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1050D" w14:textId="77777777" w:rsidR="00EB5ADF" w:rsidRPr="00EB5ADF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14:paraId="487DD3E9" w14:textId="77777777" w:rsidR="00CE4ABB" w:rsidRPr="00CE4ABB" w:rsidRDefault="00EB5ADF" w:rsidP="00CE4ABB">
      <w:pPr>
        <w:tabs>
          <w:tab w:val="center" w:pos="7001"/>
          <w:tab w:val="left" w:pos="8175"/>
          <w:tab w:val="left" w:pos="1080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NUOTOLINIŲ MOKYMŲ </w:t>
      </w:r>
      <w:r w:rsidR="00CE4ABB" w:rsidRPr="00CE4A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„NAUJAUSIA LIETUVOS AUKŠČIAUSIOJO TEISMO CIVILINIŲ BYLŲ PRAKTIKA. ĮRODINĖJIMO PROCESO AKTUALIJOS“</w:t>
      </w:r>
    </w:p>
    <w:p w14:paraId="59429C71" w14:textId="1E377633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VALANDINĖ PROGRAMA </w:t>
      </w:r>
    </w:p>
    <w:p w14:paraId="6B7873B0" w14:textId="77777777" w:rsidR="00EB5ADF" w:rsidRPr="00EB5ADF" w:rsidRDefault="00EB5ADF" w:rsidP="00EB5ADF">
      <w:pPr>
        <w:tabs>
          <w:tab w:val="center" w:pos="7001"/>
          <w:tab w:val="left" w:pos="8175"/>
          <w:tab w:val="left" w:pos="1080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p w14:paraId="06FB2293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6B6A09C9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P R O G R A M A</w:t>
      </w:r>
    </w:p>
    <w:p w14:paraId="5E06608D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10"/>
          <w:szCs w:val="10"/>
          <w:lang w:eastAsia="lt-LT"/>
        </w:rPr>
      </w:pPr>
    </w:p>
    <w:p w14:paraId="35B2D6DE" w14:textId="78100204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167410"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="00CE4ABB">
        <w:rPr>
          <w:rFonts w:ascii="Times New Roman" w:eastAsia="Times New Roman" w:hAnsi="Times New Roman" w:cs="Times New Roman"/>
          <w:sz w:val="24"/>
          <w:szCs w:val="24"/>
          <w:lang w:eastAsia="lt-LT"/>
        </w:rPr>
        <w:t>4</w:t>
      </w:r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</w:t>
      </w:r>
    </w:p>
    <w:p w14:paraId="28E9CDBA" w14:textId="77777777" w:rsidR="00EB5ADF" w:rsidRPr="00EB5ADF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  <w:proofErr w:type="spellStart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>Zoom</w:t>
      </w:r>
      <w:proofErr w:type="spellEnd"/>
      <w:r w:rsidRPr="00EB5AD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platforma</w:t>
      </w:r>
    </w:p>
    <w:p w14:paraId="2C863290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334E778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644D7A18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p w14:paraId="0B51E00F" w14:textId="77777777" w:rsidR="00EB5ADF" w:rsidRPr="00EB5ADF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B5ADF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84207" w14:textId="2CA32D18" w:rsidR="00F01F3C" w:rsidRPr="00F01F3C" w:rsidRDefault="00EB5ADF" w:rsidP="00F01F3C">
            <w:pPr>
              <w:tabs>
                <w:tab w:val="left" w:pos="-92"/>
                <w:tab w:val="left" w:pos="283"/>
              </w:tabs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</w:pP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Lektor</w:t>
            </w:r>
            <w:r w:rsidR="00CE4AB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ius</w:t>
            </w:r>
            <w:r w:rsidRPr="00C562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C562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CE4ABB" w:rsidRPr="00F01F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prof. habil. dr. </w:t>
            </w:r>
            <w:r w:rsidR="00CE4ABB" w:rsidRPr="00CE4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Vytaut</w:t>
            </w:r>
            <w:r w:rsidR="00CE4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as</w:t>
            </w:r>
            <w:r w:rsidR="00CE4ABB" w:rsidRPr="00CE4A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Nekrošius</w:t>
            </w:r>
            <w:r w:rsidRPr="00C5620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Pr="00C56206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F01F3C" w:rsidRPr="00F01F3C">
              <w:rPr>
                <w:rFonts w:ascii="Times New Roman" w:eastAsia="Times New Roman" w:hAnsi="Times New Roman" w:cs="Times New Roman"/>
                <w:i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>Vilniaus universiteto Teisės fakulteto profesorius, akademikas</w:t>
            </w:r>
            <w:r w:rsidR="00F01F3C">
              <w:rPr>
                <w:rFonts w:ascii="Times New Roman" w:eastAsia="Times New Roman" w:hAnsi="Times New Roman" w:cs="Times New Roman"/>
                <w:i/>
                <w:sz w:val="24"/>
                <w:szCs w:val="24"/>
                <w:u w:color="000000"/>
                <w:bdr w:val="none" w:sz="0" w:space="0" w:color="auto" w:frame="1"/>
                <w:lang w:eastAsia="lt-LT"/>
              </w:rPr>
              <w:t>.</w:t>
            </w:r>
          </w:p>
        </w:tc>
      </w:tr>
    </w:tbl>
    <w:p w14:paraId="717D808C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lt-LT"/>
        </w:rPr>
      </w:pPr>
    </w:p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EB5ADF" w:rsidRPr="00EB5ADF" w14:paraId="2C6A6CAD" w14:textId="77777777" w:rsidTr="00C574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6B97B0F" w14:textId="4887D042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08: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40</w:t>
            </w:r>
            <w:r w:rsidRPr="0055071D">
              <w:rPr>
                <w:i/>
                <w:color w:val="auto"/>
                <w:sz w:val="24"/>
                <w:szCs w:val="24"/>
              </w:rPr>
              <w:t>–0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44B2E68F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 xml:space="preserve">Prisijungimas prie </w:t>
            </w:r>
            <w:proofErr w:type="spellStart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Zoom</w:t>
            </w:r>
            <w:proofErr w:type="spellEnd"/>
            <w:r w:rsidRPr="00EB5ADF">
              <w:rPr>
                <w:color w:val="222222"/>
                <w:sz w:val="24"/>
                <w:szCs w:val="24"/>
                <w:shd w:val="clear" w:color="auto" w:fill="FFFFFF"/>
              </w:rPr>
              <w:t>, dalyvių registracija.</w:t>
            </w:r>
          </w:p>
          <w:p w14:paraId="1E43DC62" w14:textId="77777777" w:rsidR="00EB5ADF" w:rsidRPr="00EB5ADF" w:rsidRDefault="00EB5ADF" w:rsidP="00C57475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</w:tc>
      </w:tr>
      <w:tr w:rsidR="00EB5ADF" w:rsidRPr="00EB5ADF" w14:paraId="2F9C38C8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9D7F0DB" w14:textId="3D9C698C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0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9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0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0</w:t>
            </w:r>
          </w:p>
        </w:tc>
        <w:tc>
          <w:tcPr>
            <w:tcW w:w="7715" w:type="dxa"/>
            <w:vAlign w:val="center"/>
          </w:tcPr>
          <w:p w14:paraId="0C9B6DBA" w14:textId="0010480A" w:rsidR="00C57475" w:rsidRDefault="00CE4ABB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Naujausia Lietuvos Aukščiausiojo Teismo civilinių bylų praktika. Įrodinėjimo proceso aktualijos</w:t>
            </w:r>
          </w:p>
          <w:p w14:paraId="76442715" w14:textId="41CD3A48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B5ADF" w:rsidRPr="00EB5ADF" w14:paraId="1782928E" w14:textId="77777777" w:rsidTr="00C574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73B16B8" w14:textId="2476810A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0–10:</w:t>
            </w:r>
            <w:r w:rsidR="00C56206" w:rsidRPr="0055071D">
              <w:rPr>
                <w:i/>
                <w:color w:val="auto"/>
                <w:sz w:val="24"/>
                <w:szCs w:val="24"/>
              </w:rPr>
              <w:t>4</w:t>
            </w:r>
            <w:r w:rsidR="0023522C"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50E33DF3" w14:textId="462B4C3C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 w:rsidRPr="00EB5ADF">
              <w:rPr>
                <w:b/>
                <w:i/>
                <w:color w:val="000000"/>
                <w:sz w:val="24"/>
                <w:szCs w:val="24"/>
              </w:rPr>
              <w:t>Pertrauka</w:t>
            </w:r>
          </w:p>
          <w:p w14:paraId="38CC7A74" w14:textId="77777777" w:rsidR="00EB5ADF" w:rsidRPr="00EB5ADF" w:rsidRDefault="00EB5ADF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  <w:tr w:rsidR="00EB5ADF" w:rsidRPr="00EB5ADF" w14:paraId="323D8720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73CFFF8" w14:textId="77DCF46E" w:rsidR="00EB5ADF" w:rsidRPr="0055071D" w:rsidRDefault="00EB5ADF" w:rsidP="00C57475">
            <w:pPr>
              <w:spacing w:line="276" w:lineRule="auto"/>
              <w:rPr>
                <w:i/>
                <w:color w:val="auto"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10: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4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 w:rsidR="0055071D" w:rsidRPr="0055071D"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4A349147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DB635DF" w14:textId="77777777" w:rsidR="00EB5ADF" w:rsidRPr="00EB5ADF" w:rsidRDefault="00EB5ADF" w:rsidP="00C57475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E4ABB" w:rsidRPr="00EB5ADF" w14:paraId="6EABE993" w14:textId="77777777" w:rsidTr="00C57475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3CCF90BA" w14:textId="40CA27C9" w:rsidR="00CE4ABB" w:rsidRPr="0055071D" w:rsidRDefault="00CE4ABB" w:rsidP="00C57475">
            <w:pPr>
              <w:spacing w:line="276" w:lineRule="auto"/>
              <w:rPr>
                <w:i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i/>
                <w:color w:val="auto"/>
                <w:sz w:val="24"/>
                <w:szCs w:val="24"/>
              </w:rPr>
              <w:t>2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:15</w:t>
            </w:r>
          </w:p>
        </w:tc>
        <w:tc>
          <w:tcPr>
            <w:tcW w:w="7715" w:type="dxa"/>
            <w:vAlign w:val="center"/>
          </w:tcPr>
          <w:p w14:paraId="45A471D2" w14:textId="0D05CDA9" w:rsidR="00CE4ABB" w:rsidRPr="00EB5ADF" w:rsidRDefault="00CE4ABB" w:rsidP="00CE4ABB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Pietų p</w:t>
            </w:r>
            <w:r w:rsidRPr="00EB5ADF">
              <w:rPr>
                <w:b/>
                <w:i/>
                <w:color w:val="000000"/>
                <w:sz w:val="24"/>
                <w:szCs w:val="24"/>
              </w:rPr>
              <w:t>ertrauka</w:t>
            </w:r>
          </w:p>
          <w:p w14:paraId="01EFFC3A" w14:textId="1488229C" w:rsidR="00CE4ABB" w:rsidRPr="00EB5ADF" w:rsidRDefault="00CE4ABB" w:rsidP="00C5747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CE4ABB" w:rsidRPr="00EB5ADF" w14:paraId="1011D237" w14:textId="77777777" w:rsidTr="00C574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00E85AE" w14:textId="2D76153F" w:rsidR="00CE4ABB" w:rsidRPr="0055071D" w:rsidRDefault="00CE4ABB" w:rsidP="00C57475">
            <w:pPr>
              <w:spacing w:line="276" w:lineRule="auto"/>
              <w:rPr>
                <w:i/>
                <w:sz w:val="24"/>
                <w:szCs w:val="24"/>
              </w:rPr>
            </w:pPr>
            <w:r w:rsidRPr="0055071D">
              <w:rPr>
                <w:i/>
                <w:color w:val="auto"/>
                <w:sz w:val="24"/>
                <w:szCs w:val="24"/>
              </w:rPr>
              <w:t>1</w:t>
            </w:r>
            <w:r>
              <w:rPr>
                <w:i/>
                <w:color w:val="auto"/>
                <w:sz w:val="24"/>
                <w:szCs w:val="24"/>
              </w:rPr>
              <w:t>3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>
              <w:rPr>
                <w:i/>
                <w:color w:val="auto"/>
                <w:sz w:val="24"/>
                <w:szCs w:val="24"/>
              </w:rPr>
              <w:t>1</w:t>
            </w:r>
            <w:r w:rsidRPr="0055071D">
              <w:rPr>
                <w:i/>
                <w:color w:val="auto"/>
                <w:sz w:val="24"/>
                <w:szCs w:val="24"/>
              </w:rPr>
              <w:t>5–1</w:t>
            </w:r>
            <w:r>
              <w:rPr>
                <w:i/>
                <w:color w:val="auto"/>
                <w:sz w:val="24"/>
                <w:szCs w:val="24"/>
              </w:rPr>
              <w:t>4</w:t>
            </w:r>
            <w:r w:rsidRPr="0055071D">
              <w:rPr>
                <w:i/>
                <w:color w:val="auto"/>
                <w:sz w:val="24"/>
                <w:szCs w:val="24"/>
              </w:rPr>
              <w:t>:</w:t>
            </w:r>
            <w:r>
              <w:rPr>
                <w:i/>
                <w:color w:val="auto"/>
                <w:sz w:val="24"/>
                <w:szCs w:val="24"/>
              </w:rPr>
              <w:t>4</w:t>
            </w:r>
            <w:r w:rsidRPr="0055071D">
              <w:rPr>
                <w:i/>
                <w:color w:val="auto"/>
                <w:sz w:val="24"/>
                <w:szCs w:val="24"/>
              </w:rPr>
              <w:t>5</w:t>
            </w:r>
          </w:p>
        </w:tc>
        <w:tc>
          <w:tcPr>
            <w:tcW w:w="7715" w:type="dxa"/>
            <w:vAlign w:val="center"/>
          </w:tcPr>
          <w:p w14:paraId="7BD2F766" w14:textId="77777777" w:rsidR="00CE4ABB" w:rsidRDefault="00CE4ABB" w:rsidP="00CE4AB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B5ADF">
              <w:rPr>
                <w:sz w:val="24"/>
                <w:szCs w:val="24"/>
              </w:rPr>
              <w:t>Paskaitos tęsinys</w:t>
            </w:r>
          </w:p>
          <w:p w14:paraId="582B4C0F" w14:textId="01C4F40B" w:rsidR="00CE4ABB" w:rsidRPr="00CE4ABB" w:rsidRDefault="00CE4ABB" w:rsidP="00CE4AB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7D75ABAA" w14:textId="77777777" w:rsidR="00EB5ADF" w:rsidRPr="00EB5ADF" w:rsidRDefault="00EB5ADF" w:rsidP="00EB5ADF">
      <w:pPr>
        <w:spacing w:after="0" w:line="240" w:lineRule="auto"/>
        <w:ind w:left="-540"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color w:val="000000"/>
          <w:lang w:eastAsia="lt-LT"/>
        </w:rPr>
        <w:t>Anketų pildymas.</w:t>
      </w:r>
    </w:p>
    <w:p w14:paraId="24B27C7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  <w:r w:rsidRPr="00EB5ADF">
        <w:rPr>
          <w:rFonts w:ascii="Times New Roman" w:eastAsia="Times New Roman" w:hAnsi="Times New Roman" w:cs="Times New Roman"/>
          <w:b/>
          <w:bCs/>
          <w:color w:val="000000"/>
          <w:lang w:eastAsia="lt-LT"/>
        </w:rPr>
        <w:t>Programa gali keistis.</w:t>
      </w:r>
    </w:p>
    <w:p w14:paraId="0E203D0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5D19DA5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599789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468E84B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48639B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C612E80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7419223" w14:textId="77777777" w:rsidR="00EB5ADF" w:rsidRPr="00EB5ADF" w:rsidRDefault="00EB5ADF" w:rsidP="00EB5AD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98FED94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219A2EB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32FE13BE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584838E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BB46A3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A77CD1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656C5788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0866F50B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p w14:paraId="70D36B67" w14:textId="77777777" w:rsidR="00EB5ADF" w:rsidRPr="00EB5ADF" w:rsidRDefault="00EB5ADF" w:rsidP="00EB5ADF">
      <w:pPr>
        <w:spacing w:after="0" w:line="240" w:lineRule="auto"/>
        <w:ind w:left="-540" w:firstLine="540"/>
        <w:rPr>
          <w:rFonts w:ascii="Times New Roman" w:eastAsia="Times New Roman" w:hAnsi="Times New Roman" w:cs="Times New Roman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B5ADF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B5ADF" w:rsidRDefault="00EB5ADF" w:rsidP="00EB5ADF">
            <w:pPr>
              <w:spacing w:after="0" w:line="240" w:lineRule="auto"/>
              <w:ind w:left="72" w:hanging="7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B5ADF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1F345D5" w:rsidR="00EB5ADF" w:rsidRPr="00EB5ADF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C204F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>+</w:t>
            </w:r>
            <w:r w:rsidR="00C204FB" w:rsidRPr="00C204FB">
              <w:rPr>
                <w:rFonts w:ascii="Arial" w:eastAsia="Calibri" w:hAnsi="Arial" w:cs="Arial"/>
                <w:color w:val="6C6D70"/>
                <w:sz w:val="18"/>
                <w:szCs w:val="18"/>
                <w:lang w:eastAsia="en-GB"/>
              </w:rPr>
              <w:t>37060485756</w:t>
            </w:r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6" w:history="1">
              <w:r w:rsidR="0061135F" w:rsidRPr="008F0341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vaida.kazlauskiene</w:t>
              </w:r>
              <w:r w:rsidR="0061135F" w:rsidRPr="00EB5ADF">
                <w:rPr>
                  <w:rStyle w:val="Hipersaitas"/>
                  <w:rFonts w:ascii="Times New Roman" w:eastAsia="Times New Roman" w:hAnsi="Times New Roman" w:cs="Times New Roman"/>
                  <w:sz w:val="20"/>
                  <w:szCs w:val="20"/>
                  <w:lang w:eastAsia="lt-LT"/>
                </w:rPr>
                <w:t>@teismai.lt</w:t>
              </w:r>
            </w:hyperlink>
            <w:r w:rsidRPr="00EB5AD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B5ADF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77777777" w:rsidR="00EB5ADF" w:rsidRPr="00EB5ADF" w:rsidRDefault="00EB5ADF" w:rsidP="00EB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  <w:r w:rsidRPr="00EB5AD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  <w:t>Mokymai vyksta ZOOM platformoje</w:t>
            </w:r>
          </w:p>
        </w:tc>
      </w:tr>
    </w:tbl>
    <w:p w14:paraId="151BB45C" w14:textId="77777777" w:rsidR="00EB5ADF" w:rsidRPr="00EB5ADF" w:rsidRDefault="00EB5ADF" w:rsidP="00EB5AD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</w:p>
    <w:p w14:paraId="3C9343EC" w14:textId="77777777" w:rsidR="00524B2B" w:rsidRDefault="00524B2B"/>
    <w:sectPr w:rsidR="00524B2B" w:rsidSect="008773D2">
      <w:headerReference w:type="default" r:id="rId7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2FA12" w14:textId="77777777" w:rsidR="00D14371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D14371" w:rsidRPr="00EA07A2" w:rsidRDefault="00F01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167410"/>
    <w:rsid w:val="0023522C"/>
    <w:rsid w:val="00266A35"/>
    <w:rsid w:val="00272521"/>
    <w:rsid w:val="00524B2B"/>
    <w:rsid w:val="0055071D"/>
    <w:rsid w:val="005511DC"/>
    <w:rsid w:val="0061135F"/>
    <w:rsid w:val="00857A9A"/>
    <w:rsid w:val="00A23362"/>
    <w:rsid w:val="00C204FB"/>
    <w:rsid w:val="00C56206"/>
    <w:rsid w:val="00C57475"/>
    <w:rsid w:val="00CE4ABB"/>
    <w:rsid w:val="00EB5ADF"/>
    <w:rsid w:val="00F01F3C"/>
    <w:rsid w:val="00F0235F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ida.kazlauskiene@teism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Vaida Kazlauskienė</cp:lastModifiedBy>
  <cp:revision>13</cp:revision>
  <dcterms:created xsi:type="dcterms:W3CDTF">2022-05-13T07:06:00Z</dcterms:created>
  <dcterms:modified xsi:type="dcterms:W3CDTF">2023-02-17T06:40:00Z</dcterms:modified>
</cp:coreProperties>
</file>