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06E0" w14:textId="77777777" w:rsidR="00DB1DAD" w:rsidRPr="002C467F" w:rsidRDefault="00DB1DAD" w:rsidP="00034622">
      <w:pPr>
        <w:keepNext/>
        <w:ind w:firstLine="851"/>
        <w:jc w:val="right"/>
        <w:rPr>
          <w:b/>
          <w:szCs w:val="24"/>
        </w:rPr>
      </w:pPr>
      <w:bookmarkStart w:id="0" w:name="_Hlk146712997"/>
    </w:p>
    <w:p w14:paraId="0A833DF5" w14:textId="10A215FC" w:rsidR="005A4FA8" w:rsidRPr="002C467F" w:rsidRDefault="00ED366F" w:rsidP="00ED366F">
      <w:pPr>
        <w:keepNext/>
        <w:jc w:val="center"/>
        <w:rPr>
          <w:b/>
          <w:szCs w:val="24"/>
        </w:rPr>
      </w:pPr>
      <w:r w:rsidRPr="002C467F">
        <w:rPr>
          <w:noProof/>
          <w:lang w:eastAsia="lt-LT"/>
        </w:rPr>
        <w:drawing>
          <wp:inline distT="0" distB="0" distL="0" distR="0" wp14:anchorId="001DEA9C" wp14:editId="3AE89317">
            <wp:extent cx="733425"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5320C7C" w14:textId="77777777" w:rsidR="00DB1DAD" w:rsidRPr="002C467F" w:rsidRDefault="00DB1DAD" w:rsidP="00ED366F">
      <w:pPr>
        <w:keepNext/>
        <w:jc w:val="center"/>
        <w:rPr>
          <w:b/>
          <w:szCs w:val="24"/>
        </w:rPr>
      </w:pPr>
    </w:p>
    <w:p w14:paraId="67EC8ED5" w14:textId="77777777" w:rsidR="0008049A" w:rsidRPr="002C467F" w:rsidRDefault="007D5698" w:rsidP="00ED366F">
      <w:pPr>
        <w:keepNext/>
        <w:jc w:val="center"/>
        <w:rPr>
          <w:b/>
          <w:caps/>
          <w:szCs w:val="24"/>
        </w:rPr>
      </w:pPr>
      <w:r w:rsidRPr="002C467F">
        <w:rPr>
          <w:b/>
          <w:caps/>
          <w:szCs w:val="24"/>
        </w:rPr>
        <w:t>TEISĖJŲ TARYBA</w:t>
      </w:r>
    </w:p>
    <w:p w14:paraId="79306F5F" w14:textId="77777777" w:rsidR="0008049A" w:rsidRPr="002C467F" w:rsidRDefault="0008049A" w:rsidP="00034622">
      <w:pPr>
        <w:keepNext/>
        <w:ind w:firstLine="851"/>
        <w:jc w:val="center"/>
        <w:rPr>
          <w:b/>
          <w:caps/>
          <w:szCs w:val="24"/>
        </w:rPr>
      </w:pPr>
    </w:p>
    <w:p w14:paraId="522D823A" w14:textId="77777777" w:rsidR="0008049A" w:rsidRPr="002C467F" w:rsidRDefault="007D5698" w:rsidP="00ED366F">
      <w:pPr>
        <w:keepNext/>
        <w:jc w:val="center"/>
        <w:rPr>
          <w:b/>
          <w:caps/>
          <w:szCs w:val="24"/>
        </w:rPr>
      </w:pPr>
      <w:r w:rsidRPr="002C467F">
        <w:rPr>
          <w:b/>
          <w:caps/>
          <w:szCs w:val="24"/>
        </w:rPr>
        <w:t>NUTARIMAS</w:t>
      </w:r>
    </w:p>
    <w:p w14:paraId="4A1729A6" w14:textId="7E1864A6" w:rsidR="00F05F87" w:rsidRPr="002C467F" w:rsidRDefault="00F05F87" w:rsidP="00ED366F">
      <w:pPr>
        <w:pStyle w:val="Pavadinimas"/>
        <w:rPr>
          <w:sz w:val="24"/>
          <w:lang w:val="lt-LT"/>
        </w:rPr>
      </w:pPr>
      <w:bookmarkStart w:id="1" w:name="_Hlk31014389"/>
      <w:r w:rsidRPr="002C467F">
        <w:rPr>
          <w:sz w:val="24"/>
          <w:lang w:val="lt-LT"/>
        </w:rPr>
        <w:t xml:space="preserve">DĖL </w:t>
      </w:r>
      <w:r w:rsidR="00551065" w:rsidRPr="002C467F">
        <w:rPr>
          <w:sz w:val="24"/>
          <w:lang w:val="lt-LT"/>
        </w:rPr>
        <w:t xml:space="preserve">BYLŲ PRIPAŽINIMO GREIČIAU NAGRINĖTINOMIS IR TEISMO POSĖDŽIŲ KOORDINAVIMO JOSE </w:t>
      </w:r>
      <w:r w:rsidRPr="002C467F">
        <w:rPr>
          <w:sz w:val="24"/>
          <w:lang w:val="lt-LT"/>
        </w:rPr>
        <w:t>tvarkos aprašO PATVIRTINIMO</w:t>
      </w:r>
    </w:p>
    <w:bookmarkEnd w:id="1"/>
    <w:p w14:paraId="41BDEA1C" w14:textId="77777777" w:rsidR="0008049A" w:rsidRPr="002C467F" w:rsidRDefault="0008049A" w:rsidP="00A17F4B">
      <w:pPr>
        <w:jc w:val="center"/>
        <w:rPr>
          <w:bCs/>
          <w:szCs w:val="24"/>
        </w:rPr>
      </w:pPr>
    </w:p>
    <w:p w14:paraId="2DCB0792" w14:textId="6CA92309" w:rsidR="0008049A" w:rsidRPr="002C467F" w:rsidRDefault="007D5698" w:rsidP="00ED366F">
      <w:pPr>
        <w:jc w:val="center"/>
        <w:rPr>
          <w:bCs/>
          <w:szCs w:val="24"/>
        </w:rPr>
      </w:pPr>
      <w:r w:rsidRPr="002C467F">
        <w:rPr>
          <w:bCs/>
          <w:szCs w:val="24"/>
        </w:rPr>
        <w:t>20</w:t>
      </w:r>
      <w:r w:rsidR="004F0062" w:rsidRPr="002C467F">
        <w:rPr>
          <w:bCs/>
          <w:szCs w:val="24"/>
        </w:rPr>
        <w:t>2</w:t>
      </w:r>
      <w:r w:rsidR="001D1B4F" w:rsidRPr="002C467F">
        <w:rPr>
          <w:bCs/>
          <w:szCs w:val="24"/>
        </w:rPr>
        <w:t>3</w:t>
      </w:r>
      <w:r w:rsidRPr="002C467F">
        <w:rPr>
          <w:bCs/>
          <w:szCs w:val="24"/>
        </w:rPr>
        <w:t xml:space="preserve"> </w:t>
      </w:r>
      <w:r w:rsidR="000B4865">
        <w:rPr>
          <w:bCs/>
          <w:szCs w:val="24"/>
        </w:rPr>
        <w:t xml:space="preserve">rugsėjo </w:t>
      </w:r>
      <w:r w:rsidR="000B4865" w:rsidRPr="000A4488">
        <w:rPr>
          <w:bCs/>
          <w:szCs w:val="24"/>
        </w:rPr>
        <w:t>29</w:t>
      </w:r>
      <w:r w:rsidR="005A4FA8" w:rsidRPr="002C467F">
        <w:rPr>
          <w:bCs/>
          <w:szCs w:val="24"/>
        </w:rPr>
        <w:t xml:space="preserve"> d. Nr. 13P-</w:t>
      </w:r>
      <w:r w:rsidR="000B4865">
        <w:rPr>
          <w:bCs/>
          <w:szCs w:val="24"/>
        </w:rPr>
        <w:t>131</w:t>
      </w:r>
      <w:r w:rsidRPr="002C467F">
        <w:rPr>
          <w:bCs/>
          <w:szCs w:val="24"/>
        </w:rPr>
        <w:t>-(7.1.2</w:t>
      </w:r>
      <w:r w:rsidR="000B4865">
        <w:rPr>
          <w:bCs/>
          <w:szCs w:val="24"/>
        </w:rPr>
        <w:t>.</w:t>
      </w:r>
      <w:r w:rsidRPr="002C467F">
        <w:rPr>
          <w:bCs/>
          <w:szCs w:val="24"/>
        </w:rPr>
        <w:t>)</w:t>
      </w:r>
    </w:p>
    <w:p w14:paraId="60EE25E2" w14:textId="55294D8A" w:rsidR="0008049A" w:rsidRPr="002C467F" w:rsidRDefault="000B4865" w:rsidP="00DB1DAD">
      <w:pPr>
        <w:jc w:val="center"/>
        <w:rPr>
          <w:bCs/>
          <w:szCs w:val="24"/>
        </w:rPr>
      </w:pPr>
      <w:r>
        <w:rPr>
          <w:bCs/>
          <w:szCs w:val="24"/>
        </w:rPr>
        <w:t>Kaunas</w:t>
      </w:r>
    </w:p>
    <w:p w14:paraId="75EB5423" w14:textId="77777777" w:rsidR="00ED366F" w:rsidRPr="002C467F" w:rsidRDefault="00ED366F" w:rsidP="00034622">
      <w:pPr>
        <w:ind w:firstLine="851"/>
        <w:jc w:val="center"/>
        <w:rPr>
          <w:bCs/>
          <w:szCs w:val="24"/>
        </w:rPr>
      </w:pPr>
    </w:p>
    <w:p w14:paraId="4A4BD3BC" w14:textId="71B036CE" w:rsidR="009B2592" w:rsidRPr="002C467F" w:rsidRDefault="003E5437" w:rsidP="006508E9">
      <w:pPr>
        <w:pStyle w:val="pf0"/>
        <w:spacing w:before="0" w:beforeAutospacing="0" w:after="0" w:afterAutospacing="0" w:line="276" w:lineRule="auto"/>
        <w:ind w:firstLine="709"/>
        <w:jc w:val="both"/>
        <w:rPr>
          <w:bCs/>
        </w:rPr>
      </w:pPr>
      <w:r w:rsidRPr="002C467F">
        <w:rPr>
          <w:bCs/>
        </w:rPr>
        <w:t>Vadovaudamasi Lietuvos Respublikos teismų įstatymo 102 straipsnio 3 dalimi, 120</w:t>
      </w:r>
      <w:r w:rsidR="00ED366F" w:rsidRPr="002C467F">
        <w:rPr>
          <w:bCs/>
        </w:rPr>
        <w:t> </w:t>
      </w:r>
      <w:r w:rsidRPr="002C467F">
        <w:rPr>
          <w:bCs/>
        </w:rPr>
        <w:t>straipsnio 17</w:t>
      </w:r>
      <w:r w:rsidR="00B81C19" w:rsidRPr="002C467F">
        <w:rPr>
          <w:bCs/>
        </w:rPr>
        <w:t> </w:t>
      </w:r>
      <w:r w:rsidRPr="002C467F">
        <w:rPr>
          <w:bCs/>
        </w:rPr>
        <w:t>punktu</w:t>
      </w:r>
      <w:r w:rsidR="009B330C" w:rsidRPr="002C467F">
        <w:rPr>
          <w:bCs/>
        </w:rPr>
        <w:t>,</w:t>
      </w:r>
      <w:r w:rsidR="00166023" w:rsidRPr="002C467F">
        <w:rPr>
          <w:rStyle w:val="DebesliotekstasDiagrama"/>
          <w:rFonts w:ascii="Times New Roman" w:hAnsi="Times New Roman" w:cs="Times New Roman"/>
          <w:bCs/>
          <w:sz w:val="24"/>
          <w:szCs w:val="24"/>
        </w:rPr>
        <w:t xml:space="preserve"> </w:t>
      </w:r>
      <w:r w:rsidR="00D00C31" w:rsidRPr="002C467F">
        <w:rPr>
          <w:bCs/>
        </w:rPr>
        <w:t xml:space="preserve">Administravimo teismuose nuostatų, patvirtintų </w:t>
      </w:r>
      <w:r w:rsidR="00D32A9A" w:rsidRPr="002C467F">
        <w:rPr>
          <w:bCs/>
        </w:rPr>
        <w:t>Teisėjų tarybos 2015</w:t>
      </w:r>
      <w:r w:rsidR="00D00C31" w:rsidRPr="002C467F">
        <w:rPr>
          <w:bCs/>
        </w:rPr>
        <w:t> </w:t>
      </w:r>
      <w:r w:rsidR="00D32A9A" w:rsidRPr="002C467F">
        <w:rPr>
          <w:bCs/>
        </w:rPr>
        <w:t>m. gruodžio 18</w:t>
      </w:r>
      <w:r w:rsidR="00D00C31" w:rsidRPr="002C467F">
        <w:rPr>
          <w:bCs/>
        </w:rPr>
        <w:t> </w:t>
      </w:r>
      <w:r w:rsidR="00D32A9A" w:rsidRPr="002C467F">
        <w:rPr>
          <w:bCs/>
        </w:rPr>
        <w:t>d. nutarimu Nr.</w:t>
      </w:r>
      <w:r w:rsidR="00D00C31" w:rsidRPr="002C467F">
        <w:rPr>
          <w:bCs/>
        </w:rPr>
        <w:t> </w:t>
      </w:r>
      <w:r w:rsidR="00D32A9A" w:rsidRPr="002C467F">
        <w:rPr>
          <w:bCs/>
        </w:rPr>
        <w:t>13P-157-(7.1.2) „Dėl Administravimo teismuose nuostatų patvirtinimo“</w:t>
      </w:r>
      <w:r w:rsidR="00D00C31" w:rsidRPr="002C467F">
        <w:rPr>
          <w:bCs/>
        </w:rPr>
        <w:t>,</w:t>
      </w:r>
      <w:r w:rsidR="00D32A9A" w:rsidRPr="002C467F">
        <w:rPr>
          <w:bCs/>
        </w:rPr>
        <w:t xml:space="preserve"> </w:t>
      </w:r>
      <w:r w:rsidR="00D32A9A" w:rsidRPr="002C467F">
        <w:rPr>
          <w:rStyle w:val="DebesliotekstasDiagrama"/>
          <w:rFonts w:ascii="Times New Roman" w:hAnsi="Times New Roman" w:cs="Times New Roman"/>
          <w:bCs/>
          <w:sz w:val="24"/>
          <w:szCs w:val="24"/>
        </w:rPr>
        <w:t>14</w:t>
      </w:r>
      <w:r w:rsidR="00CD074F" w:rsidRPr="002C467F">
        <w:rPr>
          <w:rStyle w:val="DebesliotekstasDiagrama"/>
          <w:rFonts w:ascii="Times New Roman" w:hAnsi="Times New Roman" w:cs="Times New Roman"/>
          <w:bCs/>
          <w:sz w:val="24"/>
          <w:szCs w:val="24"/>
        </w:rPr>
        <w:t> </w:t>
      </w:r>
      <w:r w:rsidR="00D32A9A" w:rsidRPr="002C467F">
        <w:rPr>
          <w:rStyle w:val="DebesliotekstasDiagrama"/>
          <w:rFonts w:ascii="Times New Roman" w:hAnsi="Times New Roman" w:cs="Times New Roman"/>
          <w:bCs/>
          <w:sz w:val="24"/>
          <w:szCs w:val="24"/>
        </w:rPr>
        <w:t>punktu</w:t>
      </w:r>
      <w:r w:rsidR="00C55046" w:rsidRPr="002C467F">
        <w:rPr>
          <w:rStyle w:val="DebesliotekstasDiagrama"/>
          <w:rFonts w:ascii="Times New Roman" w:hAnsi="Times New Roman" w:cs="Times New Roman"/>
          <w:bCs/>
          <w:sz w:val="24"/>
          <w:szCs w:val="24"/>
        </w:rPr>
        <w:t xml:space="preserve"> ir</w:t>
      </w:r>
      <w:r w:rsidR="00D32A9A" w:rsidRPr="002C467F">
        <w:rPr>
          <w:rStyle w:val="DebesliotekstasDiagrama"/>
          <w:rFonts w:ascii="Times New Roman" w:hAnsi="Times New Roman" w:cs="Times New Roman"/>
          <w:bCs/>
          <w:sz w:val="24"/>
          <w:szCs w:val="24"/>
        </w:rPr>
        <w:t xml:space="preserve"> </w:t>
      </w:r>
      <w:r w:rsidR="00D32A9A" w:rsidRPr="002C467F">
        <w:rPr>
          <w:bCs/>
        </w:rPr>
        <w:t xml:space="preserve">siekdama paspartinti </w:t>
      </w:r>
      <w:r w:rsidR="00D32A9A" w:rsidRPr="002C467F">
        <w:rPr>
          <w:color w:val="000000"/>
        </w:rPr>
        <w:t>didelės apimties ir sudėtingų bylų</w:t>
      </w:r>
      <w:r w:rsidR="00A17F4B" w:rsidRPr="002C467F">
        <w:rPr>
          <w:color w:val="000000"/>
        </w:rPr>
        <w:t xml:space="preserve"> bei</w:t>
      </w:r>
      <w:r w:rsidR="00D32A9A" w:rsidRPr="002C467F">
        <w:rPr>
          <w:color w:val="000000"/>
        </w:rPr>
        <w:t xml:space="preserve"> bylų, kurių </w:t>
      </w:r>
      <w:r w:rsidR="00D32A9A" w:rsidRPr="002C467F">
        <w:t>nagrinėjimas užsitęsęs ar gali užsitęsti</w:t>
      </w:r>
      <w:r w:rsidR="00A17F4B" w:rsidRPr="002C467F">
        <w:t>,</w:t>
      </w:r>
      <w:r w:rsidR="00D32A9A" w:rsidRPr="002C467F">
        <w:t xml:space="preserve"> nagrinėjimą, </w:t>
      </w:r>
      <w:r w:rsidR="009B2592" w:rsidRPr="002C467F">
        <w:t>Teisėjų taryba n u t a r i a :</w:t>
      </w:r>
    </w:p>
    <w:p w14:paraId="0227E28B" w14:textId="4A791D2C" w:rsidR="007D6763" w:rsidRPr="002C467F" w:rsidRDefault="007D6763" w:rsidP="006508E9">
      <w:pPr>
        <w:pStyle w:val="Sraopastraipa"/>
        <w:numPr>
          <w:ilvl w:val="0"/>
          <w:numId w:val="3"/>
        </w:numPr>
        <w:tabs>
          <w:tab w:val="left" w:pos="993"/>
        </w:tabs>
        <w:spacing w:line="276" w:lineRule="auto"/>
        <w:ind w:left="0" w:firstLine="709"/>
        <w:contextualSpacing w:val="0"/>
        <w:jc w:val="both"/>
      </w:pPr>
      <w:r w:rsidRPr="002C467F">
        <w:t xml:space="preserve">Patvirtinti </w:t>
      </w:r>
      <w:bookmarkStart w:id="2" w:name="_Hlk130465815"/>
      <w:r w:rsidR="00551065" w:rsidRPr="002C467F">
        <w:t xml:space="preserve">Bylų pripažinimo greičiau nagrinėtinomis ir teismo posėdžių koordinavimo jose tvarkos aprašą </w:t>
      </w:r>
      <w:bookmarkEnd w:id="2"/>
      <w:r w:rsidRPr="002C467F">
        <w:t>(pridedama).</w:t>
      </w:r>
    </w:p>
    <w:p w14:paraId="149714E7" w14:textId="41D725C7" w:rsidR="00B35F26" w:rsidRPr="002C467F" w:rsidRDefault="007D6763" w:rsidP="006508E9">
      <w:pPr>
        <w:pStyle w:val="Sraopastraipa"/>
        <w:numPr>
          <w:ilvl w:val="0"/>
          <w:numId w:val="3"/>
        </w:numPr>
        <w:tabs>
          <w:tab w:val="left" w:pos="993"/>
        </w:tabs>
        <w:spacing w:line="276" w:lineRule="auto"/>
        <w:ind w:left="0" w:firstLine="720"/>
        <w:jc w:val="both"/>
      </w:pPr>
      <w:r w:rsidRPr="002C467F">
        <w:t>Pripažinti netekusiu galios Teisėjų tarybos 2012</w:t>
      </w:r>
      <w:r w:rsidR="00AF40D5" w:rsidRPr="002C467F">
        <w:t> </w:t>
      </w:r>
      <w:r w:rsidRPr="002C467F">
        <w:t>m. spalio 26</w:t>
      </w:r>
      <w:r w:rsidR="00AF40D5" w:rsidRPr="002C467F">
        <w:t> </w:t>
      </w:r>
      <w:r w:rsidRPr="002C467F">
        <w:t>d. nutarimą Nr.</w:t>
      </w:r>
      <w:r w:rsidR="00D00C31" w:rsidRPr="002C467F">
        <w:t> </w:t>
      </w:r>
      <w:r w:rsidRPr="002C467F">
        <w:t>13P</w:t>
      </w:r>
      <w:r w:rsidR="00D00C31" w:rsidRPr="002C467F">
        <w:noBreakHyphen/>
      </w:r>
      <w:r w:rsidRPr="002C467F">
        <w:t>173</w:t>
      </w:r>
      <w:r w:rsidR="00D00C31" w:rsidRPr="002C467F">
        <w:noBreakHyphen/>
      </w:r>
      <w:r w:rsidRPr="002C467F">
        <w:t xml:space="preserve">(7.1.2) „Dėl </w:t>
      </w:r>
      <w:r w:rsidR="00D00C31" w:rsidRPr="002C467F">
        <w:t>T</w:t>
      </w:r>
      <w:r w:rsidRPr="002C467F">
        <w:t>eismo posėdžių koordinavimo dėl greičiau nagrinėtinų bylų tvarkos aprašo patvirtinimo“.</w:t>
      </w:r>
      <w:r w:rsidR="00B35F26" w:rsidRPr="002C467F">
        <w:t xml:space="preserve"> </w:t>
      </w:r>
    </w:p>
    <w:p w14:paraId="7433A9C5" w14:textId="73CF6370" w:rsidR="00233A62" w:rsidRPr="003C5941" w:rsidRDefault="00233A62" w:rsidP="00233A62">
      <w:pPr>
        <w:pStyle w:val="Sraopastraipa"/>
        <w:numPr>
          <w:ilvl w:val="0"/>
          <w:numId w:val="3"/>
        </w:numPr>
        <w:tabs>
          <w:tab w:val="left" w:pos="993"/>
        </w:tabs>
        <w:spacing w:line="276" w:lineRule="auto"/>
        <w:ind w:left="0" w:firstLine="720"/>
        <w:jc w:val="both"/>
      </w:pPr>
      <w:r w:rsidRPr="002C467F">
        <w:t xml:space="preserve">Nustatyti, </w:t>
      </w:r>
      <w:r w:rsidRPr="003C5941">
        <w:t xml:space="preserve">kad iki šio nutarimo įsigaliojimo greičiau nagrinėtinomis bylomis pripažintų bylų statusas nėra keičiamas ir jos pripažįstamos pirmo lygio greičiau nagrinėtinomis bylomis. Šių bylų statusas gali būti peržiūrėtas ir pakeistas </w:t>
      </w:r>
      <w:r w:rsidR="006E4FD4" w:rsidRPr="006E4FD4">
        <w:rPr>
          <w:szCs w:val="24"/>
        </w:rPr>
        <w:t>šiuo nutarimu patvirtinto Bylų pripažinimo greičiau nagrinėtinomis ir teismo posėdžių koordinavimo jose tvarkos aprašo</w:t>
      </w:r>
      <w:r w:rsidRPr="003C5941">
        <w:rPr>
          <w:szCs w:val="24"/>
        </w:rPr>
        <w:t xml:space="preserve">  4-5 punktuose nustatyta tvarka.</w:t>
      </w:r>
    </w:p>
    <w:p w14:paraId="2CA85265" w14:textId="3954DA65" w:rsidR="007D6763" w:rsidRPr="004140FB" w:rsidRDefault="001151C5" w:rsidP="006508E9">
      <w:pPr>
        <w:pStyle w:val="Sraopastraipa"/>
        <w:numPr>
          <w:ilvl w:val="0"/>
          <w:numId w:val="3"/>
        </w:numPr>
        <w:tabs>
          <w:tab w:val="left" w:pos="993"/>
        </w:tabs>
        <w:spacing w:line="276" w:lineRule="auto"/>
        <w:ind w:left="0" w:firstLine="720"/>
        <w:jc w:val="both"/>
      </w:pPr>
      <w:r>
        <w:rPr>
          <w:szCs w:val="24"/>
        </w:rPr>
        <w:t>Pavesti Nacionalinei teismų administracijai įgyvendinti priemones, reikalingas aprašo nuostatoms taikyti</w:t>
      </w:r>
      <w:r w:rsidR="004140FB">
        <w:rPr>
          <w:szCs w:val="24"/>
        </w:rPr>
        <w:t>:</w:t>
      </w:r>
    </w:p>
    <w:p w14:paraId="05A7F636" w14:textId="7951DFB9" w:rsidR="004C23F6" w:rsidRDefault="004140FB" w:rsidP="006508E9">
      <w:pPr>
        <w:pStyle w:val="Sraopastraipa"/>
        <w:tabs>
          <w:tab w:val="left" w:pos="993"/>
        </w:tabs>
        <w:spacing w:line="276" w:lineRule="auto"/>
        <w:ind w:left="0" w:firstLine="720"/>
        <w:jc w:val="both"/>
        <w:rPr>
          <w:szCs w:val="24"/>
        </w:rPr>
      </w:pPr>
      <w:r w:rsidRPr="000B4865">
        <w:rPr>
          <w:szCs w:val="24"/>
        </w:rPr>
        <w:t xml:space="preserve">4.1. </w:t>
      </w:r>
      <w:r w:rsidRPr="004140FB">
        <w:rPr>
          <w:szCs w:val="24"/>
        </w:rPr>
        <w:t xml:space="preserve">per vieną mėnesį nuo </w:t>
      </w:r>
      <w:r w:rsidR="00052B59">
        <w:rPr>
          <w:szCs w:val="24"/>
        </w:rPr>
        <w:t xml:space="preserve">šio </w:t>
      </w:r>
      <w:bookmarkStart w:id="3" w:name="_Hlk146713563"/>
      <w:r w:rsidR="00052B59">
        <w:rPr>
          <w:szCs w:val="24"/>
        </w:rPr>
        <w:t>nutarimo</w:t>
      </w:r>
      <w:r w:rsidRPr="004140FB">
        <w:rPr>
          <w:szCs w:val="24"/>
        </w:rPr>
        <w:t xml:space="preserve"> įsigaliojimo dienos</w:t>
      </w:r>
      <w:r>
        <w:rPr>
          <w:szCs w:val="24"/>
        </w:rPr>
        <w:t xml:space="preserve"> </w:t>
      </w:r>
      <w:bookmarkEnd w:id="3"/>
      <w:r w:rsidR="004C23F6">
        <w:rPr>
          <w:szCs w:val="24"/>
        </w:rPr>
        <w:t xml:space="preserve">parengti ir paskelbti </w:t>
      </w:r>
      <w:r>
        <w:rPr>
          <w:szCs w:val="24"/>
        </w:rPr>
        <w:t>greičiau pripažintinų bylų pagal lygius sąraš</w:t>
      </w:r>
      <w:r w:rsidR="004C23F6">
        <w:rPr>
          <w:szCs w:val="24"/>
        </w:rPr>
        <w:t>ą</w:t>
      </w:r>
      <w:r>
        <w:rPr>
          <w:szCs w:val="24"/>
        </w:rPr>
        <w:t xml:space="preserve"> teismų intranete ir teismų interneto svetainėje </w:t>
      </w:r>
      <w:hyperlink r:id="rId9" w:history="1">
        <w:r w:rsidRPr="001101A1">
          <w:rPr>
            <w:rStyle w:val="Hipersaitas"/>
            <w:szCs w:val="24"/>
          </w:rPr>
          <w:t>www.teismai.lt</w:t>
        </w:r>
      </w:hyperlink>
      <w:r w:rsidR="004C23F6">
        <w:rPr>
          <w:szCs w:val="24"/>
        </w:rPr>
        <w:t>.</w:t>
      </w:r>
    </w:p>
    <w:p w14:paraId="2C8C9034" w14:textId="08CE79BA" w:rsidR="001151C5" w:rsidRDefault="004C23F6" w:rsidP="006508E9">
      <w:pPr>
        <w:pStyle w:val="Sraopastraipa"/>
        <w:tabs>
          <w:tab w:val="left" w:pos="993"/>
        </w:tabs>
        <w:spacing w:line="276" w:lineRule="auto"/>
        <w:ind w:left="0" w:firstLine="720"/>
        <w:jc w:val="both"/>
        <w:rPr>
          <w:shd w:val="clear" w:color="auto" w:fill="FFFFFF"/>
        </w:rPr>
      </w:pPr>
      <w:r w:rsidRPr="000B4865">
        <w:rPr>
          <w:szCs w:val="24"/>
        </w:rPr>
        <w:t xml:space="preserve">4.2. </w:t>
      </w:r>
      <w:r w:rsidRPr="004C23F6">
        <w:rPr>
          <w:shd w:val="clear" w:color="auto" w:fill="FFFFFF"/>
        </w:rPr>
        <w:t xml:space="preserve">iki 2024 m. gruodžio 31 d. </w:t>
      </w:r>
      <w:r w:rsidR="00747A47" w:rsidRPr="00ED124B">
        <w:rPr>
          <w:shd w:val="clear" w:color="auto" w:fill="FFFFFF"/>
        </w:rPr>
        <w:t>dėl bylų lygių žymėjimo</w:t>
      </w:r>
      <w:r w:rsidR="004C365B" w:rsidRPr="00ED124B">
        <w:rPr>
          <w:shd w:val="clear" w:color="auto" w:fill="FFFFFF"/>
        </w:rPr>
        <w:t>, atvaizdavimo ir paieškos</w:t>
      </w:r>
      <w:r w:rsidR="00747A47" w:rsidRPr="00ED124B">
        <w:rPr>
          <w:shd w:val="clear" w:color="auto" w:fill="FFFFFF"/>
        </w:rPr>
        <w:t xml:space="preserve"> </w:t>
      </w:r>
      <w:r w:rsidRPr="004C23F6">
        <w:rPr>
          <w:shd w:val="clear" w:color="auto" w:fill="FFFFFF"/>
        </w:rPr>
        <w:t>pritaikyti Lietuvos teismų informacinę sistemą.</w:t>
      </w:r>
    </w:p>
    <w:p w14:paraId="171ED178" w14:textId="77777777" w:rsidR="002F0473" w:rsidRPr="002F0473" w:rsidRDefault="002F0473" w:rsidP="002F0473">
      <w:pPr>
        <w:pStyle w:val="Sraopastraipa"/>
        <w:tabs>
          <w:tab w:val="left" w:pos="993"/>
        </w:tabs>
        <w:spacing w:line="360" w:lineRule="auto"/>
        <w:ind w:left="0" w:firstLine="720"/>
        <w:jc w:val="both"/>
        <w:rPr>
          <w:szCs w:val="24"/>
        </w:rPr>
      </w:pPr>
    </w:p>
    <w:p w14:paraId="001A96C7" w14:textId="33466F69" w:rsidR="000B4865" w:rsidRDefault="000B4865" w:rsidP="000B4865">
      <w:pPr>
        <w:ind w:firstLine="720"/>
        <w:jc w:val="both"/>
      </w:pPr>
      <w:r>
        <w:t>Pirmininkė</w:t>
      </w:r>
      <w:r>
        <w:tab/>
      </w:r>
      <w:r>
        <w:tab/>
      </w:r>
      <w:r>
        <w:tab/>
      </w:r>
      <w:r>
        <w:tab/>
      </w:r>
      <w:r>
        <w:tab/>
        <w:t>Sigita Rudėnaitė</w:t>
      </w:r>
    </w:p>
    <w:p w14:paraId="1716ED98" w14:textId="77777777" w:rsidR="000B4865" w:rsidRDefault="000B4865" w:rsidP="000B4865">
      <w:pPr>
        <w:ind w:firstLine="720"/>
        <w:jc w:val="both"/>
      </w:pPr>
    </w:p>
    <w:p w14:paraId="6CA3EDFB" w14:textId="77777777" w:rsidR="000B4865" w:rsidRDefault="000B4865" w:rsidP="000B4865">
      <w:pPr>
        <w:ind w:firstLine="720"/>
        <w:jc w:val="both"/>
      </w:pPr>
    </w:p>
    <w:p w14:paraId="1C3F9249" w14:textId="2BA4CEF2" w:rsidR="000B4865" w:rsidRPr="00B2218E" w:rsidRDefault="000B4865" w:rsidP="000B4865">
      <w:pPr>
        <w:ind w:firstLine="720"/>
        <w:jc w:val="both"/>
      </w:pPr>
      <w:r>
        <w:t>Sekretorius</w:t>
      </w:r>
      <w:r>
        <w:tab/>
      </w:r>
      <w:r>
        <w:tab/>
      </w:r>
      <w:r>
        <w:tab/>
      </w:r>
      <w:r>
        <w:tab/>
        <w:t xml:space="preserve">               Ramūnas Gadliauskas</w:t>
      </w:r>
    </w:p>
    <w:tbl>
      <w:tblPr>
        <w:tblW w:w="9798" w:type="dxa"/>
        <w:tblLayout w:type="fixed"/>
        <w:tblLook w:val="0000" w:firstRow="0" w:lastRow="0" w:firstColumn="0" w:lastColumn="0" w:noHBand="0" w:noVBand="0"/>
      </w:tblPr>
      <w:tblGrid>
        <w:gridCol w:w="7308"/>
        <w:gridCol w:w="2490"/>
      </w:tblGrid>
      <w:tr w:rsidR="007D6763" w:rsidRPr="002C467F" w14:paraId="63DBEA4A" w14:textId="77777777" w:rsidTr="000B4865">
        <w:tc>
          <w:tcPr>
            <w:tcW w:w="7308" w:type="dxa"/>
          </w:tcPr>
          <w:p w14:paraId="14CD60C8" w14:textId="3E4531C4" w:rsidR="007D6763" w:rsidRPr="002C467F" w:rsidRDefault="007D6763" w:rsidP="007D6763">
            <w:pPr>
              <w:ind w:left="-108"/>
            </w:pPr>
          </w:p>
        </w:tc>
        <w:tc>
          <w:tcPr>
            <w:tcW w:w="2490" w:type="dxa"/>
          </w:tcPr>
          <w:p w14:paraId="260689A9" w14:textId="5138CAE1" w:rsidR="007D6763" w:rsidRPr="002C467F" w:rsidRDefault="007D6763" w:rsidP="007D6763"/>
        </w:tc>
      </w:tr>
      <w:bookmarkEnd w:id="0"/>
    </w:tbl>
    <w:p w14:paraId="16351CDE" w14:textId="4926C348" w:rsidR="000A4488" w:rsidRDefault="000A4488" w:rsidP="006508E9">
      <w:pPr>
        <w:rPr>
          <w:rFonts w:eastAsia="TimesNewRomanPSMT" w:cs="TimesNewRomanPSMT"/>
        </w:rPr>
      </w:pPr>
    </w:p>
    <w:p w14:paraId="6F1E7EAA" w14:textId="77777777" w:rsidR="000A4488" w:rsidRDefault="000A4488">
      <w:pPr>
        <w:rPr>
          <w:rFonts w:eastAsia="TimesNewRomanPSMT" w:cs="TimesNewRomanPSMT"/>
        </w:rPr>
      </w:pPr>
      <w:r>
        <w:rPr>
          <w:rFonts w:eastAsia="TimesNewRomanPSMT" w:cs="TimesNewRomanPSMT"/>
        </w:rPr>
        <w:br w:type="page"/>
      </w:r>
    </w:p>
    <w:p w14:paraId="7FEE3F6F" w14:textId="77777777" w:rsidR="000A4488" w:rsidRPr="002C467F" w:rsidRDefault="000A4488" w:rsidP="000A4488">
      <w:pPr>
        <w:pStyle w:val="Sraopastraipa"/>
        <w:ind w:left="8496"/>
      </w:pPr>
    </w:p>
    <w:p w14:paraId="720472F1" w14:textId="77777777" w:rsidR="000A4488" w:rsidRPr="002C467F" w:rsidRDefault="000A4488" w:rsidP="000A4488">
      <w:pPr>
        <w:pStyle w:val="Pavadinimas"/>
        <w:ind w:left="5954" w:right="707"/>
        <w:jc w:val="both"/>
        <w:rPr>
          <w:b w:val="0"/>
          <w:sz w:val="24"/>
        </w:rPr>
      </w:pPr>
      <w:r w:rsidRPr="002C467F">
        <w:rPr>
          <w:b w:val="0"/>
          <w:sz w:val="24"/>
        </w:rPr>
        <w:t>PATVIRTINTA</w:t>
      </w:r>
    </w:p>
    <w:p w14:paraId="2FBA7DDD" w14:textId="77777777" w:rsidR="000A4488" w:rsidRPr="002C467F" w:rsidRDefault="000A4488" w:rsidP="000A4488">
      <w:pPr>
        <w:ind w:left="5954"/>
      </w:pPr>
      <w:r w:rsidRPr="002C467F">
        <w:t xml:space="preserve">Teisėjų tarybos </w:t>
      </w:r>
      <w:r w:rsidRPr="002C467F">
        <w:rPr>
          <w:bCs/>
          <w:szCs w:val="24"/>
        </w:rPr>
        <w:t xml:space="preserve">2023 </w:t>
      </w:r>
      <w:r>
        <w:rPr>
          <w:bCs/>
          <w:szCs w:val="24"/>
        </w:rPr>
        <w:t xml:space="preserve">rugsėjo </w:t>
      </w:r>
      <w:r w:rsidRPr="000A4488">
        <w:rPr>
          <w:bCs/>
          <w:szCs w:val="24"/>
        </w:rPr>
        <w:t>29</w:t>
      </w:r>
      <w:r w:rsidRPr="002C467F">
        <w:rPr>
          <w:bCs/>
          <w:szCs w:val="24"/>
        </w:rPr>
        <w:t xml:space="preserve"> d.</w:t>
      </w:r>
    </w:p>
    <w:p w14:paraId="207B59EF" w14:textId="77777777" w:rsidR="000A4488" w:rsidRPr="002C467F" w:rsidRDefault="000A4488" w:rsidP="000A4488">
      <w:pPr>
        <w:ind w:left="5954"/>
      </w:pPr>
      <w:r w:rsidRPr="002C467F">
        <w:t>nutarimu Nr.</w:t>
      </w:r>
      <w:r w:rsidRPr="00A304E2">
        <w:rPr>
          <w:bCs/>
          <w:szCs w:val="24"/>
        </w:rPr>
        <w:t xml:space="preserve"> </w:t>
      </w:r>
      <w:r w:rsidRPr="002C467F">
        <w:rPr>
          <w:bCs/>
          <w:szCs w:val="24"/>
        </w:rPr>
        <w:t>13P-</w:t>
      </w:r>
      <w:r>
        <w:rPr>
          <w:bCs/>
          <w:szCs w:val="24"/>
        </w:rPr>
        <w:t>131</w:t>
      </w:r>
      <w:r w:rsidRPr="002C467F">
        <w:rPr>
          <w:bCs/>
          <w:szCs w:val="24"/>
        </w:rPr>
        <w:t>-(7.1.2</w:t>
      </w:r>
      <w:r>
        <w:rPr>
          <w:bCs/>
          <w:szCs w:val="24"/>
        </w:rPr>
        <w:t>.</w:t>
      </w:r>
      <w:r w:rsidRPr="002C467F">
        <w:rPr>
          <w:bCs/>
          <w:szCs w:val="24"/>
        </w:rPr>
        <w:t>)</w:t>
      </w:r>
    </w:p>
    <w:p w14:paraId="3735E6B7" w14:textId="77777777" w:rsidR="000A4488" w:rsidRPr="002C467F" w:rsidRDefault="000A4488" w:rsidP="000A4488">
      <w:pPr>
        <w:jc w:val="right"/>
        <w:rPr>
          <w:sz w:val="16"/>
          <w:szCs w:val="16"/>
        </w:rPr>
      </w:pPr>
    </w:p>
    <w:p w14:paraId="29E0B97F" w14:textId="77777777" w:rsidR="000A4488" w:rsidRPr="002C467F" w:rsidRDefault="000A4488" w:rsidP="000A4488">
      <w:pPr>
        <w:pStyle w:val="Pavadinimas"/>
        <w:ind w:left="0"/>
        <w:jc w:val="both"/>
        <w:rPr>
          <w:sz w:val="24"/>
        </w:rPr>
      </w:pPr>
    </w:p>
    <w:p w14:paraId="2D390DC3" w14:textId="77777777" w:rsidR="000A4488" w:rsidRPr="002C467F" w:rsidRDefault="000A4488" w:rsidP="000A4488">
      <w:pPr>
        <w:jc w:val="center"/>
        <w:rPr>
          <w:b/>
          <w:lang w:eastAsia="x-none"/>
        </w:rPr>
      </w:pPr>
      <w:bookmarkStart w:id="4" w:name="_Hlk130483355"/>
      <w:r w:rsidRPr="002C467F">
        <w:rPr>
          <w:b/>
          <w:lang w:eastAsia="x-none"/>
        </w:rPr>
        <w:t>BYLŲ PRIPAŽINIMO GREIČIAU NAGRINĖTINOMIS IR TEISMO POSĖDŽIŲ KOORDINAVIMO JOSE TVARKOS APRAŠAS</w:t>
      </w:r>
      <w:bookmarkEnd w:id="4"/>
    </w:p>
    <w:p w14:paraId="00D1B667" w14:textId="77777777" w:rsidR="000A4488" w:rsidRPr="002C467F" w:rsidRDefault="000A4488" w:rsidP="000A4488">
      <w:pPr>
        <w:jc w:val="center"/>
        <w:rPr>
          <w:lang w:eastAsia="x-none"/>
        </w:rPr>
      </w:pPr>
    </w:p>
    <w:p w14:paraId="084F489D" w14:textId="77777777" w:rsidR="000A4488" w:rsidRPr="002C467F" w:rsidRDefault="000A4488" w:rsidP="000A4488">
      <w:pPr>
        <w:pStyle w:val="Sraopastraipa"/>
        <w:numPr>
          <w:ilvl w:val="0"/>
          <w:numId w:val="2"/>
        </w:numPr>
        <w:tabs>
          <w:tab w:val="clear" w:pos="360"/>
          <w:tab w:val="num" w:pos="0"/>
        </w:tabs>
        <w:ind w:left="0" w:firstLine="0"/>
        <w:jc w:val="center"/>
        <w:rPr>
          <w:rFonts w:eastAsia="Calibri"/>
          <w:b/>
          <w:szCs w:val="24"/>
        </w:rPr>
      </w:pPr>
      <w:r w:rsidRPr="002C467F">
        <w:rPr>
          <w:rFonts w:eastAsia="Calibri"/>
          <w:b/>
          <w:szCs w:val="24"/>
        </w:rPr>
        <w:t>I SKYRIUS</w:t>
      </w:r>
    </w:p>
    <w:p w14:paraId="64A1758B" w14:textId="77777777" w:rsidR="000A4488" w:rsidRPr="002C467F" w:rsidRDefault="000A4488" w:rsidP="000A4488">
      <w:pPr>
        <w:pStyle w:val="Sraopastraipa"/>
        <w:numPr>
          <w:ilvl w:val="0"/>
          <w:numId w:val="2"/>
        </w:numPr>
        <w:tabs>
          <w:tab w:val="clear" w:pos="360"/>
          <w:tab w:val="num" w:pos="0"/>
        </w:tabs>
        <w:ind w:left="0" w:firstLine="0"/>
        <w:jc w:val="center"/>
        <w:rPr>
          <w:rFonts w:eastAsia="Calibri"/>
          <w:b/>
          <w:szCs w:val="24"/>
        </w:rPr>
      </w:pPr>
      <w:bookmarkStart w:id="5" w:name="_Hlk87531648"/>
      <w:r w:rsidRPr="002C467F">
        <w:rPr>
          <w:rFonts w:eastAsia="Calibri"/>
          <w:b/>
          <w:szCs w:val="24"/>
        </w:rPr>
        <w:t>BENDROSIOS NUOSTATOS</w:t>
      </w:r>
      <w:bookmarkEnd w:id="5"/>
    </w:p>
    <w:p w14:paraId="212737EB" w14:textId="77777777" w:rsidR="000A4488" w:rsidRPr="002C467F" w:rsidRDefault="000A4488" w:rsidP="000A4488">
      <w:pPr>
        <w:ind w:left="851"/>
        <w:jc w:val="both"/>
        <w:rPr>
          <w:u w:val="single"/>
        </w:rPr>
      </w:pPr>
    </w:p>
    <w:p w14:paraId="7898E911" w14:textId="77777777" w:rsidR="000A4488" w:rsidRPr="002C467F" w:rsidRDefault="000A4488" w:rsidP="000A4488">
      <w:pPr>
        <w:pStyle w:val="Sraopastraipa"/>
        <w:numPr>
          <w:ilvl w:val="0"/>
          <w:numId w:val="4"/>
        </w:numPr>
        <w:tabs>
          <w:tab w:val="num" w:pos="1200"/>
        </w:tabs>
        <w:ind w:left="0" w:firstLine="709"/>
        <w:jc w:val="both"/>
        <w:rPr>
          <w:lang w:eastAsia="x-none"/>
        </w:rPr>
      </w:pPr>
      <w:r w:rsidRPr="002C467F">
        <w:t xml:space="preserve">Bylų pripažinimo greičiau nagrinėtinomis ir teismo posėdžių koordinavimo jose tvarkos </w:t>
      </w:r>
      <w:r w:rsidRPr="002C467F">
        <w:rPr>
          <w:szCs w:val="24"/>
        </w:rPr>
        <w:t xml:space="preserve">aprašas (toliau – Aprašas) reglamentuoja teisėjų ir teismų administravimą vykdančių subjektų veiklą, </w:t>
      </w:r>
      <w:r w:rsidRPr="002C467F">
        <w:rPr>
          <w:lang w:eastAsia="x-none"/>
        </w:rPr>
        <w:t xml:space="preserve">skirtą užtikrinti, kad </w:t>
      </w:r>
      <w:r w:rsidRPr="002C467F">
        <w:rPr>
          <w:color w:val="000000"/>
          <w:szCs w:val="24"/>
        </w:rPr>
        <w:t xml:space="preserve">didelės apimties ir sudėtingos baudžiamosios bylos bei baudžiamosios bylos, kurių </w:t>
      </w:r>
      <w:r w:rsidRPr="002C467F">
        <w:rPr>
          <w:szCs w:val="24"/>
        </w:rPr>
        <w:t xml:space="preserve">nagrinėjimas užsitęsė ar gali užsitęsti, </w:t>
      </w:r>
      <w:r w:rsidRPr="002C467F">
        <w:rPr>
          <w:lang w:eastAsia="x-none"/>
        </w:rPr>
        <w:t>teismuose būtų išnagrinėtos per kuo trumpesnį laiką</w:t>
      </w:r>
      <w:r>
        <w:rPr>
          <w:lang w:eastAsia="x-none"/>
        </w:rPr>
        <w:t>,</w:t>
      </w:r>
      <w:r w:rsidRPr="002C467F">
        <w:rPr>
          <w:lang w:eastAsia="x-none"/>
        </w:rPr>
        <w:t xml:space="preserve"> ir kad </w:t>
      </w:r>
      <w:r w:rsidRPr="002C467F">
        <w:rPr>
          <w:szCs w:val="24"/>
        </w:rPr>
        <w:t xml:space="preserve">tuo pat metu vykstantys teismo posėdžiai kitose bylose netrukdytų nagrinėti tokių bylų. Šio Aprašo nuostatos </w:t>
      </w:r>
      <w:proofErr w:type="spellStart"/>
      <w:r w:rsidRPr="002C467F">
        <w:rPr>
          <w:i/>
          <w:iCs/>
          <w:szCs w:val="24"/>
        </w:rPr>
        <w:t>mutatis</w:t>
      </w:r>
      <w:proofErr w:type="spellEnd"/>
      <w:r w:rsidRPr="002C467F">
        <w:rPr>
          <w:i/>
          <w:iCs/>
          <w:szCs w:val="24"/>
        </w:rPr>
        <w:t> </w:t>
      </w:r>
      <w:proofErr w:type="spellStart"/>
      <w:r w:rsidRPr="002C467F">
        <w:rPr>
          <w:i/>
          <w:iCs/>
          <w:szCs w:val="24"/>
        </w:rPr>
        <w:t>mutandis</w:t>
      </w:r>
      <w:proofErr w:type="spellEnd"/>
      <w:r w:rsidRPr="002C467F">
        <w:rPr>
          <w:szCs w:val="24"/>
        </w:rPr>
        <w:t xml:space="preserve"> taikomos ir koordinuojant teismo posėdžius kitų kategorijų bylose.</w:t>
      </w:r>
    </w:p>
    <w:p w14:paraId="1D3221F2" w14:textId="77777777" w:rsidR="000A4488" w:rsidRPr="002C467F" w:rsidRDefault="000A4488" w:rsidP="000A4488">
      <w:pPr>
        <w:pStyle w:val="Sraopastraipa"/>
        <w:numPr>
          <w:ilvl w:val="0"/>
          <w:numId w:val="4"/>
        </w:numPr>
        <w:tabs>
          <w:tab w:val="num" w:pos="1200"/>
        </w:tabs>
        <w:ind w:left="0" w:firstLine="709"/>
        <w:jc w:val="both"/>
        <w:rPr>
          <w:lang w:eastAsia="x-none"/>
        </w:rPr>
      </w:pPr>
      <w:r w:rsidRPr="002C467F">
        <w:rPr>
          <w:szCs w:val="24"/>
        </w:rPr>
        <w:t xml:space="preserve">Teismų administravimą vykdančių subjektų veikla, koordinuojant teismo posėdžius, negali pažeisti teisėjo nepriklausomumo principo, t. y. administravimo veiksmais negali būti </w:t>
      </w:r>
      <w:r w:rsidRPr="002C467F">
        <w:rPr>
          <w:szCs w:val="24"/>
          <w:shd w:val="clear" w:color="auto" w:fill="FFFFFF"/>
        </w:rPr>
        <w:t>kišamasi į teisėjo veiklą vykdant teisingumą, t</w:t>
      </w:r>
      <w:r w:rsidRPr="002C467F">
        <w:rPr>
          <w:szCs w:val="24"/>
        </w:rPr>
        <w:t xml:space="preserve">eisėjui negali būti daromas joks neteisėtas poveikis, kuris galėtų turėti įtakos jo sprendimų priėmimui. Administracinė veikla šioje srityje apima veiksmus ir priemones, kuriais siekiama padėti koordinuoti teismo posėdžius ir užtikrinti, kad byla būtų išnagrinėta </w:t>
      </w:r>
      <w:r w:rsidRPr="002C467F">
        <w:rPr>
          <w:lang w:eastAsia="x-none"/>
        </w:rPr>
        <w:t>per kuo trumpesnį laiką</w:t>
      </w:r>
      <w:r w:rsidRPr="002C467F">
        <w:rPr>
          <w:szCs w:val="24"/>
        </w:rPr>
        <w:t>.</w:t>
      </w:r>
    </w:p>
    <w:p w14:paraId="274D02A1" w14:textId="77777777" w:rsidR="000A4488" w:rsidRPr="002C467F" w:rsidRDefault="000A4488" w:rsidP="000A4488">
      <w:pPr>
        <w:pStyle w:val="Sraopastraipa"/>
        <w:numPr>
          <w:ilvl w:val="0"/>
          <w:numId w:val="4"/>
        </w:numPr>
        <w:tabs>
          <w:tab w:val="num" w:pos="1200"/>
        </w:tabs>
        <w:ind w:left="0" w:firstLine="709"/>
        <w:jc w:val="both"/>
        <w:rPr>
          <w:lang w:eastAsia="x-none"/>
        </w:rPr>
      </w:pPr>
      <w:r w:rsidRPr="002C467F">
        <w:rPr>
          <w:szCs w:val="24"/>
        </w:rPr>
        <w:t>Teisėjai ir teismo administravimo subjektai, taikydami šį Aprašą ir vykdydami administravimo veiklą koordinuojant teismo posėdžius, vadovaujasi nešališkumo, skaidrumo, sąžiningumo, objektyvumo ir pagarbos kitiems principais.</w:t>
      </w:r>
      <w:r w:rsidRPr="002C467F">
        <w:t xml:space="preserve"> </w:t>
      </w:r>
    </w:p>
    <w:p w14:paraId="506A996D" w14:textId="77777777" w:rsidR="000A4488" w:rsidRPr="002C467F" w:rsidRDefault="000A4488" w:rsidP="000A4488">
      <w:pPr>
        <w:pStyle w:val="Sraopastraipa"/>
        <w:ind w:left="709"/>
        <w:jc w:val="both"/>
        <w:rPr>
          <w:lang w:eastAsia="x-none"/>
        </w:rPr>
      </w:pPr>
    </w:p>
    <w:p w14:paraId="248CDA9E" w14:textId="77777777" w:rsidR="000A4488" w:rsidRPr="002C467F" w:rsidRDefault="000A4488" w:rsidP="000A4488">
      <w:pPr>
        <w:pStyle w:val="Sraopastraipa"/>
        <w:ind w:left="0"/>
        <w:jc w:val="center"/>
        <w:rPr>
          <w:b/>
          <w:bCs/>
          <w:lang w:eastAsia="x-none"/>
        </w:rPr>
      </w:pPr>
      <w:bookmarkStart w:id="6" w:name="_Hlk130468645"/>
      <w:r w:rsidRPr="002C467F">
        <w:rPr>
          <w:b/>
          <w:bCs/>
          <w:lang w:eastAsia="x-none"/>
        </w:rPr>
        <w:t>II SKYRIUS</w:t>
      </w:r>
    </w:p>
    <w:p w14:paraId="4AABA814" w14:textId="77777777" w:rsidR="000A4488" w:rsidRPr="002C467F" w:rsidRDefault="000A4488" w:rsidP="000A4488">
      <w:pPr>
        <w:pStyle w:val="Sraopastraipa"/>
        <w:ind w:left="0"/>
        <w:jc w:val="center"/>
        <w:rPr>
          <w:b/>
          <w:bCs/>
          <w:lang w:eastAsia="x-none"/>
        </w:rPr>
      </w:pPr>
      <w:r w:rsidRPr="002C467F">
        <w:rPr>
          <w:b/>
          <w:bCs/>
          <w:lang w:eastAsia="x-none"/>
        </w:rPr>
        <w:t>BYLŲ PRIPAŽINIMO GREIČIAU NAGRINĖTINOMIS BYLOMIS TVARKA</w:t>
      </w:r>
    </w:p>
    <w:bookmarkEnd w:id="6"/>
    <w:p w14:paraId="365BE873" w14:textId="77777777" w:rsidR="000A4488" w:rsidRPr="002C467F" w:rsidRDefault="000A4488" w:rsidP="000A4488">
      <w:pPr>
        <w:pStyle w:val="Sraopastraipa"/>
        <w:ind w:left="709"/>
        <w:jc w:val="both"/>
        <w:rPr>
          <w:lang w:eastAsia="x-none"/>
        </w:rPr>
      </w:pPr>
    </w:p>
    <w:p w14:paraId="7EF14DCE" w14:textId="77777777" w:rsidR="000A4488" w:rsidRPr="004C23F6" w:rsidRDefault="000A4488" w:rsidP="000A4488">
      <w:pPr>
        <w:pStyle w:val="Sraopastraipa"/>
        <w:numPr>
          <w:ilvl w:val="0"/>
          <w:numId w:val="4"/>
        </w:numPr>
        <w:tabs>
          <w:tab w:val="num" w:pos="1200"/>
        </w:tabs>
        <w:ind w:left="0" w:firstLine="709"/>
        <w:jc w:val="both"/>
        <w:rPr>
          <w:b/>
          <w:bCs/>
          <w:lang w:eastAsia="x-none"/>
        </w:rPr>
      </w:pPr>
      <w:r w:rsidRPr="002C467F">
        <w:rPr>
          <w:szCs w:val="24"/>
        </w:rPr>
        <w:t xml:space="preserve">Teismo administravimą ir </w:t>
      </w:r>
      <w:r w:rsidRPr="00724EE7">
        <w:rPr>
          <w:szCs w:val="24"/>
        </w:rPr>
        <w:t>a</w:t>
      </w:r>
      <w:r w:rsidRPr="00724EE7">
        <w:t>dministracinės veiklos priežiūrą</w:t>
      </w:r>
      <w:r w:rsidRPr="00724EE7">
        <w:rPr>
          <w:szCs w:val="24"/>
        </w:rPr>
        <w:t xml:space="preserve"> vykdantys subjektai, taip pat bylą nagrinėjantis teismas, gavę</w:t>
      </w:r>
      <w:r w:rsidRPr="00724EE7">
        <w:t xml:space="preserve"> didelės apimties ir sudėtingą bylą, </w:t>
      </w:r>
      <w:r w:rsidRPr="00724EE7">
        <w:rPr>
          <w:color w:val="000000"/>
          <w:szCs w:val="24"/>
        </w:rPr>
        <w:t xml:space="preserve">taip pat manydami, kad bylos </w:t>
      </w:r>
      <w:r w:rsidRPr="00724EE7">
        <w:rPr>
          <w:szCs w:val="24"/>
        </w:rPr>
        <w:t xml:space="preserve">nagrinėjimas užsitęsė ar gali užsitęsti, gali inicijuoti tokios bylos pripažinimą greičiau nagrinėtina ir siūlyti jai suteikti </w:t>
      </w:r>
      <w:r w:rsidRPr="004C23F6">
        <w:rPr>
          <w:szCs w:val="24"/>
        </w:rPr>
        <w:t>pirmo arba antro (aukštesniojo) lygio greičiau nagrinėtinos bylos statusą:</w:t>
      </w:r>
    </w:p>
    <w:p w14:paraId="0A42C35D" w14:textId="77777777" w:rsidR="000A4488" w:rsidRPr="008742F0" w:rsidRDefault="000A4488" w:rsidP="000A4488">
      <w:pPr>
        <w:pStyle w:val="Sraopastraipa"/>
        <w:numPr>
          <w:ilvl w:val="1"/>
          <w:numId w:val="4"/>
        </w:numPr>
        <w:ind w:left="0" w:firstLine="709"/>
        <w:jc w:val="both"/>
        <w:rPr>
          <w:b/>
          <w:szCs w:val="24"/>
        </w:rPr>
      </w:pPr>
      <w:r w:rsidRPr="004C23F6">
        <w:rPr>
          <w:szCs w:val="24"/>
        </w:rPr>
        <w:t xml:space="preserve">pirmo lygio greičiau nagrinėtina byla – </w:t>
      </w:r>
      <w:r w:rsidRPr="00290ACD">
        <w:rPr>
          <w:szCs w:val="24"/>
        </w:rPr>
        <w:t>apylinkės teismo pirmininko motyvuotu rašytiniu teikimu (kai byla nagrinėjama apylinkės teisme) ir apygardos teismo pirmininko arba šio teismo Baudžiamųjų bylų skyriaus pirmininko sprendimu (tvirtinimo žyma (rezoliucija)), arba</w:t>
      </w:r>
      <w:r w:rsidRPr="00290ACD">
        <w:rPr>
          <w:b/>
          <w:bCs/>
          <w:szCs w:val="24"/>
        </w:rPr>
        <w:t xml:space="preserve"> </w:t>
      </w:r>
      <w:r w:rsidRPr="001F0F3A">
        <w:rPr>
          <w:szCs w:val="24"/>
        </w:rPr>
        <w:t>apygardos teismo pirmininko motyvuotu rašytiniu</w:t>
      </w:r>
      <w:r w:rsidRPr="001F0F3A">
        <w:rPr>
          <w:b/>
          <w:bCs/>
          <w:szCs w:val="24"/>
        </w:rPr>
        <w:t xml:space="preserve"> </w:t>
      </w:r>
      <w:r w:rsidRPr="001F0F3A">
        <w:rPr>
          <w:szCs w:val="24"/>
        </w:rPr>
        <w:t xml:space="preserve">teikimu (kai byla nagrinėjama apygardos teisme) ir Lietuvos apeliacinio teismo pirmininko arba šio teismo Baudžiamųjų bylų skyriaus pirmininko sprendimu (tvirtinimo žyma (rezoliucija)), arba Lietuvos apeliacinio teismo pirmininko motyvuotu </w:t>
      </w:r>
      <w:r w:rsidRPr="008742F0">
        <w:rPr>
          <w:szCs w:val="24"/>
        </w:rPr>
        <w:t xml:space="preserve">rašytiniu sprendimu (kai byla nagrinėjama Lietuvos apeliaciniame teisme), arba Lietuvos Aukščiausiojo Teismo pirmininko motyvuotu rašytiniu sprendimu (kai byla nagrinėjama Lietuvos Aukščiausiajame Teisme) pripažinta </w:t>
      </w:r>
      <w:r w:rsidRPr="008742F0">
        <w:rPr>
          <w:color w:val="000000"/>
          <w:szCs w:val="24"/>
        </w:rPr>
        <w:t xml:space="preserve">didelės apimties ir sudėtinga byla ar kita byla, kurios </w:t>
      </w:r>
      <w:r w:rsidRPr="008742F0">
        <w:rPr>
          <w:szCs w:val="24"/>
        </w:rPr>
        <w:t xml:space="preserve">nagrinėjimas užsitęsė ar gali užsitęsti ir kurioje būtina taikyti šiame Apraše nustatytas ir (ar) kitas teismo posėdžių koordinavimo priemones, kuriomis siekiama užtikrinti, kad byla būtų </w:t>
      </w:r>
      <w:r w:rsidRPr="008742F0">
        <w:rPr>
          <w:lang w:eastAsia="x-none"/>
        </w:rPr>
        <w:t>išnagrinėta per kuo trumpesnį laiką</w:t>
      </w:r>
      <w:r w:rsidRPr="008742F0">
        <w:rPr>
          <w:szCs w:val="24"/>
        </w:rPr>
        <w:t>;</w:t>
      </w:r>
    </w:p>
    <w:p w14:paraId="3E4D6D13" w14:textId="77777777" w:rsidR="000A4488" w:rsidRPr="002C467F" w:rsidRDefault="000A4488" w:rsidP="000A4488">
      <w:pPr>
        <w:pStyle w:val="Sraopastraipa"/>
        <w:numPr>
          <w:ilvl w:val="1"/>
          <w:numId w:val="4"/>
        </w:numPr>
        <w:ind w:left="0" w:firstLine="709"/>
        <w:jc w:val="both"/>
        <w:rPr>
          <w:b/>
          <w:szCs w:val="24"/>
        </w:rPr>
      </w:pPr>
      <w:r w:rsidRPr="008742F0">
        <w:rPr>
          <w:szCs w:val="24"/>
        </w:rPr>
        <w:t>antro (aukštesniojo) lygio greičiau nagrinėtina byla –</w:t>
      </w:r>
      <w:r w:rsidRPr="008742F0">
        <w:rPr>
          <w:rFonts w:eastAsia="Calibri"/>
          <w:b/>
          <w:bCs/>
          <w:kern w:val="2"/>
          <w:szCs w:val="24"/>
          <w14:ligatures w14:val="standardContextual"/>
        </w:rPr>
        <w:t xml:space="preserve"> </w:t>
      </w:r>
      <w:r w:rsidRPr="008742F0">
        <w:rPr>
          <w:rFonts w:eastAsia="Calibri"/>
          <w:kern w:val="2"/>
          <w:szCs w:val="24"/>
          <w14:ligatures w14:val="standardContextual"/>
        </w:rPr>
        <w:t xml:space="preserve">apygardos teismo pirmininko, Lietuvos apeliacinio teismo pirmininko ar Lietuvos Aukščiausiojo Teismo pirmininko arba šių teismų Baudžiamųjų bylų skyrių pirmininkų siūlymu bei </w:t>
      </w:r>
      <w:r w:rsidRPr="008742F0">
        <w:rPr>
          <w:szCs w:val="24"/>
        </w:rPr>
        <w:t>apygardų teismų, Lietuvos apeliacinio teismo ir Lietuvos Aukščiausiojo Teismo Baudžiamųjų bylų skyriaus</w:t>
      </w:r>
      <w:r w:rsidRPr="002C467F">
        <w:rPr>
          <w:szCs w:val="24"/>
        </w:rPr>
        <w:t xml:space="preserve"> pirmininkų arba šių teismų pirmininkų bendru </w:t>
      </w:r>
      <w:r w:rsidRPr="00115A4B">
        <w:rPr>
          <w:szCs w:val="24"/>
        </w:rPr>
        <w:t>vienbalsiu</w:t>
      </w:r>
      <w:r>
        <w:rPr>
          <w:szCs w:val="24"/>
        </w:rPr>
        <w:t xml:space="preserve"> </w:t>
      </w:r>
      <w:r w:rsidRPr="002C467F">
        <w:rPr>
          <w:szCs w:val="24"/>
        </w:rPr>
        <w:t xml:space="preserve">sutarimu ir Lietuvos Aukščiausiojo Teismo Baudžiamųjų bylų skyriaus pirmininko </w:t>
      </w:r>
      <w:r w:rsidRPr="002C467F">
        <w:rPr>
          <w:szCs w:val="24"/>
        </w:rPr>
        <w:lastRenderedPageBreak/>
        <w:t xml:space="preserve">motyvuotu </w:t>
      </w:r>
      <w:r w:rsidRPr="00115A4B">
        <w:rPr>
          <w:szCs w:val="24"/>
        </w:rPr>
        <w:t xml:space="preserve">rašytiniu </w:t>
      </w:r>
      <w:r w:rsidRPr="002C467F">
        <w:rPr>
          <w:szCs w:val="24"/>
        </w:rPr>
        <w:t xml:space="preserve">sprendimu pripažinta </w:t>
      </w:r>
      <w:r w:rsidRPr="002C467F">
        <w:rPr>
          <w:color w:val="000000"/>
          <w:szCs w:val="24"/>
        </w:rPr>
        <w:t xml:space="preserve">didelės apimties ir sudėtinga baudžiamoji byla ar kita baudžiamoji byla, kurios </w:t>
      </w:r>
      <w:r w:rsidRPr="002C467F">
        <w:rPr>
          <w:szCs w:val="24"/>
        </w:rPr>
        <w:t>nagrinėjimas užsitęsė ar gali užsitęsti ir kurioje, siekiant užtikrinti viešąjį interesą, būtina taikyti šiame Apraše nustatytas teismo posėdžių koordinavimo priemones, kuriomis siekiama užtikrinti bylos nagrinėjimą pirmumo tvarka</w:t>
      </w:r>
      <w:r w:rsidRPr="002C467F">
        <w:rPr>
          <w:lang w:eastAsia="x-none"/>
        </w:rPr>
        <w:t>.</w:t>
      </w:r>
    </w:p>
    <w:p w14:paraId="3B5E44C6" w14:textId="77777777" w:rsidR="000A4488" w:rsidRPr="002C467F" w:rsidRDefault="000A4488" w:rsidP="000A4488">
      <w:pPr>
        <w:pStyle w:val="Sraopastraipa"/>
        <w:numPr>
          <w:ilvl w:val="0"/>
          <w:numId w:val="4"/>
        </w:numPr>
        <w:ind w:left="0" w:firstLine="709"/>
        <w:jc w:val="both"/>
        <w:rPr>
          <w:szCs w:val="24"/>
        </w:rPr>
      </w:pPr>
      <w:bookmarkStart w:id="7" w:name="_Hlk130485063"/>
      <w:r w:rsidRPr="002C467F">
        <w:rPr>
          <w:lang w:eastAsia="x-none"/>
        </w:rPr>
        <w:t xml:space="preserve">Pripažįstant bylą pirmo arba antro lygio </w:t>
      </w:r>
      <w:r w:rsidRPr="002C467F">
        <w:rPr>
          <w:szCs w:val="24"/>
        </w:rPr>
        <w:t>greičiau nagrinėtina byla, atsižvelgiama į šias aplinkybes</w:t>
      </w:r>
      <w:r w:rsidRPr="002C467F">
        <w:rPr>
          <w:lang w:eastAsia="x-none"/>
        </w:rPr>
        <w:t>:</w:t>
      </w:r>
    </w:p>
    <w:p w14:paraId="2A8135B9" w14:textId="77777777" w:rsidR="000A4488" w:rsidRPr="002C467F" w:rsidRDefault="000A4488" w:rsidP="000A4488">
      <w:pPr>
        <w:pStyle w:val="Sraopastraipa"/>
        <w:numPr>
          <w:ilvl w:val="1"/>
          <w:numId w:val="4"/>
        </w:numPr>
        <w:tabs>
          <w:tab w:val="left" w:pos="993"/>
        </w:tabs>
        <w:ind w:left="0" w:firstLine="709"/>
        <w:jc w:val="both"/>
        <w:rPr>
          <w:szCs w:val="24"/>
        </w:rPr>
      </w:pPr>
      <w:r w:rsidRPr="002C467F">
        <w:rPr>
          <w:szCs w:val="24"/>
        </w:rPr>
        <w:t>bylos sudėtingumą ir apimtį</w:t>
      </w:r>
      <w:r w:rsidRPr="002C467F">
        <w:rPr>
          <w:lang w:eastAsia="x-none"/>
        </w:rPr>
        <w:t>;</w:t>
      </w:r>
    </w:p>
    <w:p w14:paraId="39F6D339" w14:textId="77777777" w:rsidR="000A4488" w:rsidRPr="002C467F" w:rsidRDefault="000A4488" w:rsidP="000A4488">
      <w:pPr>
        <w:pStyle w:val="Sraopastraipa"/>
        <w:numPr>
          <w:ilvl w:val="1"/>
          <w:numId w:val="4"/>
        </w:numPr>
        <w:tabs>
          <w:tab w:val="left" w:pos="720"/>
        </w:tabs>
        <w:ind w:hanging="83"/>
        <w:jc w:val="both"/>
        <w:rPr>
          <w:szCs w:val="24"/>
        </w:rPr>
      </w:pPr>
      <w:r w:rsidRPr="002C467F">
        <w:rPr>
          <w:lang w:eastAsia="x-none"/>
        </w:rPr>
        <w:t xml:space="preserve">bylos pobūdį </w:t>
      </w:r>
      <w:r w:rsidRPr="002C467F">
        <w:rPr>
          <w:szCs w:val="24"/>
        </w:rPr>
        <w:t xml:space="preserve">ir jos nagrinėjimo teisme stadiją; </w:t>
      </w:r>
    </w:p>
    <w:p w14:paraId="4D120374" w14:textId="77777777" w:rsidR="000A4488" w:rsidRPr="002C467F" w:rsidRDefault="000A4488" w:rsidP="000A4488">
      <w:pPr>
        <w:pStyle w:val="Sraopastraipa"/>
        <w:numPr>
          <w:ilvl w:val="1"/>
          <w:numId w:val="4"/>
        </w:numPr>
        <w:tabs>
          <w:tab w:val="left" w:pos="709"/>
        </w:tabs>
        <w:ind w:left="0" w:firstLine="709"/>
        <w:jc w:val="both"/>
        <w:rPr>
          <w:szCs w:val="24"/>
        </w:rPr>
      </w:pPr>
      <w:r w:rsidRPr="002C467F">
        <w:rPr>
          <w:szCs w:val="24"/>
        </w:rPr>
        <w:t>proceso dalyvių skaičių ir pobūdį (proceso kalbos nemokančių dalyvių skaičių ir vertėjų dalyvavimo būtinybę; procese dalyvaujančių vaikų interesus ir nukentėjusiesiems taikytinas specialias apsaugos priemones; taikomas kardomąsias ir (ar) procesines prievartos priemones ir pan.);</w:t>
      </w:r>
    </w:p>
    <w:p w14:paraId="471B5980" w14:textId="77777777" w:rsidR="000A4488" w:rsidRPr="002C467F" w:rsidRDefault="000A4488" w:rsidP="000A4488">
      <w:pPr>
        <w:pStyle w:val="Sraopastraipa"/>
        <w:numPr>
          <w:ilvl w:val="1"/>
          <w:numId w:val="4"/>
        </w:numPr>
        <w:tabs>
          <w:tab w:val="left" w:pos="709"/>
        </w:tabs>
        <w:ind w:left="0" w:firstLine="709"/>
        <w:jc w:val="both"/>
        <w:rPr>
          <w:szCs w:val="24"/>
        </w:rPr>
      </w:pPr>
      <w:r w:rsidRPr="002C467F">
        <w:rPr>
          <w:lang w:eastAsia="x-none"/>
        </w:rPr>
        <w:t xml:space="preserve">preliminarų teismo posėdžių skaičių ir su proceso dalyviais parengiamajame ar kitame teismo posėdyje aptartą preliminarų bylos nagrinėjimo planą arba suderintą teismo posėdžių grafiką (jeigu tai žinoma); </w:t>
      </w:r>
    </w:p>
    <w:p w14:paraId="7F454D9A" w14:textId="77777777" w:rsidR="000A4488" w:rsidRPr="002C467F" w:rsidRDefault="000A4488" w:rsidP="000A4488">
      <w:pPr>
        <w:pStyle w:val="Sraopastraipa"/>
        <w:numPr>
          <w:ilvl w:val="1"/>
          <w:numId w:val="4"/>
        </w:numPr>
        <w:tabs>
          <w:tab w:val="left" w:pos="709"/>
        </w:tabs>
        <w:ind w:left="0" w:firstLine="709"/>
        <w:jc w:val="both"/>
        <w:rPr>
          <w:szCs w:val="24"/>
        </w:rPr>
      </w:pPr>
      <w:r w:rsidRPr="002C467F">
        <w:rPr>
          <w:szCs w:val="24"/>
        </w:rPr>
        <w:t>organizacinius sunkumus</w:t>
      </w:r>
      <w:r>
        <w:rPr>
          <w:szCs w:val="24"/>
        </w:rPr>
        <w:t>,</w:t>
      </w:r>
      <w:r w:rsidRPr="002C467F">
        <w:rPr>
          <w:szCs w:val="24"/>
        </w:rPr>
        <w:t xml:space="preserve"> siekiant užtikrinti sklandų bylos nagrinėjimą;</w:t>
      </w:r>
    </w:p>
    <w:p w14:paraId="20BEFF70" w14:textId="77777777" w:rsidR="000A4488" w:rsidRPr="002C467F" w:rsidRDefault="000A4488" w:rsidP="000A4488">
      <w:pPr>
        <w:pStyle w:val="Sraopastraipa"/>
        <w:numPr>
          <w:ilvl w:val="1"/>
          <w:numId w:val="4"/>
        </w:numPr>
        <w:tabs>
          <w:tab w:val="left" w:pos="709"/>
        </w:tabs>
        <w:ind w:left="0" w:firstLine="709"/>
        <w:jc w:val="both"/>
        <w:rPr>
          <w:szCs w:val="24"/>
        </w:rPr>
      </w:pPr>
      <w:r w:rsidRPr="002C467F">
        <w:rPr>
          <w:szCs w:val="24"/>
        </w:rPr>
        <w:t>proceso trukmę ankstesnėje proceso stadijoje ir ją lėmusias priežastis;</w:t>
      </w:r>
    </w:p>
    <w:p w14:paraId="5A5A3424" w14:textId="77777777" w:rsidR="000A4488" w:rsidRPr="002C467F" w:rsidRDefault="000A4488" w:rsidP="000A4488">
      <w:pPr>
        <w:pStyle w:val="Sraopastraipa"/>
        <w:numPr>
          <w:ilvl w:val="1"/>
          <w:numId w:val="4"/>
        </w:numPr>
        <w:tabs>
          <w:tab w:val="left" w:pos="993"/>
        </w:tabs>
        <w:ind w:left="0" w:firstLine="709"/>
        <w:jc w:val="both"/>
        <w:rPr>
          <w:szCs w:val="24"/>
        </w:rPr>
      </w:pPr>
      <w:r w:rsidRPr="002C467F">
        <w:rPr>
          <w:lang w:eastAsia="x-none"/>
        </w:rPr>
        <w:t xml:space="preserve">aplinkybes, dėl kurių byla ankstesnėje proceso stadijoje buvo </w:t>
      </w:r>
      <w:r w:rsidRPr="002C467F">
        <w:rPr>
          <w:szCs w:val="24"/>
        </w:rPr>
        <w:t xml:space="preserve">pripažinta </w:t>
      </w:r>
      <w:r w:rsidRPr="002C467F">
        <w:rPr>
          <w:color w:val="000000"/>
          <w:szCs w:val="24"/>
        </w:rPr>
        <w:t>sudėtinga, itin sudėtinga ar greičiau nagrinėtina (pirmo arba antro lygio) byla</w:t>
      </w:r>
      <w:r w:rsidRPr="002C467F">
        <w:rPr>
          <w:lang w:eastAsia="x-none"/>
        </w:rPr>
        <w:t>;</w:t>
      </w:r>
    </w:p>
    <w:p w14:paraId="518F3BB8" w14:textId="77777777" w:rsidR="000A4488" w:rsidRPr="002C467F" w:rsidRDefault="000A4488" w:rsidP="000A4488">
      <w:pPr>
        <w:pStyle w:val="Sraopastraipa"/>
        <w:numPr>
          <w:ilvl w:val="1"/>
          <w:numId w:val="4"/>
        </w:numPr>
        <w:tabs>
          <w:tab w:val="left" w:pos="720"/>
        </w:tabs>
        <w:ind w:left="0" w:firstLine="720"/>
        <w:jc w:val="both"/>
        <w:rPr>
          <w:szCs w:val="24"/>
        </w:rPr>
      </w:pPr>
      <w:r w:rsidRPr="002C467F">
        <w:rPr>
          <w:szCs w:val="24"/>
        </w:rPr>
        <w:t>kitas reikšmingas aplinkybes (artėjanti apkaltinamojo nuosprendžio priėmimo ar nuosprendžio vykdymo senatis ir pan.);</w:t>
      </w:r>
    </w:p>
    <w:p w14:paraId="7EF2D83C" w14:textId="77777777" w:rsidR="000A4488" w:rsidRPr="002C467F" w:rsidRDefault="000A4488" w:rsidP="000A4488">
      <w:pPr>
        <w:pStyle w:val="Sraopastraipa"/>
        <w:numPr>
          <w:ilvl w:val="1"/>
          <w:numId w:val="4"/>
        </w:numPr>
        <w:tabs>
          <w:tab w:val="left" w:pos="993"/>
        </w:tabs>
        <w:ind w:left="0" w:firstLine="709"/>
        <w:jc w:val="both"/>
        <w:rPr>
          <w:b/>
          <w:szCs w:val="24"/>
        </w:rPr>
      </w:pPr>
      <w:r w:rsidRPr="002C467F">
        <w:rPr>
          <w:lang w:eastAsia="x-none"/>
        </w:rPr>
        <w:t xml:space="preserve">taikytinų administracinių ir (ar) organizacinio pobūdžio priemonių, kurios galėtų paspartinti bylos nagrinėjimą, pobūdį, o bylą pripažįstant </w:t>
      </w:r>
      <w:bookmarkStart w:id="8" w:name="_Hlk134108967"/>
      <w:r w:rsidRPr="002C467F">
        <w:rPr>
          <w:lang w:eastAsia="x-none"/>
        </w:rPr>
        <w:t xml:space="preserve">antro lygio </w:t>
      </w:r>
      <w:bookmarkEnd w:id="8"/>
      <w:r w:rsidRPr="002C467F">
        <w:rPr>
          <w:lang w:eastAsia="x-none"/>
        </w:rPr>
        <w:t xml:space="preserve">greičiau </w:t>
      </w:r>
      <w:r w:rsidRPr="002C467F">
        <w:rPr>
          <w:szCs w:val="24"/>
        </w:rPr>
        <w:t xml:space="preserve">nagrinėtina byla – ir į </w:t>
      </w:r>
      <w:r w:rsidRPr="002C467F">
        <w:rPr>
          <w:lang w:eastAsia="x-none"/>
        </w:rPr>
        <w:t xml:space="preserve">aplinkybes, dėl kurių </w:t>
      </w:r>
      <w:r w:rsidRPr="002C467F">
        <w:rPr>
          <w:szCs w:val="24"/>
        </w:rPr>
        <w:t>būtina taikyti tokias teismo posėdžių koordinavimo priemones, kuriomis siekiama užtikrinti bylos nagrinėjimo pirmumą prieš kitas bylas (pavyzdžiui, itin svarbus viešasis interesas; byla dėl Lietuvos Respublikos baudžiamojo proceso kodekso 225 straipsnio 2 dalyje nurodytų valstybės pareigūnų galimai padarytų nusikalstamų veikų; itin didelio dėmesio ir atgarsio visuomenėje sulaukusi byla, o nepateisinamai ilga proceso trukmė galėtų sumenkinti visuomenės pasitikėjimą teismais bei valstybe ir pan.).</w:t>
      </w:r>
    </w:p>
    <w:bookmarkEnd w:id="7"/>
    <w:p w14:paraId="455E6032" w14:textId="77777777" w:rsidR="000A4488" w:rsidRPr="00052B59" w:rsidRDefault="000A4488" w:rsidP="000A4488">
      <w:pPr>
        <w:pStyle w:val="Sraopastraipa"/>
        <w:numPr>
          <w:ilvl w:val="0"/>
          <w:numId w:val="4"/>
        </w:numPr>
        <w:ind w:left="0" w:firstLine="709"/>
        <w:jc w:val="both"/>
        <w:rPr>
          <w:b/>
          <w:bCs/>
          <w:lang w:eastAsia="x-none"/>
        </w:rPr>
      </w:pPr>
      <w:r w:rsidRPr="002C467F">
        <w:rPr>
          <w:lang w:eastAsia="x-none"/>
        </w:rPr>
        <w:t xml:space="preserve">Bylą pripažinus pirmo arba antro lygio </w:t>
      </w:r>
      <w:r w:rsidRPr="002C467F">
        <w:rPr>
          <w:szCs w:val="24"/>
        </w:rPr>
        <w:t xml:space="preserve">greičiau nagrinėtina byla, apie tai pažymima </w:t>
      </w:r>
      <w:r w:rsidRPr="00052B59">
        <w:rPr>
          <w:szCs w:val="24"/>
        </w:rPr>
        <w:t>Lietuvos teismų informacinėje sistemoje (LITEKO) elektroninėje bylos kortelėje</w:t>
      </w:r>
      <w:r w:rsidRPr="00052B59">
        <w:t xml:space="preserve">. </w:t>
      </w:r>
    </w:p>
    <w:p w14:paraId="509D354E" w14:textId="77777777" w:rsidR="000A4488" w:rsidRPr="00052B59" w:rsidRDefault="000A4488" w:rsidP="000A4488">
      <w:pPr>
        <w:pStyle w:val="Sraopastraipa"/>
        <w:numPr>
          <w:ilvl w:val="0"/>
          <w:numId w:val="4"/>
        </w:numPr>
        <w:ind w:left="0" w:firstLine="709"/>
        <w:jc w:val="both"/>
        <w:rPr>
          <w:b/>
          <w:bCs/>
          <w:lang w:eastAsia="x-none"/>
        </w:rPr>
      </w:pPr>
      <w:r w:rsidRPr="00052B59">
        <w:t xml:space="preserve">Pripažinus bylą </w:t>
      </w:r>
      <w:r w:rsidRPr="00052B59">
        <w:rPr>
          <w:i/>
          <w:iCs/>
          <w:szCs w:val="24"/>
        </w:rPr>
        <w:t>antro lygio</w:t>
      </w:r>
      <w:r w:rsidRPr="00052B59">
        <w:rPr>
          <w:szCs w:val="24"/>
        </w:rPr>
        <w:t xml:space="preserve"> greičiau nagrinėtina byla, teismo, kuriame nagrinėjama ši byla, pirmininkas, teismo pirmininko pavaduotojas ar Baudžiamųjų bylų skyriaus pirmininkas gali paskirti teismo darbuotoją, atsakingą už teismo posėdžių koordinavimą tokioje byloje, ir pats ar jo pavedimu kitas teismo darbuotojas </w:t>
      </w:r>
      <w:bookmarkStart w:id="9" w:name="_Hlk142568988"/>
      <w:r w:rsidRPr="00052B59">
        <w:rPr>
          <w:szCs w:val="24"/>
        </w:rPr>
        <w:t xml:space="preserve">nedelsiant, bet ne vėliau kaip kitą darbo dieną po sprendimo pripažinti bylą greičiau nagrinėtina </w:t>
      </w:r>
      <w:r w:rsidRPr="00290ACD">
        <w:rPr>
          <w:szCs w:val="24"/>
        </w:rPr>
        <w:t>gavimo teisme</w:t>
      </w:r>
      <w:r w:rsidRPr="00052B59">
        <w:rPr>
          <w:szCs w:val="24"/>
        </w:rPr>
        <w:t>, parengia bei pateikia Nacionalinei teismų administracijai pranešimą apie bylą, kuriame nurodoma</w:t>
      </w:r>
      <w:bookmarkEnd w:id="9"/>
      <w:r w:rsidRPr="00052B59">
        <w:rPr>
          <w:szCs w:val="24"/>
        </w:rPr>
        <w:t>:</w:t>
      </w:r>
    </w:p>
    <w:p w14:paraId="3A12D4B1" w14:textId="77777777" w:rsidR="000A4488" w:rsidRPr="00052B59" w:rsidRDefault="000A4488" w:rsidP="000A4488">
      <w:pPr>
        <w:pStyle w:val="Sraopastraipa"/>
        <w:numPr>
          <w:ilvl w:val="1"/>
          <w:numId w:val="4"/>
        </w:numPr>
        <w:ind w:left="0" w:firstLine="702"/>
        <w:jc w:val="both"/>
        <w:rPr>
          <w:b/>
          <w:bCs/>
          <w:lang w:eastAsia="x-none"/>
        </w:rPr>
      </w:pPr>
      <w:r w:rsidRPr="00052B59">
        <w:rPr>
          <w:szCs w:val="24"/>
        </w:rPr>
        <w:t xml:space="preserve">bylos numeris ir suteiktas greičiau nagrinėtinos bylos statuso lygis; </w:t>
      </w:r>
    </w:p>
    <w:p w14:paraId="7F765E97" w14:textId="77777777" w:rsidR="000A4488" w:rsidRPr="00052B59" w:rsidRDefault="000A4488" w:rsidP="000A4488">
      <w:pPr>
        <w:pStyle w:val="Sraopastraipa"/>
        <w:numPr>
          <w:ilvl w:val="1"/>
          <w:numId w:val="4"/>
        </w:numPr>
        <w:ind w:left="0" w:firstLine="702"/>
        <w:jc w:val="both"/>
        <w:rPr>
          <w:b/>
          <w:bCs/>
          <w:lang w:eastAsia="x-none"/>
        </w:rPr>
      </w:pPr>
      <w:r w:rsidRPr="00052B59">
        <w:rPr>
          <w:szCs w:val="24"/>
        </w:rPr>
        <w:t>bylą nagrinėjančio teismo sudėtis;</w:t>
      </w:r>
    </w:p>
    <w:p w14:paraId="7B17D451" w14:textId="77777777" w:rsidR="000A4488" w:rsidRPr="00052B59" w:rsidRDefault="000A4488" w:rsidP="000A4488">
      <w:pPr>
        <w:pStyle w:val="Sraopastraipa"/>
        <w:numPr>
          <w:ilvl w:val="1"/>
          <w:numId w:val="4"/>
        </w:numPr>
        <w:ind w:left="0" w:firstLine="702"/>
        <w:jc w:val="both"/>
        <w:rPr>
          <w:b/>
          <w:bCs/>
          <w:lang w:eastAsia="x-none"/>
        </w:rPr>
      </w:pPr>
      <w:r w:rsidRPr="00052B59">
        <w:rPr>
          <w:lang w:eastAsia="x-none"/>
        </w:rPr>
        <w:t xml:space="preserve">už teismo posėdžių koordinavimą atsakingas teismo darbuotojas ir jo kontaktiniai duomenys (jeigu toks asmuo buvo paskirtas); </w:t>
      </w:r>
    </w:p>
    <w:p w14:paraId="5C39253B" w14:textId="77777777" w:rsidR="000A4488" w:rsidRPr="00052B59" w:rsidRDefault="000A4488" w:rsidP="000A4488">
      <w:pPr>
        <w:pStyle w:val="Sraopastraipa"/>
        <w:numPr>
          <w:ilvl w:val="1"/>
          <w:numId w:val="4"/>
        </w:numPr>
        <w:ind w:left="0" w:firstLine="702"/>
        <w:jc w:val="both"/>
        <w:rPr>
          <w:b/>
          <w:bCs/>
          <w:lang w:eastAsia="x-none"/>
        </w:rPr>
      </w:pPr>
      <w:r w:rsidRPr="00052B59">
        <w:rPr>
          <w:szCs w:val="24"/>
        </w:rPr>
        <w:t>suplanuotas ar preliminarus bylos nagrinėjimo laikas arba teisiamųjų (teismo) posėdžių grafikas (nurodant teismo posėdžių pradžios ir pabaigos laiką);</w:t>
      </w:r>
    </w:p>
    <w:p w14:paraId="17562160" w14:textId="77777777" w:rsidR="000A4488" w:rsidRPr="00052B59" w:rsidRDefault="000A4488" w:rsidP="000A4488">
      <w:pPr>
        <w:pStyle w:val="Sraopastraipa"/>
        <w:numPr>
          <w:ilvl w:val="1"/>
          <w:numId w:val="4"/>
        </w:numPr>
        <w:ind w:left="0" w:firstLine="702"/>
        <w:jc w:val="both"/>
        <w:rPr>
          <w:b/>
          <w:bCs/>
          <w:lang w:eastAsia="x-none"/>
        </w:rPr>
      </w:pPr>
      <w:r w:rsidRPr="00052B59">
        <w:rPr>
          <w:szCs w:val="24"/>
        </w:rPr>
        <w:t>byloje dalyvaujantys kaltinamieji (nuteistieji, išteisintieji), gynėjai, prokurorai, nukentėjusiųjų įgaliotieji atstovai (advokatai);</w:t>
      </w:r>
    </w:p>
    <w:p w14:paraId="5E4B2AA7" w14:textId="77777777" w:rsidR="000A4488" w:rsidRPr="00052B59" w:rsidRDefault="000A4488" w:rsidP="000A4488">
      <w:pPr>
        <w:pStyle w:val="Sraopastraipa"/>
        <w:numPr>
          <w:ilvl w:val="1"/>
          <w:numId w:val="4"/>
        </w:numPr>
        <w:ind w:left="0" w:firstLine="702"/>
        <w:jc w:val="both"/>
        <w:rPr>
          <w:b/>
          <w:bCs/>
          <w:lang w:eastAsia="x-none"/>
        </w:rPr>
      </w:pPr>
      <w:r w:rsidRPr="00052B59">
        <w:rPr>
          <w:szCs w:val="24"/>
        </w:rPr>
        <w:t>jei galima, informacija apie byloje dalyvaujančių kaltinamųjų (nuteistųjų, išteisintųjų), gynėjų, prokurorų, nukentėjusiųjų įgaliotųjų atstovų (advokatų) dalyvavimą kitose bylose, kuriose teisiamųjų (teismo) posėdžių laikas sutampa su teisiamųjų (teismo) posėdžių laiku kitose bylose.</w:t>
      </w:r>
    </w:p>
    <w:p w14:paraId="04B02D27" w14:textId="77777777" w:rsidR="000A4488" w:rsidRPr="00052B59" w:rsidRDefault="000A4488" w:rsidP="000A4488">
      <w:pPr>
        <w:pStyle w:val="Sraopastraipa"/>
        <w:numPr>
          <w:ilvl w:val="0"/>
          <w:numId w:val="4"/>
        </w:numPr>
        <w:ind w:left="0" w:firstLine="709"/>
        <w:jc w:val="both"/>
        <w:rPr>
          <w:strike/>
          <w:szCs w:val="24"/>
          <w:lang w:eastAsia="x-none"/>
        </w:rPr>
      </w:pPr>
      <w:r w:rsidRPr="00052B59">
        <w:t xml:space="preserve">Pripažinus bylą </w:t>
      </w:r>
      <w:r w:rsidRPr="00052B59">
        <w:rPr>
          <w:i/>
          <w:iCs/>
          <w:szCs w:val="24"/>
        </w:rPr>
        <w:t>pirmo lygio</w:t>
      </w:r>
      <w:r w:rsidRPr="00052B59">
        <w:rPr>
          <w:szCs w:val="24"/>
        </w:rPr>
        <w:t xml:space="preserve"> greičiau nagrinėtina byla, minėtą bylą paskirtas nagrinėti teismas nedelsiant, bet ne vėliau kaip kitą darbo dieną po sprendimo pripažinti bylą greičiau nagrinėtina </w:t>
      </w:r>
      <w:r w:rsidRPr="00290ACD">
        <w:rPr>
          <w:szCs w:val="24"/>
        </w:rPr>
        <w:t>gavimo teisme</w:t>
      </w:r>
      <w:r w:rsidRPr="00052B59">
        <w:rPr>
          <w:szCs w:val="24"/>
        </w:rPr>
        <w:t>, parengia bei pateikia Nacionalinei teismų administracijai pranešimą apie bylą, kuriame nurodoma informacija, analogiška nustatytai šio Aprašo 7 punkte.</w:t>
      </w:r>
    </w:p>
    <w:p w14:paraId="75C0D488" w14:textId="77777777" w:rsidR="000A4488" w:rsidRPr="00E72317" w:rsidRDefault="000A4488" w:rsidP="000A4488">
      <w:pPr>
        <w:pStyle w:val="Sraopastraipa"/>
        <w:numPr>
          <w:ilvl w:val="0"/>
          <w:numId w:val="4"/>
        </w:numPr>
        <w:ind w:left="0" w:firstLine="709"/>
        <w:jc w:val="both"/>
        <w:rPr>
          <w:b/>
          <w:bCs/>
          <w:szCs w:val="24"/>
          <w:lang w:eastAsia="x-none"/>
        </w:rPr>
      </w:pPr>
      <w:r w:rsidRPr="00E72317">
        <w:rPr>
          <w:szCs w:val="24"/>
        </w:rPr>
        <w:t xml:space="preserve">Pripažinus bylą antro lygio greičiau nagrinėtina byla, teismo, kuriame nagrinėjama tokia byla, pirmininkas, teismo pirmininko pavaduotojas ar Baudžiamųjų bylų skyriaus pirmininkas imasi </w:t>
      </w:r>
      <w:r w:rsidRPr="00E72317">
        <w:rPr>
          <w:szCs w:val="24"/>
        </w:rPr>
        <w:lastRenderedPageBreak/>
        <w:t xml:space="preserve">priemonių, kad tokia byla būtų išnagrinėta be trukdžių ir nepateisinamai ilgų pertraukų tarp teismo posėdžių. Tokios bylos nagrinėjimo pirmosios instancijos teisme metu bylą nagrinėjančiam teisėjui ar teisėjų kolegijai turi būti sudarytos sąlygos bylą nagrinėti pagal </w:t>
      </w:r>
      <w:r w:rsidRPr="00A304E2">
        <w:rPr>
          <w:szCs w:val="24"/>
        </w:rPr>
        <w:t>intensyvų bylos nagrinėjimo grafiką, paprastai nedarant ilgesnių nei trijų darbo dienų pertraukų (tokiu atveju teisėjas ar teisėjų kolegija kitų bylų paprastai nenagrinėja, išskyrus atvejus, kai pertraukos metu būtina tęsti anksčiau gautų bylų nagrinėjimą, kurių nebuvo galima perskirti kitiems teisėjams ar išnagrinėti iki greičiau nagrinėtinos bylos nagrinėjimo pradžios, taip pat kai greičiau nagrinėjamoje byloje paskelbta pertrauka yra ilgesnė, nei nurodyta šiame punkte, ir dėl paskelbtos pertraukos trukmės teisėjas gali išnagrinėti pertraukos metu gautas naujas bylas, proceso dalyvių prašymus, pareiškimus ar skundus).</w:t>
      </w:r>
      <w:r w:rsidRPr="00E72317">
        <w:rPr>
          <w:szCs w:val="24"/>
        </w:rPr>
        <w:t xml:space="preserve"> </w:t>
      </w:r>
    </w:p>
    <w:p w14:paraId="01A65B6C" w14:textId="77777777" w:rsidR="000A4488" w:rsidRPr="002C467F" w:rsidRDefault="000A4488" w:rsidP="000A4488">
      <w:pPr>
        <w:pStyle w:val="Sraopastraipa"/>
        <w:numPr>
          <w:ilvl w:val="0"/>
          <w:numId w:val="4"/>
        </w:numPr>
        <w:ind w:left="0" w:firstLine="709"/>
        <w:jc w:val="both"/>
        <w:rPr>
          <w:lang w:eastAsia="x-none"/>
        </w:rPr>
      </w:pPr>
      <w:r w:rsidRPr="002C467F">
        <w:rPr>
          <w:szCs w:val="24"/>
          <w:lang w:eastAsia="x-none"/>
        </w:rPr>
        <w:t>Pripažinus bylą antro lygio greičiau nagrinėtina byla,</w:t>
      </w:r>
      <w:r w:rsidRPr="002C467F">
        <w:rPr>
          <w:szCs w:val="24"/>
        </w:rPr>
        <w:t xml:space="preserve"> bylą nagrinėjančio teisėjo ar teisėjų ir viso teismo darbo krūvis vertinamas atsižvelgiant į bylą nagrinėjančio teisėjo ar teisėjų užimtumą </w:t>
      </w:r>
      <w:r w:rsidRPr="002C467F">
        <w:rPr>
          <w:szCs w:val="24"/>
          <w:lang w:eastAsia="x-none"/>
        </w:rPr>
        <w:t xml:space="preserve">antro lygio greičiau nagrinėtinoje byloje bei objektyvų jų negalėjimą dalyvauti kitoje teismo </w:t>
      </w:r>
      <w:proofErr w:type="spellStart"/>
      <w:r w:rsidRPr="002C467F">
        <w:rPr>
          <w:szCs w:val="24"/>
          <w:lang w:eastAsia="x-none"/>
        </w:rPr>
        <w:t>jurisdikcinėje</w:t>
      </w:r>
      <w:proofErr w:type="spellEnd"/>
      <w:r w:rsidRPr="002C467F">
        <w:rPr>
          <w:szCs w:val="24"/>
          <w:lang w:eastAsia="x-none"/>
        </w:rPr>
        <w:t xml:space="preserve"> veikloje (teismų </w:t>
      </w:r>
      <w:r w:rsidRPr="002C467F">
        <w:rPr>
          <w:szCs w:val="24"/>
        </w:rPr>
        <w:t xml:space="preserve">administracinės veiklos priežiūros subjektai, vertindami, </w:t>
      </w:r>
      <w:r w:rsidRPr="002C467F">
        <w:rPr>
          <w:szCs w:val="24"/>
          <w:lang w:eastAsia="x-none"/>
        </w:rPr>
        <w:t xml:space="preserve">ar tarp teismų (teismo rūmų) nėra esminio darbo krūvio skirtumo, laikosi Teisėjų tarybos nustatytų taisyklių </w:t>
      </w:r>
      <w:r w:rsidRPr="002C467F">
        <w:rPr>
          <w:szCs w:val="24"/>
        </w:rPr>
        <w:t>ir duomenis skaičiuoja bei juos vertina atsižvelgdami į teisme</w:t>
      </w:r>
      <w:r w:rsidRPr="002C467F">
        <w:t xml:space="preserve"> dirbančių likusių teisėjų skaičių, neįtraukdami antro lygio greičiau nagrinėtiną bylą nagrinėjančio teisėjo ar teisėjų). </w:t>
      </w:r>
    </w:p>
    <w:p w14:paraId="660DF501" w14:textId="77777777" w:rsidR="000A4488" w:rsidRPr="002C467F" w:rsidRDefault="000A4488" w:rsidP="000A4488">
      <w:pPr>
        <w:pStyle w:val="Sraopastraipa"/>
        <w:ind w:left="709"/>
        <w:jc w:val="both"/>
        <w:rPr>
          <w:sz w:val="23"/>
          <w:szCs w:val="23"/>
        </w:rPr>
      </w:pPr>
    </w:p>
    <w:p w14:paraId="407D1F1A" w14:textId="77777777" w:rsidR="000A4488" w:rsidRPr="002C467F" w:rsidRDefault="000A4488" w:rsidP="000A4488">
      <w:pPr>
        <w:pStyle w:val="Sraopastraipa"/>
        <w:ind w:left="0"/>
        <w:jc w:val="center"/>
        <w:rPr>
          <w:b/>
          <w:bCs/>
          <w:sz w:val="23"/>
          <w:szCs w:val="23"/>
        </w:rPr>
      </w:pPr>
      <w:r w:rsidRPr="002C467F">
        <w:rPr>
          <w:b/>
          <w:bCs/>
          <w:sz w:val="23"/>
          <w:szCs w:val="23"/>
        </w:rPr>
        <w:t>III SKYRIUS</w:t>
      </w:r>
    </w:p>
    <w:p w14:paraId="1B1EF16E" w14:textId="77777777" w:rsidR="000A4488" w:rsidRPr="002C467F" w:rsidRDefault="000A4488" w:rsidP="000A4488">
      <w:pPr>
        <w:pStyle w:val="Sraopastraipa"/>
        <w:ind w:left="0"/>
        <w:jc w:val="center"/>
        <w:rPr>
          <w:b/>
          <w:bCs/>
          <w:sz w:val="23"/>
          <w:szCs w:val="23"/>
        </w:rPr>
      </w:pPr>
      <w:r w:rsidRPr="002C467F">
        <w:rPr>
          <w:b/>
          <w:bCs/>
          <w:sz w:val="23"/>
          <w:szCs w:val="23"/>
        </w:rPr>
        <w:t>TEISMO POSĖDŽIŲ GREIČIAU NAGRINĖTINOSE IR KITOSE BYLOSE KOORDINAVIMO TVARKA</w:t>
      </w:r>
    </w:p>
    <w:p w14:paraId="0D20B94B" w14:textId="77777777" w:rsidR="000A4488" w:rsidRPr="002C467F" w:rsidRDefault="000A4488" w:rsidP="000A4488">
      <w:pPr>
        <w:pStyle w:val="Sraopastraipa"/>
        <w:tabs>
          <w:tab w:val="left" w:pos="4044"/>
        </w:tabs>
        <w:ind w:left="709"/>
        <w:jc w:val="both"/>
        <w:rPr>
          <w:b/>
          <w:bCs/>
          <w:lang w:eastAsia="x-none"/>
        </w:rPr>
      </w:pPr>
      <w:r>
        <w:rPr>
          <w:b/>
          <w:bCs/>
          <w:lang w:eastAsia="x-none"/>
        </w:rPr>
        <w:tab/>
      </w:r>
    </w:p>
    <w:p w14:paraId="3B712BCB" w14:textId="77777777" w:rsidR="000A4488" w:rsidRPr="002C467F" w:rsidRDefault="000A4488" w:rsidP="000A4488">
      <w:pPr>
        <w:pStyle w:val="Sraopastraipa"/>
        <w:numPr>
          <w:ilvl w:val="0"/>
          <w:numId w:val="4"/>
        </w:numPr>
        <w:ind w:left="0" w:firstLine="709"/>
        <w:jc w:val="both"/>
        <w:rPr>
          <w:sz w:val="23"/>
          <w:szCs w:val="23"/>
        </w:rPr>
      </w:pPr>
      <w:r w:rsidRPr="002C467F">
        <w:rPr>
          <w:szCs w:val="24"/>
        </w:rPr>
        <w:t>Teismas,</w:t>
      </w:r>
      <w:r w:rsidRPr="002C467F">
        <w:rPr>
          <w:lang w:eastAsia="x-none"/>
        </w:rPr>
        <w:t xml:space="preserve"> </w:t>
      </w:r>
      <w:r w:rsidRPr="002C467F">
        <w:rPr>
          <w:szCs w:val="24"/>
        </w:rPr>
        <w:t>nagrinėjantis</w:t>
      </w:r>
      <w:r w:rsidRPr="002C467F">
        <w:rPr>
          <w:lang w:eastAsia="x-none"/>
        </w:rPr>
        <w:t xml:space="preserve"> </w:t>
      </w:r>
      <w:r w:rsidRPr="002C467F">
        <w:rPr>
          <w:szCs w:val="24"/>
        </w:rPr>
        <w:t>bylą, p</w:t>
      </w:r>
      <w:r w:rsidRPr="002C467F">
        <w:rPr>
          <w:lang w:eastAsia="x-none"/>
        </w:rPr>
        <w:t xml:space="preserve">ripažintą </w:t>
      </w:r>
      <w:r w:rsidRPr="002C467F">
        <w:rPr>
          <w:szCs w:val="24"/>
        </w:rPr>
        <w:t xml:space="preserve">greičiau nagrinėtina byla, teismo posėdyje apie tai praneša proceso dalyviams ir išaiškina proceso įstatyme nustatytas taisykles dėl asmens nedalyvavimo procese padarinių, taip pat ir dėl galimo asmenų nedalyvavimo procese dėl jų užimtumo kitose bylose. </w:t>
      </w:r>
    </w:p>
    <w:p w14:paraId="7FA9D166" w14:textId="77777777" w:rsidR="000A4488" w:rsidRPr="002C467F" w:rsidRDefault="000A4488" w:rsidP="000A4488">
      <w:pPr>
        <w:pStyle w:val="Sraopastraipa"/>
        <w:numPr>
          <w:ilvl w:val="0"/>
          <w:numId w:val="4"/>
        </w:numPr>
        <w:ind w:left="0" w:firstLine="709"/>
        <w:jc w:val="both"/>
        <w:rPr>
          <w:lang w:eastAsia="x-none"/>
        </w:rPr>
      </w:pPr>
      <w:r w:rsidRPr="002C467F">
        <w:t>Tais atvejais, kai derinant teismo posėdžių laiką greičiau nagrinėtinoje byloje proceso dalyviai nurodo, kad jie negali dalyvauti teismo posėdyje</w:t>
      </w:r>
      <w:r w:rsidRPr="002C467F">
        <w:rPr>
          <w:szCs w:val="24"/>
        </w:rPr>
        <w:t xml:space="preserve"> dėl jų dalyvavimo kituose teismo posėdžiuose, bylą nagrinėjantis teismas, vadovaudamasis proceso įstatymo nuostatomis, įvertina, ar proceso dalyvio dalyvavimas kitose bylose pripažintinas svarbia nedalyvavimo procese priežastimi ir ar byla gali būti nagrinėjama nedalyvaujant vienam iš proceso dalyvių.</w:t>
      </w:r>
    </w:p>
    <w:p w14:paraId="30D34146" w14:textId="77777777" w:rsidR="000A4488" w:rsidRPr="002C467F" w:rsidRDefault="000A4488" w:rsidP="000A4488">
      <w:pPr>
        <w:pStyle w:val="Sraopastraipa"/>
        <w:numPr>
          <w:ilvl w:val="0"/>
          <w:numId w:val="4"/>
        </w:numPr>
        <w:ind w:left="0" w:firstLine="709"/>
        <w:jc w:val="both"/>
        <w:rPr>
          <w:lang w:eastAsia="x-none"/>
        </w:rPr>
      </w:pPr>
      <w:r w:rsidRPr="002C467F">
        <w:rPr>
          <w:szCs w:val="24"/>
        </w:rPr>
        <w:t>Tais atvejais, kai tuo pačiu metu vykstantys teismo posėdžiai gali sutrukdyti greičiau nagrinėtinos bylos nagrinėjimą, teismai, įvertinę šiame Apraše nustatyta tvarka bylai suteiktą statusą, vadovaujasi šio Aprašo 14–15 punktuose įtvirtintomis teismo posėdžių koordinavimo taisyklėmis.</w:t>
      </w:r>
    </w:p>
    <w:p w14:paraId="337BE0CA" w14:textId="77777777" w:rsidR="000A4488" w:rsidRPr="002C467F" w:rsidRDefault="000A4488" w:rsidP="000A4488">
      <w:pPr>
        <w:pStyle w:val="Sraopastraipa"/>
        <w:numPr>
          <w:ilvl w:val="0"/>
          <w:numId w:val="4"/>
        </w:numPr>
        <w:ind w:left="0" w:firstLine="709"/>
        <w:jc w:val="both"/>
        <w:rPr>
          <w:lang w:eastAsia="x-none"/>
        </w:rPr>
      </w:pPr>
      <w:r w:rsidRPr="002C467F">
        <w:t xml:space="preserve">Koordinuojant teismo posėdžius </w:t>
      </w:r>
      <w:bookmarkStart w:id="10" w:name="_Hlk134122369"/>
      <w:r w:rsidRPr="002C467F">
        <w:t xml:space="preserve">pirmo lygio </w:t>
      </w:r>
      <w:bookmarkEnd w:id="10"/>
      <w:r w:rsidRPr="002C467F">
        <w:t>greičiau nagrinėtinose bylose ir kitose bylose, laikomasi</w:t>
      </w:r>
      <w:r w:rsidRPr="002C467F">
        <w:rPr>
          <w:szCs w:val="24"/>
        </w:rPr>
        <w:t xml:space="preserve"> šių taisyklių:</w:t>
      </w:r>
    </w:p>
    <w:p w14:paraId="326B6E5D" w14:textId="77777777" w:rsidR="000A4488" w:rsidRPr="002C467F" w:rsidRDefault="000A4488" w:rsidP="000A4488">
      <w:pPr>
        <w:pStyle w:val="Sraopastraipa"/>
        <w:numPr>
          <w:ilvl w:val="1"/>
          <w:numId w:val="4"/>
        </w:numPr>
        <w:tabs>
          <w:tab w:val="left" w:pos="1134"/>
        </w:tabs>
        <w:ind w:left="0" w:firstLine="709"/>
        <w:jc w:val="both"/>
        <w:rPr>
          <w:lang w:eastAsia="x-none"/>
        </w:rPr>
      </w:pPr>
      <w:r w:rsidRPr="002C467F">
        <w:t xml:space="preserve">Tais atvejais, kai </w:t>
      </w:r>
      <w:bookmarkStart w:id="11" w:name="_Hlk134123281"/>
      <w:r w:rsidRPr="002C467F">
        <w:t xml:space="preserve">pirmo lygio </w:t>
      </w:r>
      <w:bookmarkEnd w:id="11"/>
      <w:r w:rsidRPr="002C467F">
        <w:t>greičiau nagrinėtinoje byloje proceso dalyviai nurodo, kad tuo pačiu</w:t>
      </w:r>
      <w:r w:rsidRPr="002C467F">
        <w:rPr>
          <w:lang w:eastAsia="x-none"/>
        </w:rPr>
        <w:t xml:space="preserve"> metu turi dalyvauti kitose bylose, kurioms nėra suteiktas greičiau nagrinėtinos bylos statusas, teismas nustato preliminarią teismo posėdžio datą ir kreipiasi į teismą ar teismus, kuriuose tuo pačiu metu paskirti teismo posėdžiai kitose bylose, ir įvertina galimybes nagrinėti bylą tą pačią dieną patikslintu ir su kitu teismu ar teismais bendru sutarimu suderintu posėdžio laiku. Tais atvejais, kai suderinti teismo posėdžių laiko nėra galimybės, teismas, kuriame teismo posėdis buvo suplanuotas anksčiau nei greičiau nagrinėtinoje byloje, įvertinęs šio Aprašo 5 punkte nurodytas aplinkybes, paprastai pakeičia anksčiau suplanuoto teismo posėdžio laiką ar atšaukia teismo posėdį, suteikdamas galimybę nagrinėti greičiau nagrinėtiną bylą. </w:t>
      </w:r>
    </w:p>
    <w:p w14:paraId="5E75BC7A" w14:textId="77777777" w:rsidR="000A4488" w:rsidRPr="002C467F" w:rsidRDefault="000A4488" w:rsidP="000A4488">
      <w:pPr>
        <w:pStyle w:val="Sraopastraipa"/>
        <w:numPr>
          <w:ilvl w:val="1"/>
          <w:numId w:val="4"/>
        </w:numPr>
        <w:tabs>
          <w:tab w:val="left" w:pos="1134"/>
        </w:tabs>
        <w:ind w:left="0" w:firstLine="709"/>
        <w:jc w:val="both"/>
        <w:rPr>
          <w:lang w:eastAsia="x-none"/>
        </w:rPr>
      </w:pPr>
      <w:r w:rsidRPr="002C467F">
        <w:t xml:space="preserve">Tais atvejais, kai pirmo lygio greičiau nagrinėtinoje byloje proceso dalyviai nurodo, kad tuo pačiu </w:t>
      </w:r>
      <w:r w:rsidRPr="002C467F">
        <w:rPr>
          <w:lang w:eastAsia="x-none"/>
        </w:rPr>
        <w:t xml:space="preserve">metu turi dalyvauti kitoje </w:t>
      </w:r>
      <w:r w:rsidRPr="002C467F">
        <w:rPr>
          <w:szCs w:val="24"/>
        </w:rPr>
        <w:t xml:space="preserve">byloje, kuriai taip pat suteiktas pirmo lygio greičiau nagrinėtinos bylos statusas, </w:t>
      </w:r>
      <w:r w:rsidRPr="002C467F">
        <w:rPr>
          <w:lang w:eastAsia="x-none"/>
        </w:rPr>
        <w:t>teismo posėdis tuo pačiu metu paprastai neskiriamas arba skiriamas numatant tik preliminarią teismo posėdžio datą (tokiu atveju teismas paskirtu laiku nagrinėja bylą tik įsitikinęs, kad teismo posėdis nesutrukdys kitoje pirmo lygio greičiau nagrinėtinoje byloje paskirto teismo posėdžio). Jei skiriant teismo posėdžius šios taisyklės nesilaikyta, paskirtą dieną nagrinėjama ta pirmo lygio greičiau nagrinėtina byla, kurioje teismo posėdis suderintas anksčiau.</w:t>
      </w:r>
    </w:p>
    <w:p w14:paraId="65CC743A" w14:textId="77777777" w:rsidR="000A4488" w:rsidRPr="002C467F" w:rsidRDefault="000A4488" w:rsidP="000A4488">
      <w:pPr>
        <w:pStyle w:val="Sraopastraipa"/>
        <w:numPr>
          <w:ilvl w:val="1"/>
          <w:numId w:val="4"/>
        </w:numPr>
        <w:tabs>
          <w:tab w:val="left" w:pos="1134"/>
        </w:tabs>
        <w:ind w:left="0" w:firstLine="709"/>
        <w:jc w:val="both"/>
        <w:rPr>
          <w:lang w:eastAsia="x-none"/>
        </w:rPr>
      </w:pPr>
      <w:r w:rsidRPr="002C467F">
        <w:rPr>
          <w:lang w:eastAsia="x-none"/>
        </w:rPr>
        <w:t>Tais atvejais, kai</w:t>
      </w:r>
      <w:r>
        <w:rPr>
          <w:lang w:eastAsia="x-none"/>
        </w:rPr>
        <w:t>,</w:t>
      </w:r>
      <w:r w:rsidRPr="002C467F">
        <w:rPr>
          <w:lang w:eastAsia="x-none"/>
        </w:rPr>
        <w:t xml:space="preserve"> teismui nežinant apie kitoje byloje nustatytą teismo posėdžių laiką</w:t>
      </w:r>
      <w:r>
        <w:rPr>
          <w:lang w:eastAsia="x-none"/>
        </w:rPr>
        <w:t>,</w:t>
      </w:r>
      <w:r w:rsidRPr="002C467F">
        <w:rPr>
          <w:lang w:eastAsia="x-none"/>
        </w:rPr>
        <w:t xml:space="preserve"> tuo pačiu metu paskiriamos nagrinėti kelios pirmo lygio greičiau nagrinėtinos bylos, teismas, kurio </w:t>
      </w:r>
      <w:r w:rsidRPr="002C467F">
        <w:rPr>
          <w:lang w:eastAsia="x-none"/>
        </w:rPr>
        <w:lastRenderedPageBreak/>
        <w:t xml:space="preserve">byloje sprendimas pripažinti bylą pirmo lygio greičiau nagrinėtina byla priimtas vėliausiai, informuoja visų teismų, kuriuose tuo pačiu metu paskirtos nagrinėti pirmo lygio greičiau nagrinėtinos bylos, vadovus ir prašo nustatyti bylų nagrinėjimo pirmenybę. Ši pirmenybė paprastai nustatoma bendru visų </w:t>
      </w:r>
      <w:bookmarkStart w:id="12" w:name="_Hlk130542398"/>
      <w:r w:rsidRPr="002C467F">
        <w:rPr>
          <w:lang w:eastAsia="x-none"/>
        </w:rPr>
        <w:t xml:space="preserve">teismų, kuriuose tuo pačiu metu paskirtos nagrinėti pirmo lygio greičiau nagrinėtinos </w:t>
      </w:r>
      <w:bookmarkEnd w:id="12"/>
      <w:r w:rsidRPr="002C467F">
        <w:rPr>
          <w:lang w:eastAsia="x-none"/>
        </w:rPr>
        <w:t>bylos, vadovų sutarimu. Nustatant bylų nagrinėjimo pirmumą įvertinamos šio Aprašo 5 punkte nurodytos aplinkybės, į kurias atsižvelgiama nusprendžiant dėl bylos pripažinimo pirmo lygio greičiau nagrinėtina byla. Teismų vadovams nesutarus dėl greičiau nagrinėtinų bylų nagrinėjimo pirmenybės, sprendimą dėl šio klausimo priima Lietuvos apeliacinio teismo pirmininkas arba šio teismo Baudžiamųjų bylų skyriaus pirmininkas.</w:t>
      </w:r>
    </w:p>
    <w:p w14:paraId="6F93C217" w14:textId="77777777" w:rsidR="000A4488" w:rsidRPr="002C467F" w:rsidRDefault="000A4488" w:rsidP="000A4488">
      <w:pPr>
        <w:pStyle w:val="Sraopastraipa"/>
        <w:numPr>
          <w:ilvl w:val="1"/>
          <w:numId w:val="4"/>
        </w:numPr>
        <w:tabs>
          <w:tab w:val="left" w:pos="1134"/>
        </w:tabs>
        <w:ind w:left="0" w:firstLine="709"/>
        <w:jc w:val="both"/>
        <w:rPr>
          <w:lang w:eastAsia="x-none"/>
        </w:rPr>
      </w:pPr>
      <w:r w:rsidRPr="002C467F">
        <w:rPr>
          <w:szCs w:val="24"/>
        </w:rPr>
        <w:t xml:space="preserve">Tais atvejais, kai pirmo lygio </w:t>
      </w:r>
      <w:r w:rsidRPr="002C467F">
        <w:rPr>
          <w:lang w:eastAsia="x-none"/>
        </w:rPr>
        <w:t xml:space="preserve">greičiau nagrinėtinoje byloje proceso dalyvis nurodo, kad tuo pačiu metu turi dalyvauti kitoje </w:t>
      </w:r>
      <w:r w:rsidRPr="002C467F">
        <w:rPr>
          <w:szCs w:val="24"/>
        </w:rPr>
        <w:t xml:space="preserve">byloje, kuriai suteiktas </w:t>
      </w:r>
      <w:r w:rsidRPr="002C467F">
        <w:rPr>
          <w:lang w:eastAsia="x-none"/>
        </w:rPr>
        <w:t>antro lygio greičiau nagrinėtinos bylos statusas, teismo posėdis tuo pačiu metu paprastai neskiriamas arba skiriamas numatant tik preliminarią teismo posėdžio datą. Jeigu šios taisyklės nesilaikyta, paskirtą dieną nagrinėjama byla, kuriai suteiktas antro lygio greičiau nagrinėtinos bylos statusas.</w:t>
      </w:r>
    </w:p>
    <w:p w14:paraId="1289D136" w14:textId="77777777" w:rsidR="000A4488" w:rsidRPr="002C467F" w:rsidRDefault="000A4488" w:rsidP="000A4488">
      <w:pPr>
        <w:pStyle w:val="Sraopastraipa"/>
        <w:numPr>
          <w:ilvl w:val="0"/>
          <w:numId w:val="4"/>
        </w:numPr>
        <w:ind w:left="0" w:firstLine="709"/>
        <w:jc w:val="both"/>
        <w:rPr>
          <w:lang w:eastAsia="x-none"/>
        </w:rPr>
      </w:pPr>
      <w:r w:rsidRPr="002C467F">
        <w:rPr>
          <w:lang w:eastAsia="x-none"/>
        </w:rPr>
        <w:t xml:space="preserve">Koordinuojant </w:t>
      </w:r>
      <w:r w:rsidRPr="002C467F">
        <w:rPr>
          <w:szCs w:val="24"/>
        </w:rPr>
        <w:t>teismo posėdžius antro lygio greičiau nagrinėtinose bylose ir kitose bylose, laikomasi šių taisyklių:</w:t>
      </w:r>
    </w:p>
    <w:p w14:paraId="4C2BCAF9" w14:textId="77777777" w:rsidR="000A4488" w:rsidRPr="002C467F" w:rsidRDefault="000A4488" w:rsidP="000A4488">
      <w:pPr>
        <w:pStyle w:val="Sraopastraipa"/>
        <w:numPr>
          <w:ilvl w:val="1"/>
          <w:numId w:val="4"/>
        </w:numPr>
        <w:ind w:left="0" w:firstLine="709"/>
        <w:jc w:val="both"/>
        <w:rPr>
          <w:b/>
          <w:szCs w:val="24"/>
        </w:rPr>
      </w:pPr>
      <w:r w:rsidRPr="002C467F">
        <w:rPr>
          <w:lang w:eastAsia="x-none"/>
        </w:rPr>
        <w:t xml:space="preserve">Tais atvejais, kai </w:t>
      </w:r>
      <w:r w:rsidRPr="002C467F">
        <w:rPr>
          <w:szCs w:val="24"/>
        </w:rPr>
        <w:t xml:space="preserve">derinant teismo posėdžio ar posėdžių laiką antro lygio greičiau nagrinėtinoje byloje proceso dalyviai nurodo, kad tuo pačiu metu turi dalyvauti kitoje byloje ar bylose, kurioms nėra suteiktas antro lygio greičiau nagrinėtinos bylos statusas, </w:t>
      </w:r>
      <w:r w:rsidRPr="002C467F">
        <w:rPr>
          <w:lang w:eastAsia="x-none"/>
        </w:rPr>
        <w:t>teismas nustato preliminarią teismo posėdžio ar posėdžių datą. Tokiu atveju teismas pats arba per teismo darbuotoją, atsakingą už teismo posėdžių koordinavimą,</w:t>
      </w:r>
      <w:r w:rsidRPr="002C467F">
        <w:rPr>
          <w:szCs w:val="24"/>
        </w:rPr>
        <w:t xml:space="preserve"> kreipiasi į teismą ar teismus, kurių nagrinėjamose bylose dalyvauja antro lygio greičiau nagrinėtinoje byloje dalyvaujantys proceso dalyviai, ir suderina teismo posėdžio ar posėdžių laiką </w:t>
      </w:r>
      <w:bookmarkStart w:id="13" w:name="_Hlk134167912"/>
      <w:r w:rsidRPr="002C467F">
        <w:rPr>
          <w:szCs w:val="24"/>
        </w:rPr>
        <w:t>antro lygio greičiau</w:t>
      </w:r>
      <w:bookmarkEnd w:id="13"/>
      <w:r w:rsidRPr="002C467F">
        <w:rPr>
          <w:szCs w:val="24"/>
        </w:rPr>
        <w:t xml:space="preserve"> nagrinėtinoje byloje ir kitose bylose. Nepavykus suderinti bylų nagrinėjimo laiko, nustatytu teismo posėdžio laiku nagrinėjama </w:t>
      </w:r>
      <w:r w:rsidRPr="002C467F">
        <w:rPr>
          <w:lang w:eastAsia="x-none"/>
        </w:rPr>
        <w:t>antro lygio greičiau nagrinėtina byla.</w:t>
      </w:r>
    </w:p>
    <w:p w14:paraId="4716A1CD" w14:textId="77777777" w:rsidR="000A4488" w:rsidRPr="002C467F" w:rsidRDefault="000A4488" w:rsidP="000A4488">
      <w:pPr>
        <w:pStyle w:val="Sraopastraipa"/>
        <w:numPr>
          <w:ilvl w:val="1"/>
          <w:numId w:val="4"/>
        </w:numPr>
        <w:ind w:left="0" w:firstLine="709"/>
        <w:jc w:val="both"/>
        <w:rPr>
          <w:lang w:eastAsia="x-none"/>
        </w:rPr>
      </w:pPr>
      <w:r w:rsidRPr="002C467F">
        <w:rPr>
          <w:lang w:eastAsia="x-none"/>
        </w:rPr>
        <w:t xml:space="preserve">Tais atvejais, kai </w:t>
      </w:r>
      <w:r w:rsidRPr="002C467F">
        <w:rPr>
          <w:szCs w:val="24"/>
        </w:rPr>
        <w:t>derinant teismo posėdžio ar posėdžių laiką antro lygio greičiau nagrinėtinoje byloje proceso dalyviai nurodo, kad tuo pačiu metu turi dalyvauti kitoje antro lygio greičiau</w:t>
      </w:r>
      <w:r w:rsidRPr="002C467F" w:rsidDel="00BA69C4">
        <w:rPr>
          <w:szCs w:val="24"/>
        </w:rPr>
        <w:t xml:space="preserve"> </w:t>
      </w:r>
      <w:r w:rsidRPr="002C467F">
        <w:rPr>
          <w:szCs w:val="24"/>
        </w:rPr>
        <w:t xml:space="preserve">nagrinėtinoje byloje, </w:t>
      </w:r>
      <w:r w:rsidRPr="002C467F">
        <w:rPr>
          <w:lang w:eastAsia="x-none"/>
        </w:rPr>
        <w:t xml:space="preserve">teismo posėdis tuo pačiu metu paprastai neskiriamas arba skiriamas numatant tik preliminarią teismo posėdžio datą. Tokiu atveju teismas pats arba per teismo darbuotoją, atsakingą už teismo posėdžių koordinavimą, </w:t>
      </w:r>
      <w:r w:rsidRPr="002C467F">
        <w:rPr>
          <w:szCs w:val="24"/>
        </w:rPr>
        <w:t xml:space="preserve">kreipiasi į kitą teismą arba šio </w:t>
      </w:r>
      <w:r w:rsidRPr="002C467F">
        <w:rPr>
          <w:lang w:eastAsia="x-none"/>
        </w:rPr>
        <w:t xml:space="preserve">teismo darbuotoją, atsakingą už teismo posėdžių koordinavimą </w:t>
      </w:r>
      <w:bookmarkStart w:id="14" w:name="_Hlk134168007"/>
      <w:r w:rsidRPr="002C467F">
        <w:rPr>
          <w:lang w:eastAsia="x-none"/>
        </w:rPr>
        <w:t>antro lygio greičiau</w:t>
      </w:r>
      <w:r w:rsidRPr="002C467F" w:rsidDel="00BA69C4">
        <w:rPr>
          <w:lang w:eastAsia="x-none"/>
        </w:rPr>
        <w:t xml:space="preserve"> </w:t>
      </w:r>
      <w:bookmarkEnd w:id="14"/>
      <w:r w:rsidRPr="002C467F">
        <w:rPr>
          <w:lang w:eastAsia="x-none"/>
        </w:rPr>
        <w:t xml:space="preserve">nagrinėtinoje byloje, </w:t>
      </w:r>
      <w:r w:rsidRPr="002C467F">
        <w:rPr>
          <w:szCs w:val="24"/>
        </w:rPr>
        <w:t xml:space="preserve">ir suderina teismo posėdžio ar posėdžių laiką. Nepavykus suderinti bylų nagrinėjimo laiko, </w:t>
      </w:r>
      <w:r w:rsidRPr="002C467F">
        <w:rPr>
          <w:lang w:eastAsia="x-none"/>
        </w:rPr>
        <w:t>sprendimą šiuo klausimu, įvertinęs šio Aprašo 5 punkte nurodytas aplinkybes, priima Lietuvos apeliacinio teismo pirmininkas arba šio teismo Baudžiamųjų bylų skyriaus pirmininkas.</w:t>
      </w:r>
    </w:p>
    <w:p w14:paraId="4A4A0C2A" w14:textId="77777777" w:rsidR="000A4488" w:rsidRPr="002C467F" w:rsidRDefault="000A4488" w:rsidP="000A4488">
      <w:pPr>
        <w:pStyle w:val="Sraopastraipa"/>
        <w:numPr>
          <w:ilvl w:val="0"/>
          <w:numId w:val="4"/>
        </w:numPr>
        <w:ind w:left="0" w:firstLine="710"/>
        <w:jc w:val="both"/>
        <w:rPr>
          <w:lang w:eastAsia="x-none"/>
        </w:rPr>
      </w:pPr>
      <w:r w:rsidRPr="002C467F">
        <w:rPr>
          <w:lang w:eastAsia="x-none"/>
        </w:rPr>
        <w:t xml:space="preserve">Teismas </w:t>
      </w:r>
      <w:r w:rsidRPr="00115A4B">
        <w:rPr>
          <w:lang w:eastAsia="x-none"/>
        </w:rPr>
        <w:t>pirmo ir</w:t>
      </w:r>
      <w:r>
        <w:rPr>
          <w:lang w:eastAsia="x-none"/>
        </w:rPr>
        <w:t xml:space="preserve"> </w:t>
      </w:r>
      <w:r w:rsidRPr="002C467F">
        <w:rPr>
          <w:lang w:eastAsia="x-none"/>
        </w:rPr>
        <w:t>antro lygio greičiau nagrinėtinoje byloje nustatęs ar pakeitęs anksčiau nustatytą teismo posėdžio ar posėdžių laiką ar teismo posėdžių grafiką</w:t>
      </w:r>
      <w:r>
        <w:rPr>
          <w:lang w:eastAsia="x-none"/>
        </w:rPr>
        <w:t xml:space="preserve">, </w:t>
      </w:r>
      <w:r w:rsidRPr="00115A4B">
        <w:rPr>
          <w:lang w:eastAsia="x-none"/>
        </w:rPr>
        <w:t>taip pat pasikeitus byloje dalyvaujantiems asmenims (pvz., advokatams, prokurorams),</w:t>
      </w:r>
      <w:r w:rsidRPr="002C467F">
        <w:rPr>
          <w:lang w:eastAsia="x-none"/>
        </w:rPr>
        <w:t xml:space="preserve"> visais atvejais apie tai </w:t>
      </w:r>
      <w:r w:rsidRPr="00115A4B">
        <w:rPr>
          <w:lang w:eastAsia="x-none"/>
        </w:rPr>
        <w:t>nedelsiant, bet ne vėliau kaip kitą darbo dieną po atitinkamų aplinkybių atsiradimo/pasikeitimo,</w:t>
      </w:r>
      <w:r>
        <w:rPr>
          <w:lang w:eastAsia="x-none"/>
        </w:rPr>
        <w:t xml:space="preserve"> </w:t>
      </w:r>
      <w:r w:rsidRPr="002C467F">
        <w:rPr>
          <w:lang w:eastAsia="x-none"/>
        </w:rPr>
        <w:t>informuoja Nacionalinę teismų administraciją</w:t>
      </w:r>
      <w:r>
        <w:rPr>
          <w:lang w:eastAsia="x-none"/>
        </w:rPr>
        <w:t xml:space="preserve">. </w:t>
      </w:r>
    </w:p>
    <w:p w14:paraId="15C1872B" w14:textId="77777777" w:rsidR="000A4488" w:rsidRPr="00115A4B" w:rsidRDefault="000A4488" w:rsidP="000A4488">
      <w:pPr>
        <w:pStyle w:val="Sraopastraipa"/>
        <w:numPr>
          <w:ilvl w:val="0"/>
          <w:numId w:val="4"/>
        </w:numPr>
        <w:ind w:left="0" w:firstLine="709"/>
        <w:jc w:val="both"/>
        <w:rPr>
          <w:strike/>
          <w:lang w:eastAsia="x-none"/>
        </w:rPr>
      </w:pPr>
      <w:r w:rsidRPr="00115A4B">
        <w:rPr>
          <w:szCs w:val="24"/>
        </w:rPr>
        <w:t xml:space="preserve">Lietuvos teismai apie pirmo ir antro lygio greičiau nagrinėtinomis pripažintas bylas informuojami paskelbiant minėtų bylų sąrašą </w:t>
      </w:r>
      <w:r w:rsidRPr="00115A4B">
        <w:t xml:space="preserve">teismų </w:t>
      </w:r>
      <w:r w:rsidRPr="00115A4B">
        <w:rPr>
          <w:i/>
          <w:iCs/>
        </w:rPr>
        <w:t>intraneto</w:t>
      </w:r>
      <w:r w:rsidRPr="00115A4B">
        <w:t xml:space="preserve"> svetainėje. Nacionalinė teismų administracija teismų </w:t>
      </w:r>
      <w:r w:rsidRPr="00A304E2">
        <w:t>intraneto</w:t>
      </w:r>
      <w:r w:rsidRPr="00115A4B">
        <w:t xml:space="preserve"> svetainėje skelbia </w:t>
      </w:r>
      <w:r w:rsidRPr="00115A4B">
        <w:rPr>
          <w:szCs w:val="24"/>
        </w:rPr>
        <w:t xml:space="preserve">visų Lietuvos teismuose greičiau nagrinėtinomis pripažintų bylų sąrašą, jame išskiriant pirmo ir antro lygio greičiau nagrinėtinas bylas. Minėtame sąraše pateikiama visa šio Aprašo 7, 16 punktuose nurodyta informacija. Nacionalinė teismų administracija iš teismų gautą informaciją intraneto svetainėje paskelbia nedelsiant, bet ne vėliau kaip kitą darbo dieną po to, kai ji gaunama. </w:t>
      </w:r>
    </w:p>
    <w:p w14:paraId="3C6B4347" w14:textId="77777777" w:rsidR="000A4488" w:rsidRPr="000A4488" w:rsidRDefault="000A4488" w:rsidP="000A4488">
      <w:pPr>
        <w:pStyle w:val="Sraopastraipa"/>
        <w:numPr>
          <w:ilvl w:val="0"/>
          <w:numId w:val="4"/>
        </w:numPr>
        <w:ind w:left="0" w:firstLine="851"/>
        <w:jc w:val="both"/>
        <w:rPr>
          <w:b/>
          <w:bCs/>
          <w:szCs w:val="24"/>
        </w:rPr>
      </w:pPr>
      <w:r>
        <w:rPr>
          <w:rFonts w:eastAsia="Calibri"/>
          <w:szCs w:val="24"/>
          <w14:ligatures w14:val="standardContextual"/>
        </w:rPr>
        <w:t xml:space="preserve">Visuomenė, byloje dalyvaujantys asmenys (advokatai, prokurorai ir kt.) </w:t>
      </w:r>
      <w:r w:rsidRPr="00115A4B">
        <w:rPr>
          <w:szCs w:val="24"/>
        </w:rPr>
        <w:t>apie pirmo ir antro lygio greičiau nagrinėtinomis pripažintas bylas informuojami</w:t>
      </w:r>
      <w:r w:rsidRPr="00F15EBF">
        <w:rPr>
          <w:rFonts w:eastAsia="Calibri"/>
          <w:szCs w:val="24"/>
          <w14:ligatures w14:val="standardContextual"/>
        </w:rPr>
        <w:t xml:space="preserve"> Nacionalin</w:t>
      </w:r>
      <w:r>
        <w:rPr>
          <w:rFonts w:eastAsia="Calibri"/>
          <w:szCs w:val="24"/>
          <w14:ligatures w14:val="standardContextual"/>
        </w:rPr>
        <w:t>ei</w:t>
      </w:r>
      <w:r w:rsidRPr="00F15EBF">
        <w:rPr>
          <w:rFonts w:eastAsia="Calibri"/>
          <w:szCs w:val="24"/>
          <w14:ligatures w14:val="standardContextual"/>
        </w:rPr>
        <w:t xml:space="preserve"> teismų administracija</w:t>
      </w:r>
      <w:r>
        <w:rPr>
          <w:rFonts w:eastAsia="Calibri"/>
          <w:szCs w:val="24"/>
          <w14:ligatures w14:val="standardContextual"/>
        </w:rPr>
        <w:t>i</w:t>
      </w:r>
      <w:r w:rsidRPr="00F15EBF">
        <w:rPr>
          <w:rFonts w:eastAsia="Calibri"/>
          <w:szCs w:val="24"/>
          <w14:ligatures w14:val="standardContextual"/>
        </w:rPr>
        <w:t xml:space="preserve"> </w:t>
      </w:r>
      <w:r>
        <w:rPr>
          <w:rFonts w:eastAsia="Calibri"/>
          <w:szCs w:val="24"/>
          <w14:ligatures w14:val="standardContextual"/>
        </w:rPr>
        <w:t>teismų</w:t>
      </w:r>
      <w:r w:rsidRPr="00F15EBF">
        <w:rPr>
          <w:rFonts w:eastAsia="Calibri"/>
          <w:szCs w:val="24"/>
          <w14:ligatures w14:val="standardContextual"/>
        </w:rPr>
        <w:t xml:space="preserve"> </w:t>
      </w:r>
      <w:r w:rsidRPr="00A304E2">
        <w:rPr>
          <w:rFonts w:eastAsia="Calibri"/>
          <w:szCs w:val="24"/>
          <w14:ligatures w14:val="standardContextual"/>
        </w:rPr>
        <w:t>internetinėje</w:t>
      </w:r>
      <w:r w:rsidRPr="00F15EBF">
        <w:rPr>
          <w:rFonts w:eastAsia="Calibri"/>
          <w:szCs w:val="24"/>
          <w14:ligatures w14:val="standardContextual"/>
        </w:rPr>
        <w:t xml:space="preserve"> svetainėje paskelb</w:t>
      </w:r>
      <w:r>
        <w:rPr>
          <w:rFonts w:eastAsia="Calibri"/>
          <w:szCs w:val="24"/>
          <w14:ligatures w14:val="standardContextual"/>
        </w:rPr>
        <w:t>us</w:t>
      </w:r>
      <w:r w:rsidRPr="00F15EBF">
        <w:rPr>
          <w:rFonts w:eastAsia="Calibri"/>
          <w:szCs w:val="24"/>
          <w14:ligatures w14:val="standardContextual"/>
        </w:rPr>
        <w:t xml:space="preserve"> greičiau nagrinėtinų bylų sąrašą</w:t>
      </w:r>
      <w:r>
        <w:rPr>
          <w:rFonts w:eastAsia="Calibri"/>
          <w:szCs w:val="24"/>
          <w14:ligatures w14:val="standardContextual"/>
        </w:rPr>
        <w:t xml:space="preserve">. </w:t>
      </w:r>
      <w:r w:rsidRPr="00115A4B">
        <w:t>Nacionalinė teismų administracija teismų</w:t>
      </w:r>
      <w:r>
        <w:t xml:space="preserve"> internetinėje svetainėje skelbia </w:t>
      </w:r>
      <w:r w:rsidRPr="00F15EBF">
        <w:rPr>
          <w:rFonts w:eastAsia="Calibri"/>
          <w:szCs w:val="24"/>
          <w14:ligatures w14:val="standardContextual"/>
        </w:rPr>
        <w:t>greičiau nagrinėtinų bylų sąrašą, kuriame nurodoma</w:t>
      </w:r>
      <w:r>
        <w:rPr>
          <w:rFonts w:eastAsia="Calibri"/>
          <w:szCs w:val="24"/>
          <w14:ligatures w14:val="standardContextual"/>
        </w:rPr>
        <w:t>s</w:t>
      </w:r>
      <w:r w:rsidRPr="00F15EBF">
        <w:rPr>
          <w:rFonts w:eastAsia="Calibri"/>
          <w:szCs w:val="24"/>
          <w14:ligatures w14:val="standardContextual"/>
        </w:rPr>
        <w:t xml:space="preserve"> bylą nagrinėjant</w:t>
      </w:r>
      <w:r>
        <w:rPr>
          <w:rFonts w:eastAsia="Calibri"/>
          <w:szCs w:val="24"/>
          <w14:ligatures w14:val="standardContextual"/>
        </w:rPr>
        <w:t>is</w:t>
      </w:r>
      <w:r w:rsidRPr="00F15EBF">
        <w:rPr>
          <w:rFonts w:eastAsia="Calibri"/>
          <w:szCs w:val="24"/>
          <w14:ligatures w14:val="standardContextual"/>
        </w:rPr>
        <w:t xml:space="preserve"> teism</w:t>
      </w:r>
      <w:r>
        <w:rPr>
          <w:rFonts w:eastAsia="Calibri"/>
          <w:szCs w:val="24"/>
          <w14:ligatures w14:val="standardContextual"/>
        </w:rPr>
        <w:t>as</w:t>
      </w:r>
      <w:r w:rsidRPr="00F15EBF">
        <w:rPr>
          <w:rFonts w:eastAsia="Calibri"/>
          <w:szCs w:val="24"/>
          <w14:ligatures w14:val="standardContextual"/>
        </w:rPr>
        <w:t>, bylos numer</w:t>
      </w:r>
      <w:r>
        <w:rPr>
          <w:rFonts w:eastAsia="Calibri"/>
          <w:szCs w:val="24"/>
          <w14:ligatures w14:val="standardContextual"/>
        </w:rPr>
        <w:t>is</w:t>
      </w:r>
      <w:r w:rsidRPr="00F15EBF">
        <w:rPr>
          <w:rFonts w:eastAsia="Calibri"/>
          <w:szCs w:val="24"/>
          <w14:ligatures w14:val="standardContextual"/>
        </w:rPr>
        <w:t xml:space="preserve"> ir bylai suteikt</w:t>
      </w:r>
      <w:r>
        <w:rPr>
          <w:rFonts w:eastAsia="Calibri"/>
          <w:szCs w:val="24"/>
          <w14:ligatures w14:val="standardContextual"/>
        </w:rPr>
        <w:t>as</w:t>
      </w:r>
      <w:r w:rsidRPr="00F15EBF">
        <w:rPr>
          <w:rFonts w:eastAsia="Calibri"/>
          <w:szCs w:val="24"/>
          <w14:ligatures w14:val="standardContextual"/>
        </w:rPr>
        <w:t xml:space="preserve"> greičiau nagrinėjamos bylos status</w:t>
      </w:r>
      <w:r>
        <w:rPr>
          <w:rFonts w:eastAsia="Calibri"/>
          <w:szCs w:val="24"/>
          <w14:ligatures w14:val="standardContextual"/>
        </w:rPr>
        <w:t>as</w:t>
      </w:r>
      <w:r w:rsidRPr="00F15EBF">
        <w:rPr>
          <w:rFonts w:eastAsia="Calibri"/>
          <w:szCs w:val="24"/>
          <w14:ligatures w14:val="standardContextual"/>
        </w:rPr>
        <w:t xml:space="preserve"> (lyg</w:t>
      </w:r>
      <w:r>
        <w:rPr>
          <w:rFonts w:eastAsia="Calibri"/>
          <w:szCs w:val="24"/>
          <w14:ligatures w14:val="standardContextual"/>
        </w:rPr>
        <w:t>is</w:t>
      </w:r>
      <w:r w:rsidRPr="00F15EBF">
        <w:rPr>
          <w:rFonts w:eastAsia="Calibri"/>
          <w:szCs w:val="24"/>
          <w14:ligatures w14:val="standardContextual"/>
        </w:rPr>
        <w:t>).</w:t>
      </w:r>
    </w:p>
    <w:p w14:paraId="7A00DFA5" w14:textId="77777777" w:rsidR="000A4488" w:rsidRPr="000A4488" w:rsidRDefault="000A4488" w:rsidP="000A4488">
      <w:pPr>
        <w:pStyle w:val="Sraopastraipa"/>
        <w:numPr>
          <w:ilvl w:val="0"/>
          <w:numId w:val="4"/>
        </w:numPr>
        <w:ind w:left="0" w:firstLine="851"/>
        <w:jc w:val="both"/>
        <w:rPr>
          <w:szCs w:val="24"/>
        </w:rPr>
      </w:pPr>
      <w:r w:rsidRPr="00115A4B">
        <w:rPr>
          <w:szCs w:val="24"/>
        </w:rPr>
        <w:lastRenderedPageBreak/>
        <w:t>Teismo pirmininko, skyriaus pirmininko ar teismo pirmininko pavaduotojo, kuriame nagrinėjama greičiau nagrinėtina pripažinta byla, motyvuotu rašytiniu sprendimu (įsakymu, patvarkymu) gali būti nusprendžiama laikinai sumažinti tokią bylą nagrinėjančio teisėjo (-ų) darbo krūvį</w:t>
      </w:r>
      <w:r>
        <w:rPr>
          <w:szCs w:val="24"/>
        </w:rPr>
        <w:t xml:space="preserve"> pagal tvarką, nustatytą Teisėjų tarybos patvirtintame Bylų paskirstymo teisėjams ir teisėjų kolegijų sudarymo taisyklių apraše bei </w:t>
      </w:r>
      <w:r w:rsidRPr="0087422C">
        <w:rPr>
          <w:szCs w:val="24"/>
        </w:rPr>
        <w:t>Teisėjų darbo su bylomis krūvio mažinimo tvarko</w:t>
      </w:r>
      <w:r>
        <w:rPr>
          <w:szCs w:val="24"/>
        </w:rPr>
        <w:t>s apraše</w:t>
      </w:r>
      <w:r w:rsidRPr="0087422C">
        <w:rPr>
          <w:szCs w:val="24"/>
        </w:rPr>
        <w:t>.</w:t>
      </w:r>
    </w:p>
    <w:p w14:paraId="0E90A984" w14:textId="77777777" w:rsidR="000A4488" w:rsidRPr="001A5678" w:rsidRDefault="000A4488" w:rsidP="000A4488">
      <w:pPr>
        <w:jc w:val="center"/>
        <w:rPr>
          <w:rFonts w:eastAsia="TimesNewRomanPSMT" w:cs="TimesNewRomanPSMT"/>
        </w:rPr>
      </w:pPr>
      <w:r w:rsidRPr="001A5678">
        <w:rPr>
          <w:rFonts w:eastAsia="TimesNewRomanPSMT" w:cs="TimesNewRomanPSMT"/>
        </w:rPr>
        <w:t>_________________________</w:t>
      </w:r>
    </w:p>
    <w:p w14:paraId="0086A9A5" w14:textId="77777777" w:rsidR="00D32A9A" w:rsidRPr="001A5678" w:rsidRDefault="00D32A9A" w:rsidP="006508E9">
      <w:pPr>
        <w:rPr>
          <w:rFonts w:eastAsia="TimesNewRomanPSMT" w:cs="TimesNewRomanPSMT"/>
        </w:rPr>
      </w:pPr>
    </w:p>
    <w:sectPr w:rsidR="00D32A9A" w:rsidRPr="001A5678" w:rsidSect="00E0258D">
      <w:headerReference w:type="default" r:id="rId10"/>
      <w:headerReference w:type="first" r:id="rId11"/>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DEC02" w14:textId="77777777" w:rsidR="00CC2A53" w:rsidRDefault="00CC2A53">
      <w:pPr>
        <w:rPr>
          <w:szCs w:val="24"/>
        </w:rPr>
      </w:pPr>
      <w:r>
        <w:rPr>
          <w:szCs w:val="24"/>
        </w:rPr>
        <w:separator/>
      </w:r>
    </w:p>
  </w:endnote>
  <w:endnote w:type="continuationSeparator" w:id="0">
    <w:p w14:paraId="00E2333A" w14:textId="77777777" w:rsidR="00CC2A53" w:rsidRDefault="00CC2A5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0E6E" w14:textId="77777777" w:rsidR="00CC2A53" w:rsidRDefault="00CC2A53">
      <w:pPr>
        <w:rPr>
          <w:szCs w:val="24"/>
        </w:rPr>
      </w:pPr>
      <w:r>
        <w:rPr>
          <w:szCs w:val="24"/>
        </w:rPr>
        <w:separator/>
      </w:r>
    </w:p>
  </w:footnote>
  <w:footnote w:type="continuationSeparator" w:id="0">
    <w:p w14:paraId="34AB3665" w14:textId="77777777" w:rsidR="00CC2A53" w:rsidRDefault="00CC2A53">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766754"/>
      <w:docPartObj>
        <w:docPartGallery w:val="Page Numbers (Top of Page)"/>
        <w:docPartUnique/>
      </w:docPartObj>
    </w:sdtPr>
    <w:sdtContent>
      <w:p w14:paraId="45D58788" w14:textId="14EF6B13" w:rsidR="00B81C19" w:rsidRDefault="00B81C19">
        <w:pPr>
          <w:pStyle w:val="Antrats"/>
          <w:jc w:val="center"/>
        </w:pPr>
        <w:r>
          <w:fldChar w:fldCharType="begin"/>
        </w:r>
        <w:r>
          <w:instrText>PAGE   \* MERGEFORMAT</w:instrText>
        </w:r>
        <w:r>
          <w:fldChar w:fldCharType="separate"/>
        </w:r>
        <w:r w:rsidR="00124253">
          <w:rPr>
            <w:noProof/>
          </w:rPr>
          <w:t>4</w:t>
        </w:r>
        <w:r>
          <w:fldChar w:fldCharType="end"/>
        </w:r>
      </w:p>
    </w:sdtContent>
  </w:sdt>
  <w:p w14:paraId="0BD6ADC8" w14:textId="77777777" w:rsidR="00B81C19" w:rsidRDefault="00B8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316F" w14:textId="5D6ADCE6" w:rsidR="00B81C19" w:rsidRDefault="00B81C19">
    <w:pPr>
      <w:pStyle w:val="Antrats"/>
      <w:jc w:val="center"/>
    </w:pPr>
  </w:p>
  <w:p w14:paraId="3D58346C" w14:textId="77777777" w:rsidR="00B81C19" w:rsidRDefault="00B8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7970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640283"/>
    <w:multiLevelType w:val="multilevel"/>
    <w:tmpl w:val="349CD174"/>
    <w:lvl w:ilvl="0">
      <w:start w:val="1"/>
      <w:numFmt w:val="decimal"/>
      <w:lvlText w:val="%1."/>
      <w:lvlJc w:val="left"/>
      <w:pPr>
        <w:ind w:left="928"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2" w15:restartNumberingAfterBreak="0">
    <w:nsid w:val="1E322A16"/>
    <w:multiLevelType w:val="multilevel"/>
    <w:tmpl w:val="49AE1A2E"/>
    <w:lvl w:ilvl="0">
      <w:start w:val="1"/>
      <w:numFmt w:val="upperRoman"/>
      <w:lvlText w:val=""/>
      <w:lvlJc w:val="left"/>
      <w:pPr>
        <w:tabs>
          <w:tab w:val="num" w:pos="360"/>
        </w:tabs>
        <w:ind w:left="360" w:hanging="360"/>
      </w:pPr>
      <w:rPr>
        <w:rFonts w:hint="default"/>
        <w:u w:val="none"/>
      </w:rPr>
    </w:lvl>
    <w:lvl w:ilvl="1">
      <w:start w:val="4"/>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27EB1F20"/>
    <w:multiLevelType w:val="multilevel"/>
    <w:tmpl w:val="896A47CA"/>
    <w:lvl w:ilvl="0">
      <w:start w:val="1"/>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 w15:restartNumberingAfterBreak="0">
    <w:nsid w:val="28F91AEF"/>
    <w:multiLevelType w:val="multilevel"/>
    <w:tmpl w:val="EA509238"/>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8514A6E"/>
    <w:multiLevelType w:val="multilevel"/>
    <w:tmpl w:val="A82C2304"/>
    <w:lvl w:ilvl="0">
      <w:start w:val="1"/>
      <w:numFmt w:val="decimal"/>
      <w:lvlText w:val="%1."/>
      <w:lvlJc w:val="left"/>
      <w:pPr>
        <w:ind w:left="1070" w:hanging="360"/>
      </w:pPr>
      <w:rPr>
        <w:rFonts w:hint="default"/>
        <w:b w:val="0"/>
        <w:bCs w:val="0"/>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DA02F8"/>
    <w:multiLevelType w:val="multilevel"/>
    <w:tmpl w:val="909E8366"/>
    <w:lvl w:ilvl="0">
      <w:start w:val="6"/>
      <w:numFmt w:val="decimal"/>
      <w:lvlText w:val="%1."/>
      <w:lvlJc w:val="left"/>
      <w:pPr>
        <w:tabs>
          <w:tab w:val="num" w:pos="1200"/>
        </w:tabs>
        <w:ind w:left="1200" w:hanging="360"/>
      </w:pPr>
      <w:rPr>
        <w:rFonts w:hint="default"/>
      </w:rPr>
    </w:lvl>
    <w:lvl w:ilvl="1">
      <w:start w:val="4"/>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740"/>
        </w:tabs>
        <w:ind w:left="174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220"/>
        </w:tabs>
        <w:ind w:left="2220" w:hanging="1080"/>
      </w:pPr>
      <w:rPr>
        <w:rFonts w:hint="default"/>
      </w:rPr>
    </w:lvl>
    <w:lvl w:ilvl="6">
      <w:start w:val="1"/>
      <w:numFmt w:val="decimal"/>
      <w:isLgl/>
      <w:lvlText w:val="%1.%2.%3.%4.%5.%6.%7."/>
      <w:lvlJc w:val="left"/>
      <w:pPr>
        <w:tabs>
          <w:tab w:val="num" w:pos="2640"/>
        </w:tabs>
        <w:ind w:left="264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7" w15:restartNumberingAfterBreak="0">
    <w:nsid w:val="591F50A4"/>
    <w:multiLevelType w:val="multilevel"/>
    <w:tmpl w:val="70363E1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EA786C"/>
    <w:multiLevelType w:val="hybridMultilevel"/>
    <w:tmpl w:val="16263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4687133">
    <w:abstractNumId w:val="3"/>
  </w:num>
  <w:num w:numId="2" w16cid:durableId="1189294098">
    <w:abstractNumId w:val="2"/>
  </w:num>
  <w:num w:numId="3" w16cid:durableId="1745949810">
    <w:abstractNumId w:val="4"/>
  </w:num>
  <w:num w:numId="4" w16cid:durableId="1291015188">
    <w:abstractNumId w:val="5"/>
  </w:num>
  <w:num w:numId="5" w16cid:durableId="1434786158">
    <w:abstractNumId w:val="6"/>
  </w:num>
  <w:num w:numId="6" w16cid:durableId="1187250477">
    <w:abstractNumId w:val="8"/>
  </w:num>
  <w:num w:numId="7" w16cid:durableId="2132822928">
    <w:abstractNumId w:val="0"/>
  </w:num>
  <w:num w:numId="8" w16cid:durableId="1556773110">
    <w:abstractNumId w:val="7"/>
  </w:num>
  <w:num w:numId="9" w16cid:durableId="1156604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54"/>
    <w:rsid w:val="00000C3D"/>
    <w:rsid w:val="0000554B"/>
    <w:rsid w:val="00005D67"/>
    <w:rsid w:val="00007C7A"/>
    <w:rsid w:val="00010460"/>
    <w:rsid w:val="00012DE4"/>
    <w:rsid w:val="00013B8A"/>
    <w:rsid w:val="00014346"/>
    <w:rsid w:val="00014563"/>
    <w:rsid w:val="00021D7F"/>
    <w:rsid w:val="00025D0F"/>
    <w:rsid w:val="00027680"/>
    <w:rsid w:val="00032BD6"/>
    <w:rsid w:val="00034622"/>
    <w:rsid w:val="0003489C"/>
    <w:rsid w:val="00041E51"/>
    <w:rsid w:val="00042301"/>
    <w:rsid w:val="00043390"/>
    <w:rsid w:val="00052B59"/>
    <w:rsid w:val="000546D3"/>
    <w:rsid w:val="00055348"/>
    <w:rsid w:val="000624B7"/>
    <w:rsid w:val="000628D4"/>
    <w:rsid w:val="00063682"/>
    <w:rsid w:val="0008049A"/>
    <w:rsid w:val="000807D4"/>
    <w:rsid w:val="000860DD"/>
    <w:rsid w:val="0009084C"/>
    <w:rsid w:val="00092D5C"/>
    <w:rsid w:val="00093445"/>
    <w:rsid w:val="000A1E58"/>
    <w:rsid w:val="000A272C"/>
    <w:rsid w:val="000A4488"/>
    <w:rsid w:val="000B118B"/>
    <w:rsid w:val="000B2316"/>
    <w:rsid w:val="000B25E4"/>
    <w:rsid w:val="000B2FC2"/>
    <w:rsid w:val="000B4865"/>
    <w:rsid w:val="000B7EB4"/>
    <w:rsid w:val="000E4FD4"/>
    <w:rsid w:val="000F058E"/>
    <w:rsid w:val="000F5C82"/>
    <w:rsid w:val="0010089C"/>
    <w:rsid w:val="00100DE1"/>
    <w:rsid w:val="001036EA"/>
    <w:rsid w:val="001151C5"/>
    <w:rsid w:val="00115A4B"/>
    <w:rsid w:val="00116D5D"/>
    <w:rsid w:val="0011783D"/>
    <w:rsid w:val="00124253"/>
    <w:rsid w:val="00125F99"/>
    <w:rsid w:val="001267F2"/>
    <w:rsid w:val="00130889"/>
    <w:rsid w:val="00142C5F"/>
    <w:rsid w:val="00142CEA"/>
    <w:rsid w:val="00142E83"/>
    <w:rsid w:val="00150D77"/>
    <w:rsid w:val="00152515"/>
    <w:rsid w:val="00157F00"/>
    <w:rsid w:val="00166023"/>
    <w:rsid w:val="00166297"/>
    <w:rsid w:val="00174698"/>
    <w:rsid w:val="00174760"/>
    <w:rsid w:val="00175D44"/>
    <w:rsid w:val="0017674F"/>
    <w:rsid w:val="00176B40"/>
    <w:rsid w:val="00177D39"/>
    <w:rsid w:val="00181ECC"/>
    <w:rsid w:val="00185281"/>
    <w:rsid w:val="00194184"/>
    <w:rsid w:val="00196F77"/>
    <w:rsid w:val="0019712B"/>
    <w:rsid w:val="001A027D"/>
    <w:rsid w:val="001A5678"/>
    <w:rsid w:val="001B1DCB"/>
    <w:rsid w:val="001B44A4"/>
    <w:rsid w:val="001B45D5"/>
    <w:rsid w:val="001B520B"/>
    <w:rsid w:val="001C0B1D"/>
    <w:rsid w:val="001C48A3"/>
    <w:rsid w:val="001D1B4F"/>
    <w:rsid w:val="001D439B"/>
    <w:rsid w:val="001D76FA"/>
    <w:rsid w:val="001D773C"/>
    <w:rsid w:val="001D7E72"/>
    <w:rsid w:val="001E0D02"/>
    <w:rsid w:val="001E5A2D"/>
    <w:rsid w:val="001F1765"/>
    <w:rsid w:val="002021FD"/>
    <w:rsid w:val="00205FB5"/>
    <w:rsid w:val="00210713"/>
    <w:rsid w:val="00217AB2"/>
    <w:rsid w:val="00220192"/>
    <w:rsid w:val="0022360A"/>
    <w:rsid w:val="002316D6"/>
    <w:rsid w:val="00233A62"/>
    <w:rsid w:val="00233EC8"/>
    <w:rsid w:val="002372E5"/>
    <w:rsid w:val="002410ED"/>
    <w:rsid w:val="00247B11"/>
    <w:rsid w:val="002545C9"/>
    <w:rsid w:val="00257DDF"/>
    <w:rsid w:val="002631B0"/>
    <w:rsid w:val="002638B8"/>
    <w:rsid w:val="002639F9"/>
    <w:rsid w:val="00263C6B"/>
    <w:rsid w:val="00265487"/>
    <w:rsid w:val="00265510"/>
    <w:rsid w:val="002666F8"/>
    <w:rsid w:val="00276607"/>
    <w:rsid w:val="00280F81"/>
    <w:rsid w:val="00282861"/>
    <w:rsid w:val="0028651B"/>
    <w:rsid w:val="00286540"/>
    <w:rsid w:val="00292DF1"/>
    <w:rsid w:val="002B279C"/>
    <w:rsid w:val="002B5B49"/>
    <w:rsid w:val="002B625F"/>
    <w:rsid w:val="002C3B12"/>
    <w:rsid w:val="002C467F"/>
    <w:rsid w:val="002C4719"/>
    <w:rsid w:val="002C48D3"/>
    <w:rsid w:val="002C7AC3"/>
    <w:rsid w:val="002D08B4"/>
    <w:rsid w:val="002D22DF"/>
    <w:rsid w:val="002D4D34"/>
    <w:rsid w:val="002D65AA"/>
    <w:rsid w:val="002E39C7"/>
    <w:rsid w:val="002E4454"/>
    <w:rsid w:val="002E747D"/>
    <w:rsid w:val="002F0473"/>
    <w:rsid w:val="002F048E"/>
    <w:rsid w:val="002F6516"/>
    <w:rsid w:val="003102CA"/>
    <w:rsid w:val="00311340"/>
    <w:rsid w:val="00314E7B"/>
    <w:rsid w:val="0031738E"/>
    <w:rsid w:val="00321D66"/>
    <w:rsid w:val="003333D8"/>
    <w:rsid w:val="00337D19"/>
    <w:rsid w:val="00351CAE"/>
    <w:rsid w:val="00352C85"/>
    <w:rsid w:val="00355443"/>
    <w:rsid w:val="00355659"/>
    <w:rsid w:val="00356301"/>
    <w:rsid w:val="003575AB"/>
    <w:rsid w:val="00370AAC"/>
    <w:rsid w:val="00370BE0"/>
    <w:rsid w:val="003750BA"/>
    <w:rsid w:val="00375BDF"/>
    <w:rsid w:val="003766C5"/>
    <w:rsid w:val="00376F5F"/>
    <w:rsid w:val="0038332D"/>
    <w:rsid w:val="003863B9"/>
    <w:rsid w:val="00390F50"/>
    <w:rsid w:val="003927AF"/>
    <w:rsid w:val="00393A25"/>
    <w:rsid w:val="003B32F1"/>
    <w:rsid w:val="003B430A"/>
    <w:rsid w:val="003B6E0A"/>
    <w:rsid w:val="003C151F"/>
    <w:rsid w:val="003D1172"/>
    <w:rsid w:val="003D1610"/>
    <w:rsid w:val="003E0D7D"/>
    <w:rsid w:val="003E5437"/>
    <w:rsid w:val="003F057A"/>
    <w:rsid w:val="003F0668"/>
    <w:rsid w:val="003F5BE8"/>
    <w:rsid w:val="003F7419"/>
    <w:rsid w:val="003F75DC"/>
    <w:rsid w:val="004028B7"/>
    <w:rsid w:val="0040764C"/>
    <w:rsid w:val="00410C3D"/>
    <w:rsid w:val="004140FB"/>
    <w:rsid w:val="004141B3"/>
    <w:rsid w:val="00420C63"/>
    <w:rsid w:val="004238E8"/>
    <w:rsid w:val="00427F72"/>
    <w:rsid w:val="00430AC1"/>
    <w:rsid w:val="004337A7"/>
    <w:rsid w:val="00435E3C"/>
    <w:rsid w:val="00444000"/>
    <w:rsid w:val="00447233"/>
    <w:rsid w:val="00453150"/>
    <w:rsid w:val="00454AC0"/>
    <w:rsid w:val="00455644"/>
    <w:rsid w:val="004556FE"/>
    <w:rsid w:val="004565DD"/>
    <w:rsid w:val="0046607D"/>
    <w:rsid w:val="004664DE"/>
    <w:rsid w:val="00467FA4"/>
    <w:rsid w:val="00471D76"/>
    <w:rsid w:val="00475583"/>
    <w:rsid w:val="004755CC"/>
    <w:rsid w:val="00477271"/>
    <w:rsid w:val="00477A8F"/>
    <w:rsid w:val="00484C39"/>
    <w:rsid w:val="00485037"/>
    <w:rsid w:val="004859AA"/>
    <w:rsid w:val="00485CCE"/>
    <w:rsid w:val="0049417B"/>
    <w:rsid w:val="00494F16"/>
    <w:rsid w:val="004A0725"/>
    <w:rsid w:val="004A4AF7"/>
    <w:rsid w:val="004B6167"/>
    <w:rsid w:val="004B676A"/>
    <w:rsid w:val="004B758E"/>
    <w:rsid w:val="004C23F6"/>
    <w:rsid w:val="004C365B"/>
    <w:rsid w:val="004F0062"/>
    <w:rsid w:val="004F219E"/>
    <w:rsid w:val="004F27E0"/>
    <w:rsid w:val="004F55C7"/>
    <w:rsid w:val="004F6F97"/>
    <w:rsid w:val="004F7254"/>
    <w:rsid w:val="00500EC6"/>
    <w:rsid w:val="00501642"/>
    <w:rsid w:val="00503B5D"/>
    <w:rsid w:val="00511959"/>
    <w:rsid w:val="005126B2"/>
    <w:rsid w:val="00513B07"/>
    <w:rsid w:val="00514F5D"/>
    <w:rsid w:val="005168B3"/>
    <w:rsid w:val="00520A1B"/>
    <w:rsid w:val="00530AF6"/>
    <w:rsid w:val="00530FFA"/>
    <w:rsid w:val="005324A8"/>
    <w:rsid w:val="00536208"/>
    <w:rsid w:val="005366DC"/>
    <w:rsid w:val="00537E37"/>
    <w:rsid w:val="005427D0"/>
    <w:rsid w:val="00542F02"/>
    <w:rsid w:val="00544148"/>
    <w:rsid w:val="00551065"/>
    <w:rsid w:val="005553CC"/>
    <w:rsid w:val="0056028A"/>
    <w:rsid w:val="005609DA"/>
    <w:rsid w:val="00561844"/>
    <w:rsid w:val="00566519"/>
    <w:rsid w:val="00567456"/>
    <w:rsid w:val="00576269"/>
    <w:rsid w:val="00580EF5"/>
    <w:rsid w:val="00592A85"/>
    <w:rsid w:val="00597BD5"/>
    <w:rsid w:val="005A2645"/>
    <w:rsid w:val="005A3D74"/>
    <w:rsid w:val="005A4FA8"/>
    <w:rsid w:val="005A7067"/>
    <w:rsid w:val="005A73D3"/>
    <w:rsid w:val="005B5158"/>
    <w:rsid w:val="005B7B4A"/>
    <w:rsid w:val="005C114F"/>
    <w:rsid w:val="005D3754"/>
    <w:rsid w:val="005D691B"/>
    <w:rsid w:val="005F143A"/>
    <w:rsid w:val="005F2A16"/>
    <w:rsid w:val="005F3517"/>
    <w:rsid w:val="00604216"/>
    <w:rsid w:val="00606199"/>
    <w:rsid w:val="00612170"/>
    <w:rsid w:val="006123C7"/>
    <w:rsid w:val="00615EC2"/>
    <w:rsid w:val="00617409"/>
    <w:rsid w:val="00625357"/>
    <w:rsid w:val="00625C6B"/>
    <w:rsid w:val="00626B24"/>
    <w:rsid w:val="00627713"/>
    <w:rsid w:val="00627E49"/>
    <w:rsid w:val="0063033D"/>
    <w:rsid w:val="00631817"/>
    <w:rsid w:val="006319DE"/>
    <w:rsid w:val="00633EB8"/>
    <w:rsid w:val="006410AB"/>
    <w:rsid w:val="006508E9"/>
    <w:rsid w:val="00651F89"/>
    <w:rsid w:val="006521BD"/>
    <w:rsid w:val="00653796"/>
    <w:rsid w:val="00654B7F"/>
    <w:rsid w:val="00655293"/>
    <w:rsid w:val="006553DF"/>
    <w:rsid w:val="006567E5"/>
    <w:rsid w:val="006577E7"/>
    <w:rsid w:val="00665607"/>
    <w:rsid w:val="00666CAA"/>
    <w:rsid w:val="0066729C"/>
    <w:rsid w:val="00680827"/>
    <w:rsid w:val="00685513"/>
    <w:rsid w:val="00687DAF"/>
    <w:rsid w:val="00695850"/>
    <w:rsid w:val="00695F47"/>
    <w:rsid w:val="006A5486"/>
    <w:rsid w:val="006A5989"/>
    <w:rsid w:val="006A71DD"/>
    <w:rsid w:val="006A7C44"/>
    <w:rsid w:val="006B0385"/>
    <w:rsid w:val="006B3F0D"/>
    <w:rsid w:val="006B5620"/>
    <w:rsid w:val="006B6B77"/>
    <w:rsid w:val="006B7445"/>
    <w:rsid w:val="006C5F7D"/>
    <w:rsid w:val="006C65F4"/>
    <w:rsid w:val="006C782E"/>
    <w:rsid w:val="006D0C44"/>
    <w:rsid w:val="006D7F7B"/>
    <w:rsid w:val="006E2305"/>
    <w:rsid w:val="006E4FD4"/>
    <w:rsid w:val="006E7F37"/>
    <w:rsid w:val="006F38A7"/>
    <w:rsid w:val="007011DA"/>
    <w:rsid w:val="0070198E"/>
    <w:rsid w:val="00703D50"/>
    <w:rsid w:val="00707C44"/>
    <w:rsid w:val="0071138F"/>
    <w:rsid w:val="0071153E"/>
    <w:rsid w:val="00712B19"/>
    <w:rsid w:val="00716E43"/>
    <w:rsid w:val="00717F61"/>
    <w:rsid w:val="00721A51"/>
    <w:rsid w:val="00721C3F"/>
    <w:rsid w:val="00722AC1"/>
    <w:rsid w:val="00723CC8"/>
    <w:rsid w:val="00724EE7"/>
    <w:rsid w:val="00725704"/>
    <w:rsid w:val="007266FD"/>
    <w:rsid w:val="00727F61"/>
    <w:rsid w:val="00731D14"/>
    <w:rsid w:val="00732398"/>
    <w:rsid w:val="00733F9C"/>
    <w:rsid w:val="00740B47"/>
    <w:rsid w:val="00743BBE"/>
    <w:rsid w:val="00747A47"/>
    <w:rsid w:val="0076397E"/>
    <w:rsid w:val="00781613"/>
    <w:rsid w:val="00782F06"/>
    <w:rsid w:val="00783BA4"/>
    <w:rsid w:val="00787AFD"/>
    <w:rsid w:val="0079145C"/>
    <w:rsid w:val="00792696"/>
    <w:rsid w:val="0079296B"/>
    <w:rsid w:val="007932BB"/>
    <w:rsid w:val="0079428D"/>
    <w:rsid w:val="007A07DB"/>
    <w:rsid w:val="007B0408"/>
    <w:rsid w:val="007B0D52"/>
    <w:rsid w:val="007C0009"/>
    <w:rsid w:val="007C3085"/>
    <w:rsid w:val="007D24BA"/>
    <w:rsid w:val="007D3535"/>
    <w:rsid w:val="007D5467"/>
    <w:rsid w:val="007D5698"/>
    <w:rsid w:val="007D5A70"/>
    <w:rsid w:val="007D6763"/>
    <w:rsid w:val="007E296E"/>
    <w:rsid w:val="007F4534"/>
    <w:rsid w:val="007F7C08"/>
    <w:rsid w:val="0080334E"/>
    <w:rsid w:val="00805B08"/>
    <w:rsid w:val="00814C15"/>
    <w:rsid w:val="008168ED"/>
    <w:rsid w:val="00822BED"/>
    <w:rsid w:val="00823017"/>
    <w:rsid w:val="008238B0"/>
    <w:rsid w:val="00825216"/>
    <w:rsid w:val="0083481E"/>
    <w:rsid w:val="00837861"/>
    <w:rsid w:val="00842E24"/>
    <w:rsid w:val="00851ED0"/>
    <w:rsid w:val="00855800"/>
    <w:rsid w:val="00856DE7"/>
    <w:rsid w:val="00860E88"/>
    <w:rsid w:val="00871DE3"/>
    <w:rsid w:val="00873334"/>
    <w:rsid w:val="008757AA"/>
    <w:rsid w:val="00877A96"/>
    <w:rsid w:val="00880ACD"/>
    <w:rsid w:val="00887BAD"/>
    <w:rsid w:val="00891CEC"/>
    <w:rsid w:val="00895029"/>
    <w:rsid w:val="008A00F9"/>
    <w:rsid w:val="008A1789"/>
    <w:rsid w:val="008A6BC4"/>
    <w:rsid w:val="008A6C6A"/>
    <w:rsid w:val="008B35AC"/>
    <w:rsid w:val="008C0382"/>
    <w:rsid w:val="008C3212"/>
    <w:rsid w:val="008C5158"/>
    <w:rsid w:val="008C6EC2"/>
    <w:rsid w:val="008D6382"/>
    <w:rsid w:val="008D6DA8"/>
    <w:rsid w:val="008D7E0C"/>
    <w:rsid w:val="008E2BD3"/>
    <w:rsid w:val="008E4053"/>
    <w:rsid w:val="008E7BF4"/>
    <w:rsid w:val="008F2A63"/>
    <w:rsid w:val="008F2AE5"/>
    <w:rsid w:val="008F2F63"/>
    <w:rsid w:val="008F68A0"/>
    <w:rsid w:val="009012A4"/>
    <w:rsid w:val="00901728"/>
    <w:rsid w:val="0090438C"/>
    <w:rsid w:val="009061E0"/>
    <w:rsid w:val="00906F4D"/>
    <w:rsid w:val="009075D3"/>
    <w:rsid w:val="00914C76"/>
    <w:rsid w:val="00916AFF"/>
    <w:rsid w:val="00924B4E"/>
    <w:rsid w:val="00924F80"/>
    <w:rsid w:val="00925A54"/>
    <w:rsid w:val="0093197D"/>
    <w:rsid w:val="00935470"/>
    <w:rsid w:val="009356B8"/>
    <w:rsid w:val="009438D3"/>
    <w:rsid w:val="009458D3"/>
    <w:rsid w:val="00947848"/>
    <w:rsid w:val="00950019"/>
    <w:rsid w:val="00952CBB"/>
    <w:rsid w:val="00954485"/>
    <w:rsid w:val="009622EE"/>
    <w:rsid w:val="0096594E"/>
    <w:rsid w:val="009706CC"/>
    <w:rsid w:val="00973234"/>
    <w:rsid w:val="00976F0E"/>
    <w:rsid w:val="00977EB9"/>
    <w:rsid w:val="009806D7"/>
    <w:rsid w:val="00984595"/>
    <w:rsid w:val="0099474C"/>
    <w:rsid w:val="009A1960"/>
    <w:rsid w:val="009A5952"/>
    <w:rsid w:val="009A76D7"/>
    <w:rsid w:val="009B1143"/>
    <w:rsid w:val="009B11F1"/>
    <w:rsid w:val="009B225D"/>
    <w:rsid w:val="009B2592"/>
    <w:rsid w:val="009B330C"/>
    <w:rsid w:val="009B5492"/>
    <w:rsid w:val="009B613B"/>
    <w:rsid w:val="009C2205"/>
    <w:rsid w:val="009C43A6"/>
    <w:rsid w:val="009C5693"/>
    <w:rsid w:val="009D2E6A"/>
    <w:rsid w:val="009D4B32"/>
    <w:rsid w:val="009E2D51"/>
    <w:rsid w:val="009E623B"/>
    <w:rsid w:val="009F1318"/>
    <w:rsid w:val="009F1C35"/>
    <w:rsid w:val="009F28DC"/>
    <w:rsid w:val="009F6F2C"/>
    <w:rsid w:val="00A0217D"/>
    <w:rsid w:val="00A06574"/>
    <w:rsid w:val="00A07056"/>
    <w:rsid w:val="00A133E7"/>
    <w:rsid w:val="00A15020"/>
    <w:rsid w:val="00A15FEF"/>
    <w:rsid w:val="00A16681"/>
    <w:rsid w:val="00A17F4B"/>
    <w:rsid w:val="00A26FB1"/>
    <w:rsid w:val="00A274A2"/>
    <w:rsid w:val="00A30142"/>
    <w:rsid w:val="00A33154"/>
    <w:rsid w:val="00A3423E"/>
    <w:rsid w:val="00A40D79"/>
    <w:rsid w:val="00A54155"/>
    <w:rsid w:val="00A54299"/>
    <w:rsid w:val="00A60CD9"/>
    <w:rsid w:val="00A664E8"/>
    <w:rsid w:val="00A71107"/>
    <w:rsid w:val="00A76EED"/>
    <w:rsid w:val="00A770E6"/>
    <w:rsid w:val="00A81448"/>
    <w:rsid w:val="00A87DBC"/>
    <w:rsid w:val="00A94A0D"/>
    <w:rsid w:val="00A963EE"/>
    <w:rsid w:val="00A96970"/>
    <w:rsid w:val="00AA0C92"/>
    <w:rsid w:val="00AA79B8"/>
    <w:rsid w:val="00AB7FC5"/>
    <w:rsid w:val="00AC1C93"/>
    <w:rsid w:val="00AC2264"/>
    <w:rsid w:val="00AC3BB7"/>
    <w:rsid w:val="00AC654E"/>
    <w:rsid w:val="00AD1F68"/>
    <w:rsid w:val="00AD23DD"/>
    <w:rsid w:val="00AD3582"/>
    <w:rsid w:val="00AD6012"/>
    <w:rsid w:val="00AF0510"/>
    <w:rsid w:val="00AF1D70"/>
    <w:rsid w:val="00AF3154"/>
    <w:rsid w:val="00AF40D5"/>
    <w:rsid w:val="00B04B3B"/>
    <w:rsid w:val="00B06F3D"/>
    <w:rsid w:val="00B14F19"/>
    <w:rsid w:val="00B16678"/>
    <w:rsid w:val="00B17947"/>
    <w:rsid w:val="00B21B78"/>
    <w:rsid w:val="00B22BD8"/>
    <w:rsid w:val="00B22C6A"/>
    <w:rsid w:val="00B24BF3"/>
    <w:rsid w:val="00B27482"/>
    <w:rsid w:val="00B34EB8"/>
    <w:rsid w:val="00B35F26"/>
    <w:rsid w:val="00B36D1D"/>
    <w:rsid w:val="00B40F1C"/>
    <w:rsid w:val="00B41303"/>
    <w:rsid w:val="00B467E2"/>
    <w:rsid w:val="00B5086C"/>
    <w:rsid w:val="00B51EC7"/>
    <w:rsid w:val="00B52D65"/>
    <w:rsid w:val="00B555FA"/>
    <w:rsid w:val="00B56FA6"/>
    <w:rsid w:val="00B630F2"/>
    <w:rsid w:val="00B71752"/>
    <w:rsid w:val="00B72253"/>
    <w:rsid w:val="00B748F0"/>
    <w:rsid w:val="00B75187"/>
    <w:rsid w:val="00B7574A"/>
    <w:rsid w:val="00B75A59"/>
    <w:rsid w:val="00B81C19"/>
    <w:rsid w:val="00B846FD"/>
    <w:rsid w:val="00B86B4E"/>
    <w:rsid w:val="00B9066F"/>
    <w:rsid w:val="00B9167C"/>
    <w:rsid w:val="00B91BB6"/>
    <w:rsid w:val="00B91EA5"/>
    <w:rsid w:val="00B93D2E"/>
    <w:rsid w:val="00B97301"/>
    <w:rsid w:val="00BA0649"/>
    <w:rsid w:val="00BA69C4"/>
    <w:rsid w:val="00BA75FD"/>
    <w:rsid w:val="00BB08AA"/>
    <w:rsid w:val="00BB12A6"/>
    <w:rsid w:val="00BB352D"/>
    <w:rsid w:val="00BB44EB"/>
    <w:rsid w:val="00BC04A4"/>
    <w:rsid w:val="00BC1208"/>
    <w:rsid w:val="00BC122A"/>
    <w:rsid w:val="00BC2243"/>
    <w:rsid w:val="00BC774B"/>
    <w:rsid w:val="00BD0C77"/>
    <w:rsid w:val="00BD1179"/>
    <w:rsid w:val="00BD3BE6"/>
    <w:rsid w:val="00BD64CA"/>
    <w:rsid w:val="00BF2D41"/>
    <w:rsid w:val="00BF4983"/>
    <w:rsid w:val="00BF5211"/>
    <w:rsid w:val="00C0228E"/>
    <w:rsid w:val="00C02739"/>
    <w:rsid w:val="00C1025C"/>
    <w:rsid w:val="00C10908"/>
    <w:rsid w:val="00C17508"/>
    <w:rsid w:val="00C17AE5"/>
    <w:rsid w:val="00C21088"/>
    <w:rsid w:val="00C23E93"/>
    <w:rsid w:val="00C24391"/>
    <w:rsid w:val="00C26D8E"/>
    <w:rsid w:val="00C34804"/>
    <w:rsid w:val="00C357E4"/>
    <w:rsid w:val="00C44C8E"/>
    <w:rsid w:val="00C46E5E"/>
    <w:rsid w:val="00C54127"/>
    <w:rsid w:val="00C55046"/>
    <w:rsid w:val="00C73E99"/>
    <w:rsid w:val="00C7747C"/>
    <w:rsid w:val="00C776B6"/>
    <w:rsid w:val="00C80527"/>
    <w:rsid w:val="00C83018"/>
    <w:rsid w:val="00C83A90"/>
    <w:rsid w:val="00C8422C"/>
    <w:rsid w:val="00C96E5B"/>
    <w:rsid w:val="00C97150"/>
    <w:rsid w:val="00CA4B06"/>
    <w:rsid w:val="00CA652C"/>
    <w:rsid w:val="00CB07CB"/>
    <w:rsid w:val="00CB07E5"/>
    <w:rsid w:val="00CC00B8"/>
    <w:rsid w:val="00CC2A53"/>
    <w:rsid w:val="00CC48C6"/>
    <w:rsid w:val="00CC5E5E"/>
    <w:rsid w:val="00CD074F"/>
    <w:rsid w:val="00CD1723"/>
    <w:rsid w:val="00CD598A"/>
    <w:rsid w:val="00D00111"/>
    <w:rsid w:val="00D00C31"/>
    <w:rsid w:val="00D0108C"/>
    <w:rsid w:val="00D01D5D"/>
    <w:rsid w:val="00D042F3"/>
    <w:rsid w:val="00D13376"/>
    <w:rsid w:val="00D221BB"/>
    <w:rsid w:val="00D24437"/>
    <w:rsid w:val="00D2626B"/>
    <w:rsid w:val="00D272AC"/>
    <w:rsid w:val="00D32A9A"/>
    <w:rsid w:val="00D36F3C"/>
    <w:rsid w:val="00D37539"/>
    <w:rsid w:val="00D41677"/>
    <w:rsid w:val="00D72CED"/>
    <w:rsid w:val="00D734FA"/>
    <w:rsid w:val="00D77B0D"/>
    <w:rsid w:val="00D81063"/>
    <w:rsid w:val="00D90CF4"/>
    <w:rsid w:val="00DB1DAD"/>
    <w:rsid w:val="00DC1FFE"/>
    <w:rsid w:val="00DC4E38"/>
    <w:rsid w:val="00DC5605"/>
    <w:rsid w:val="00DC5670"/>
    <w:rsid w:val="00DD0060"/>
    <w:rsid w:val="00DD4E43"/>
    <w:rsid w:val="00DD57C3"/>
    <w:rsid w:val="00DD7A36"/>
    <w:rsid w:val="00DE18E0"/>
    <w:rsid w:val="00DE1E1C"/>
    <w:rsid w:val="00DE542B"/>
    <w:rsid w:val="00DE5980"/>
    <w:rsid w:val="00DE7BB4"/>
    <w:rsid w:val="00DF00B8"/>
    <w:rsid w:val="00DF267E"/>
    <w:rsid w:val="00DF4304"/>
    <w:rsid w:val="00DF45F4"/>
    <w:rsid w:val="00E001A0"/>
    <w:rsid w:val="00E0258D"/>
    <w:rsid w:val="00E0313B"/>
    <w:rsid w:val="00E07924"/>
    <w:rsid w:val="00E10CA9"/>
    <w:rsid w:val="00E10F79"/>
    <w:rsid w:val="00E11CAF"/>
    <w:rsid w:val="00E14432"/>
    <w:rsid w:val="00E2033D"/>
    <w:rsid w:val="00E20664"/>
    <w:rsid w:val="00E46D45"/>
    <w:rsid w:val="00E53604"/>
    <w:rsid w:val="00E5424D"/>
    <w:rsid w:val="00E555C4"/>
    <w:rsid w:val="00E55746"/>
    <w:rsid w:val="00E558E4"/>
    <w:rsid w:val="00E633EE"/>
    <w:rsid w:val="00E6623D"/>
    <w:rsid w:val="00E66278"/>
    <w:rsid w:val="00E7719B"/>
    <w:rsid w:val="00E80474"/>
    <w:rsid w:val="00E80C0F"/>
    <w:rsid w:val="00E846DE"/>
    <w:rsid w:val="00E857F9"/>
    <w:rsid w:val="00EA2E71"/>
    <w:rsid w:val="00EA46AD"/>
    <w:rsid w:val="00EB09A8"/>
    <w:rsid w:val="00EB0A55"/>
    <w:rsid w:val="00EB2C94"/>
    <w:rsid w:val="00EB3209"/>
    <w:rsid w:val="00EB3520"/>
    <w:rsid w:val="00EC1403"/>
    <w:rsid w:val="00ED124B"/>
    <w:rsid w:val="00ED366F"/>
    <w:rsid w:val="00ED3B3A"/>
    <w:rsid w:val="00ED70E7"/>
    <w:rsid w:val="00ED7E76"/>
    <w:rsid w:val="00ED7F87"/>
    <w:rsid w:val="00EE5704"/>
    <w:rsid w:val="00EF7364"/>
    <w:rsid w:val="00F021D5"/>
    <w:rsid w:val="00F053F3"/>
    <w:rsid w:val="00F05749"/>
    <w:rsid w:val="00F058E4"/>
    <w:rsid w:val="00F05F87"/>
    <w:rsid w:val="00F060EA"/>
    <w:rsid w:val="00F10227"/>
    <w:rsid w:val="00F13AC7"/>
    <w:rsid w:val="00F13C0C"/>
    <w:rsid w:val="00F15015"/>
    <w:rsid w:val="00F15C18"/>
    <w:rsid w:val="00F15E1B"/>
    <w:rsid w:val="00F15EBF"/>
    <w:rsid w:val="00F21D41"/>
    <w:rsid w:val="00F27C21"/>
    <w:rsid w:val="00F3244C"/>
    <w:rsid w:val="00F440D1"/>
    <w:rsid w:val="00F4480E"/>
    <w:rsid w:val="00F44A9E"/>
    <w:rsid w:val="00F45DAF"/>
    <w:rsid w:val="00F47365"/>
    <w:rsid w:val="00F53F99"/>
    <w:rsid w:val="00F56E0E"/>
    <w:rsid w:val="00F6373E"/>
    <w:rsid w:val="00F64C5C"/>
    <w:rsid w:val="00F656F1"/>
    <w:rsid w:val="00F74BC2"/>
    <w:rsid w:val="00F85358"/>
    <w:rsid w:val="00F90811"/>
    <w:rsid w:val="00F92BAD"/>
    <w:rsid w:val="00F93FBD"/>
    <w:rsid w:val="00F969C3"/>
    <w:rsid w:val="00FB309F"/>
    <w:rsid w:val="00FB6779"/>
    <w:rsid w:val="00FB7619"/>
    <w:rsid w:val="00FC133B"/>
    <w:rsid w:val="00FC45E4"/>
    <w:rsid w:val="00FC5B9F"/>
    <w:rsid w:val="00FC77CE"/>
    <w:rsid w:val="00FD0C74"/>
    <w:rsid w:val="00FD1CB2"/>
    <w:rsid w:val="00FE21E8"/>
    <w:rsid w:val="00FE5452"/>
    <w:rsid w:val="00FF0259"/>
    <w:rsid w:val="00FF26EB"/>
    <w:rsid w:val="00FF7B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61BA"/>
  <w15:docId w15:val="{4F60669D-F5EC-4BC5-B95E-5FE356CC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B3520"/>
  </w:style>
  <w:style w:type="paragraph" w:styleId="Antrat1">
    <w:name w:val="heading 1"/>
    <w:basedOn w:val="prastasis"/>
    <w:next w:val="prastasis"/>
    <w:link w:val="Antrat1Diagrama"/>
    <w:rsid w:val="009B25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5">
    <w:name w:val="heading 5"/>
    <w:basedOn w:val="prastasis"/>
    <w:next w:val="prastasis"/>
    <w:link w:val="Antrat5Diagrama"/>
    <w:semiHidden/>
    <w:unhideWhenUsed/>
    <w:rsid w:val="002021FD"/>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B3520"/>
    <w:rPr>
      <w:rFonts w:ascii="Tahoma" w:hAnsi="Tahoma" w:cs="Tahoma"/>
      <w:sz w:val="16"/>
      <w:szCs w:val="16"/>
    </w:rPr>
  </w:style>
  <w:style w:type="character" w:customStyle="1" w:styleId="DebesliotekstasDiagrama">
    <w:name w:val="Debesėlio tekstas Diagrama"/>
    <w:basedOn w:val="Numatytasispastraiposriftas"/>
    <w:link w:val="Debesliotekstas"/>
    <w:rsid w:val="00EB3520"/>
    <w:rPr>
      <w:rFonts w:ascii="Tahoma" w:hAnsi="Tahoma" w:cs="Tahoma"/>
      <w:sz w:val="16"/>
      <w:szCs w:val="16"/>
    </w:rPr>
  </w:style>
  <w:style w:type="paragraph" w:styleId="Antrats">
    <w:name w:val="header"/>
    <w:basedOn w:val="prastasis"/>
    <w:link w:val="AntratsDiagrama"/>
    <w:uiPriority w:val="99"/>
    <w:rsid w:val="007D5698"/>
    <w:pPr>
      <w:tabs>
        <w:tab w:val="center" w:pos="4819"/>
        <w:tab w:val="right" w:pos="9638"/>
      </w:tabs>
    </w:pPr>
  </w:style>
  <w:style w:type="character" w:customStyle="1" w:styleId="AntratsDiagrama">
    <w:name w:val="Antraštės Diagrama"/>
    <w:basedOn w:val="Numatytasispastraiposriftas"/>
    <w:link w:val="Antrats"/>
    <w:uiPriority w:val="99"/>
    <w:rsid w:val="007D5698"/>
  </w:style>
  <w:style w:type="paragraph" w:styleId="Porat">
    <w:name w:val="footer"/>
    <w:basedOn w:val="prastasis"/>
    <w:link w:val="PoratDiagrama"/>
    <w:rsid w:val="007D5698"/>
    <w:pPr>
      <w:tabs>
        <w:tab w:val="center" w:pos="4819"/>
        <w:tab w:val="right" w:pos="9638"/>
      </w:tabs>
    </w:pPr>
  </w:style>
  <w:style w:type="character" w:customStyle="1" w:styleId="PoratDiagrama">
    <w:name w:val="Poraštė Diagrama"/>
    <w:basedOn w:val="Numatytasispastraiposriftas"/>
    <w:link w:val="Porat"/>
    <w:rsid w:val="007D5698"/>
  </w:style>
  <w:style w:type="character" w:styleId="Vietosrezervavimoenklotekstas">
    <w:name w:val="Placeholder Text"/>
    <w:basedOn w:val="Numatytasispastraiposriftas"/>
    <w:rsid w:val="007D5698"/>
    <w:rPr>
      <w:color w:val="808080"/>
    </w:rPr>
  </w:style>
  <w:style w:type="character" w:styleId="Komentaronuoroda">
    <w:name w:val="annotation reference"/>
    <w:basedOn w:val="Numatytasispastraiposriftas"/>
    <w:rsid w:val="001E5A2D"/>
    <w:rPr>
      <w:sz w:val="16"/>
      <w:szCs w:val="16"/>
    </w:rPr>
  </w:style>
  <w:style w:type="paragraph" w:styleId="Komentarotekstas">
    <w:name w:val="annotation text"/>
    <w:basedOn w:val="prastasis"/>
    <w:link w:val="KomentarotekstasDiagrama"/>
    <w:rsid w:val="001E5A2D"/>
    <w:rPr>
      <w:sz w:val="20"/>
    </w:rPr>
  </w:style>
  <w:style w:type="character" w:customStyle="1" w:styleId="KomentarotekstasDiagrama">
    <w:name w:val="Komentaro tekstas Diagrama"/>
    <w:basedOn w:val="Numatytasispastraiposriftas"/>
    <w:link w:val="Komentarotekstas"/>
    <w:rsid w:val="001E5A2D"/>
    <w:rPr>
      <w:sz w:val="20"/>
    </w:rPr>
  </w:style>
  <w:style w:type="paragraph" w:styleId="Komentarotema">
    <w:name w:val="annotation subject"/>
    <w:basedOn w:val="Komentarotekstas"/>
    <w:next w:val="Komentarotekstas"/>
    <w:link w:val="KomentarotemaDiagrama"/>
    <w:rsid w:val="00AC3BB7"/>
    <w:rPr>
      <w:b/>
      <w:bCs/>
    </w:rPr>
  </w:style>
  <w:style w:type="character" w:customStyle="1" w:styleId="KomentarotemaDiagrama">
    <w:name w:val="Komentaro tema Diagrama"/>
    <w:basedOn w:val="KomentarotekstasDiagrama"/>
    <w:link w:val="Komentarotema"/>
    <w:rsid w:val="00AC3BB7"/>
    <w:rPr>
      <w:b/>
      <w:bCs/>
      <w:sz w:val="20"/>
    </w:rPr>
  </w:style>
  <w:style w:type="paragraph" w:styleId="Sraopastraipa">
    <w:name w:val="List Paragraph"/>
    <w:basedOn w:val="prastasis"/>
    <w:qFormat/>
    <w:rsid w:val="00ED3B3A"/>
    <w:pPr>
      <w:ind w:left="720"/>
      <w:contextualSpacing/>
    </w:pPr>
  </w:style>
  <w:style w:type="paragraph" w:styleId="Puslapioinaostekstas">
    <w:name w:val="footnote text"/>
    <w:basedOn w:val="prastasis"/>
    <w:link w:val="PuslapioinaostekstasDiagrama"/>
    <w:unhideWhenUsed/>
    <w:rsid w:val="000B118B"/>
    <w:rPr>
      <w:rFonts w:eastAsiaTheme="minorHAnsi"/>
      <w:sz w:val="20"/>
    </w:rPr>
  </w:style>
  <w:style w:type="character" w:customStyle="1" w:styleId="PuslapioinaostekstasDiagrama">
    <w:name w:val="Puslapio išnašos tekstas Diagrama"/>
    <w:basedOn w:val="Numatytasispastraiposriftas"/>
    <w:link w:val="Puslapioinaostekstas"/>
    <w:rsid w:val="000B118B"/>
    <w:rPr>
      <w:rFonts w:eastAsiaTheme="minorHAnsi"/>
      <w:sz w:val="20"/>
    </w:rPr>
  </w:style>
  <w:style w:type="character" w:styleId="Puslapioinaosnuoroda">
    <w:name w:val="footnote reference"/>
    <w:basedOn w:val="Numatytasispastraiposriftas"/>
    <w:unhideWhenUsed/>
    <w:rsid w:val="000B118B"/>
    <w:rPr>
      <w:vertAlign w:val="superscript"/>
    </w:rPr>
  </w:style>
  <w:style w:type="paragraph" w:styleId="Pataisymai">
    <w:name w:val="Revision"/>
    <w:hidden/>
    <w:semiHidden/>
    <w:rsid w:val="006123C7"/>
  </w:style>
  <w:style w:type="paragraph" w:customStyle="1" w:styleId="tajtip">
    <w:name w:val="tajtip"/>
    <w:basedOn w:val="prastasis"/>
    <w:rsid w:val="00707C44"/>
    <w:pPr>
      <w:spacing w:before="100" w:beforeAutospacing="1" w:after="100" w:afterAutospacing="1"/>
    </w:pPr>
    <w:rPr>
      <w:szCs w:val="24"/>
      <w:lang w:eastAsia="lt-LT"/>
    </w:rPr>
  </w:style>
  <w:style w:type="paragraph" w:customStyle="1" w:styleId="pf0">
    <w:name w:val="pf0"/>
    <w:basedOn w:val="prastasis"/>
    <w:rsid w:val="00166023"/>
    <w:pPr>
      <w:spacing w:before="100" w:beforeAutospacing="1" w:after="100" w:afterAutospacing="1"/>
    </w:pPr>
    <w:rPr>
      <w:szCs w:val="24"/>
      <w:lang w:eastAsia="lt-LT"/>
    </w:rPr>
  </w:style>
  <w:style w:type="character" w:customStyle="1" w:styleId="cf01">
    <w:name w:val="cf01"/>
    <w:basedOn w:val="Numatytasispastraiposriftas"/>
    <w:rsid w:val="00166023"/>
    <w:rPr>
      <w:rFonts w:ascii="Segoe UI" w:hAnsi="Segoe UI" w:cs="Segoe UI" w:hint="default"/>
      <w:color w:val="333333"/>
      <w:sz w:val="18"/>
      <w:szCs w:val="18"/>
      <w:shd w:val="clear" w:color="auto" w:fill="FFFFFF"/>
    </w:rPr>
  </w:style>
  <w:style w:type="character" w:customStyle="1" w:styleId="cf11">
    <w:name w:val="cf11"/>
    <w:basedOn w:val="Numatytasispastraiposriftas"/>
    <w:rsid w:val="00166023"/>
    <w:rPr>
      <w:rFonts w:ascii="Segoe UI" w:hAnsi="Segoe UI" w:cs="Segoe UI" w:hint="default"/>
      <w:sz w:val="18"/>
      <w:szCs w:val="18"/>
      <w:shd w:val="clear" w:color="auto" w:fill="FFFFFF"/>
    </w:rPr>
  </w:style>
  <w:style w:type="paragraph" w:styleId="Pavadinimas">
    <w:name w:val="Title"/>
    <w:basedOn w:val="Antrat1"/>
    <w:link w:val="PavadinimasDiagrama"/>
    <w:qFormat/>
    <w:rsid w:val="009B2592"/>
    <w:pPr>
      <w:keepLines w:val="0"/>
      <w:spacing w:before="0"/>
      <w:ind w:left="1134" w:right="1134"/>
      <w:jc w:val="center"/>
    </w:pPr>
    <w:rPr>
      <w:rFonts w:ascii="Times New Roman" w:eastAsia="Times New Roman" w:hAnsi="Times New Roman" w:cs="Times New Roman"/>
      <w:b/>
      <w:bCs/>
      <w:caps/>
      <w:color w:val="auto"/>
      <w:sz w:val="26"/>
      <w:szCs w:val="24"/>
      <w:lang w:val="x-none" w:eastAsia="x-none"/>
    </w:rPr>
  </w:style>
  <w:style w:type="character" w:customStyle="1" w:styleId="PavadinimasDiagrama">
    <w:name w:val="Pavadinimas Diagrama"/>
    <w:basedOn w:val="Numatytasispastraiposriftas"/>
    <w:link w:val="Pavadinimas"/>
    <w:rsid w:val="009B2592"/>
    <w:rPr>
      <w:b/>
      <w:bCs/>
      <w:caps/>
      <w:sz w:val="26"/>
      <w:szCs w:val="24"/>
      <w:lang w:val="x-none" w:eastAsia="x-none"/>
    </w:rPr>
  </w:style>
  <w:style w:type="character" w:customStyle="1" w:styleId="Antrat1Diagrama">
    <w:name w:val="Antraštė 1 Diagrama"/>
    <w:basedOn w:val="Numatytasispastraiposriftas"/>
    <w:link w:val="Antrat1"/>
    <w:rsid w:val="009B2592"/>
    <w:rPr>
      <w:rFonts w:asciiTheme="majorHAnsi" w:eastAsiaTheme="majorEastAsia" w:hAnsiTheme="majorHAnsi" w:cstheme="majorBidi"/>
      <w:color w:val="365F91" w:themeColor="accent1" w:themeShade="BF"/>
      <w:sz w:val="32"/>
      <w:szCs w:val="32"/>
    </w:rPr>
  </w:style>
  <w:style w:type="character" w:customStyle="1" w:styleId="Antrat5Diagrama">
    <w:name w:val="Antraštė 5 Diagrama"/>
    <w:basedOn w:val="Numatytasispastraiposriftas"/>
    <w:link w:val="Antrat5"/>
    <w:semiHidden/>
    <w:rsid w:val="002021FD"/>
    <w:rPr>
      <w:rFonts w:asciiTheme="majorHAnsi" w:eastAsiaTheme="majorEastAsia" w:hAnsiTheme="majorHAnsi" w:cstheme="majorBidi"/>
      <w:color w:val="365F91" w:themeColor="accent1" w:themeShade="BF"/>
    </w:rPr>
  </w:style>
  <w:style w:type="paragraph" w:customStyle="1" w:styleId="Tekstas">
    <w:name w:val="Tekstas"/>
    <w:basedOn w:val="prastasis"/>
    <w:rsid w:val="002021FD"/>
    <w:pPr>
      <w:spacing w:before="40" w:after="40"/>
      <w:ind w:firstLine="1247"/>
      <w:jc w:val="both"/>
    </w:pPr>
    <w:rPr>
      <w:szCs w:val="24"/>
    </w:rPr>
  </w:style>
  <w:style w:type="paragraph" w:styleId="Pagrindinistekstas2">
    <w:name w:val="Body Text 2"/>
    <w:basedOn w:val="prastasis"/>
    <w:link w:val="Pagrindinistekstas2Diagrama"/>
    <w:semiHidden/>
    <w:rsid w:val="002021FD"/>
    <w:pPr>
      <w:jc w:val="both"/>
    </w:pPr>
    <w:rPr>
      <w:sz w:val="28"/>
      <w:szCs w:val="24"/>
    </w:rPr>
  </w:style>
  <w:style w:type="character" w:customStyle="1" w:styleId="Pagrindinistekstas2Diagrama">
    <w:name w:val="Pagrindinis tekstas 2 Diagrama"/>
    <w:basedOn w:val="Numatytasispastraiposriftas"/>
    <w:link w:val="Pagrindinistekstas2"/>
    <w:semiHidden/>
    <w:rsid w:val="002021FD"/>
    <w:rPr>
      <w:sz w:val="28"/>
      <w:szCs w:val="24"/>
    </w:rPr>
  </w:style>
  <w:style w:type="paragraph" w:styleId="Pagrindiniotekstotrauka">
    <w:name w:val="Body Text Indent"/>
    <w:basedOn w:val="prastasis"/>
    <w:link w:val="PagrindiniotekstotraukaDiagrama"/>
    <w:semiHidden/>
    <w:rsid w:val="002021FD"/>
    <w:pPr>
      <w:ind w:firstLine="720"/>
      <w:jc w:val="both"/>
    </w:pPr>
    <w:rPr>
      <w:szCs w:val="24"/>
    </w:rPr>
  </w:style>
  <w:style w:type="character" w:customStyle="1" w:styleId="PagrindiniotekstotraukaDiagrama">
    <w:name w:val="Pagrindinio teksto įtrauka Diagrama"/>
    <w:basedOn w:val="Numatytasispastraiposriftas"/>
    <w:link w:val="Pagrindiniotekstotrauka"/>
    <w:semiHidden/>
    <w:rsid w:val="002021FD"/>
    <w:rPr>
      <w:szCs w:val="24"/>
    </w:rPr>
  </w:style>
  <w:style w:type="paragraph" w:styleId="Paprastasistekstas">
    <w:name w:val="Plain Text"/>
    <w:basedOn w:val="prastasis"/>
    <w:link w:val="PaprastasistekstasDiagrama"/>
    <w:uiPriority w:val="99"/>
    <w:semiHidden/>
    <w:unhideWhenUsed/>
    <w:rsid w:val="00EA2E71"/>
    <w:rPr>
      <w:rFonts w:ascii="Calibri" w:eastAsiaTheme="minorHAnsi" w:hAnsi="Calibri" w:cs="Calibri"/>
      <w:sz w:val="22"/>
      <w:szCs w:val="22"/>
      <w:lang w:val="en-US"/>
    </w:rPr>
  </w:style>
  <w:style w:type="character" w:customStyle="1" w:styleId="PaprastasistekstasDiagrama">
    <w:name w:val="Paprastasis tekstas Diagrama"/>
    <w:basedOn w:val="Numatytasispastraiposriftas"/>
    <w:link w:val="Paprastasistekstas"/>
    <w:uiPriority w:val="99"/>
    <w:semiHidden/>
    <w:rsid w:val="00EA2E71"/>
    <w:rPr>
      <w:rFonts w:ascii="Calibri" w:eastAsiaTheme="minorHAnsi" w:hAnsi="Calibri" w:cs="Calibri"/>
      <w:sz w:val="22"/>
      <w:szCs w:val="22"/>
      <w:lang w:val="en-US"/>
    </w:rPr>
  </w:style>
  <w:style w:type="paragraph" w:customStyle="1" w:styleId="Default">
    <w:name w:val="Default"/>
    <w:rsid w:val="005553CC"/>
    <w:pPr>
      <w:autoSpaceDE w:val="0"/>
      <w:autoSpaceDN w:val="0"/>
      <w:adjustRightInd w:val="0"/>
    </w:pPr>
    <w:rPr>
      <w:color w:val="000000"/>
      <w:szCs w:val="24"/>
      <w:lang w:val="en-US"/>
    </w:rPr>
  </w:style>
  <w:style w:type="character" w:styleId="Hipersaitas">
    <w:name w:val="Hyperlink"/>
    <w:basedOn w:val="Numatytasispastraiposriftas"/>
    <w:unhideWhenUsed/>
    <w:rsid w:val="002D65AA"/>
    <w:rPr>
      <w:color w:val="0000FF" w:themeColor="hyperlink"/>
      <w:u w:val="single"/>
    </w:rPr>
  </w:style>
  <w:style w:type="character" w:customStyle="1" w:styleId="Neapdorotaspaminjimas1">
    <w:name w:val="Neapdorotas paminėjimas1"/>
    <w:basedOn w:val="Numatytasispastraiposriftas"/>
    <w:uiPriority w:val="99"/>
    <w:semiHidden/>
    <w:unhideWhenUsed/>
    <w:rsid w:val="002D65AA"/>
    <w:rPr>
      <w:color w:val="605E5C"/>
      <w:shd w:val="clear" w:color="auto" w:fill="E1DFDD"/>
    </w:rPr>
  </w:style>
  <w:style w:type="character" w:styleId="Neapdorotaspaminjimas">
    <w:name w:val="Unresolved Mention"/>
    <w:basedOn w:val="Numatytasispastraiposriftas"/>
    <w:uiPriority w:val="99"/>
    <w:semiHidden/>
    <w:unhideWhenUsed/>
    <w:rsid w:val="00115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1166">
      <w:bodyDiv w:val="1"/>
      <w:marLeft w:val="0"/>
      <w:marRight w:val="0"/>
      <w:marTop w:val="0"/>
      <w:marBottom w:val="0"/>
      <w:divBdr>
        <w:top w:val="none" w:sz="0" w:space="0" w:color="auto"/>
        <w:left w:val="none" w:sz="0" w:space="0" w:color="auto"/>
        <w:bottom w:val="none" w:sz="0" w:space="0" w:color="auto"/>
        <w:right w:val="none" w:sz="0" w:space="0" w:color="auto"/>
      </w:divBdr>
    </w:div>
    <w:div w:id="210074640">
      <w:bodyDiv w:val="1"/>
      <w:marLeft w:val="0"/>
      <w:marRight w:val="0"/>
      <w:marTop w:val="0"/>
      <w:marBottom w:val="0"/>
      <w:divBdr>
        <w:top w:val="none" w:sz="0" w:space="0" w:color="auto"/>
        <w:left w:val="none" w:sz="0" w:space="0" w:color="auto"/>
        <w:bottom w:val="none" w:sz="0" w:space="0" w:color="auto"/>
        <w:right w:val="none" w:sz="0" w:space="0" w:color="auto"/>
      </w:divBdr>
    </w:div>
    <w:div w:id="398986246">
      <w:bodyDiv w:val="1"/>
      <w:marLeft w:val="0"/>
      <w:marRight w:val="0"/>
      <w:marTop w:val="0"/>
      <w:marBottom w:val="0"/>
      <w:divBdr>
        <w:top w:val="none" w:sz="0" w:space="0" w:color="auto"/>
        <w:left w:val="none" w:sz="0" w:space="0" w:color="auto"/>
        <w:bottom w:val="none" w:sz="0" w:space="0" w:color="auto"/>
        <w:right w:val="none" w:sz="0" w:space="0" w:color="auto"/>
      </w:divBdr>
    </w:div>
    <w:div w:id="425464397">
      <w:bodyDiv w:val="1"/>
      <w:marLeft w:val="0"/>
      <w:marRight w:val="0"/>
      <w:marTop w:val="0"/>
      <w:marBottom w:val="0"/>
      <w:divBdr>
        <w:top w:val="none" w:sz="0" w:space="0" w:color="auto"/>
        <w:left w:val="none" w:sz="0" w:space="0" w:color="auto"/>
        <w:bottom w:val="none" w:sz="0" w:space="0" w:color="auto"/>
        <w:right w:val="none" w:sz="0" w:space="0" w:color="auto"/>
      </w:divBdr>
    </w:div>
    <w:div w:id="447820685">
      <w:bodyDiv w:val="1"/>
      <w:marLeft w:val="0"/>
      <w:marRight w:val="0"/>
      <w:marTop w:val="0"/>
      <w:marBottom w:val="0"/>
      <w:divBdr>
        <w:top w:val="none" w:sz="0" w:space="0" w:color="auto"/>
        <w:left w:val="none" w:sz="0" w:space="0" w:color="auto"/>
        <w:bottom w:val="none" w:sz="0" w:space="0" w:color="auto"/>
        <w:right w:val="none" w:sz="0" w:space="0" w:color="auto"/>
      </w:divBdr>
    </w:div>
    <w:div w:id="785003519">
      <w:bodyDiv w:val="1"/>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 w:id="603153179">
          <w:marLeft w:val="0"/>
          <w:marRight w:val="0"/>
          <w:marTop w:val="0"/>
          <w:marBottom w:val="0"/>
          <w:divBdr>
            <w:top w:val="none" w:sz="0" w:space="0" w:color="auto"/>
            <w:left w:val="none" w:sz="0" w:space="0" w:color="auto"/>
            <w:bottom w:val="none" w:sz="0" w:space="0" w:color="auto"/>
            <w:right w:val="none" w:sz="0" w:space="0" w:color="auto"/>
          </w:divBdr>
        </w:div>
      </w:divsChild>
    </w:div>
    <w:div w:id="1023288225">
      <w:bodyDiv w:val="1"/>
      <w:marLeft w:val="0"/>
      <w:marRight w:val="0"/>
      <w:marTop w:val="0"/>
      <w:marBottom w:val="0"/>
      <w:divBdr>
        <w:top w:val="none" w:sz="0" w:space="0" w:color="auto"/>
        <w:left w:val="none" w:sz="0" w:space="0" w:color="auto"/>
        <w:bottom w:val="none" w:sz="0" w:space="0" w:color="auto"/>
        <w:right w:val="none" w:sz="0" w:space="0" w:color="auto"/>
      </w:divBdr>
    </w:div>
    <w:div w:id="1035354372">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sChild>
        <w:div w:id="214775247">
          <w:marLeft w:val="0"/>
          <w:marRight w:val="0"/>
          <w:marTop w:val="0"/>
          <w:marBottom w:val="0"/>
          <w:divBdr>
            <w:top w:val="none" w:sz="0" w:space="0" w:color="auto"/>
            <w:left w:val="none" w:sz="0" w:space="0" w:color="auto"/>
            <w:bottom w:val="none" w:sz="0" w:space="0" w:color="auto"/>
            <w:right w:val="none" w:sz="0" w:space="0" w:color="auto"/>
          </w:divBdr>
          <w:divsChild>
            <w:div w:id="469830849">
              <w:marLeft w:val="0"/>
              <w:marRight w:val="0"/>
              <w:marTop w:val="0"/>
              <w:marBottom w:val="0"/>
              <w:divBdr>
                <w:top w:val="none" w:sz="0" w:space="0" w:color="auto"/>
                <w:left w:val="none" w:sz="0" w:space="0" w:color="auto"/>
                <w:bottom w:val="none" w:sz="0" w:space="0" w:color="auto"/>
                <w:right w:val="none" w:sz="0" w:space="0" w:color="auto"/>
              </w:divBdr>
            </w:div>
            <w:div w:id="633297837">
              <w:marLeft w:val="0"/>
              <w:marRight w:val="0"/>
              <w:marTop w:val="0"/>
              <w:marBottom w:val="0"/>
              <w:divBdr>
                <w:top w:val="none" w:sz="0" w:space="0" w:color="auto"/>
                <w:left w:val="none" w:sz="0" w:space="0" w:color="auto"/>
                <w:bottom w:val="none" w:sz="0" w:space="0" w:color="auto"/>
                <w:right w:val="none" w:sz="0" w:space="0" w:color="auto"/>
              </w:divBdr>
            </w:div>
            <w:div w:id="1471897874">
              <w:marLeft w:val="0"/>
              <w:marRight w:val="0"/>
              <w:marTop w:val="0"/>
              <w:marBottom w:val="0"/>
              <w:divBdr>
                <w:top w:val="none" w:sz="0" w:space="0" w:color="auto"/>
                <w:left w:val="none" w:sz="0" w:space="0" w:color="auto"/>
                <w:bottom w:val="none" w:sz="0" w:space="0" w:color="auto"/>
                <w:right w:val="none" w:sz="0" w:space="0" w:color="auto"/>
              </w:divBdr>
            </w:div>
          </w:divsChild>
        </w:div>
        <w:div w:id="1819297138">
          <w:marLeft w:val="0"/>
          <w:marRight w:val="0"/>
          <w:marTop w:val="0"/>
          <w:marBottom w:val="0"/>
          <w:divBdr>
            <w:top w:val="none" w:sz="0" w:space="0" w:color="auto"/>
            <w:left w:val="none" w:sz="0" w:space="0" w:color="auto"/>
            <w:bottom w:val="none" w:sz="0" w:space="0" w:color="auto"/>
            <w:right w:val="none" w:sz="0" w:space="0" w:color="auto"/>
          </w:divBdr>
        </w:div>
      </w:divsChild>
    </w:div>
    <w:div w:id="1697658788">
      <w:bodyDiv w:val="1"/>
      <w:marLeft w:val="0"/>
      <w:marRight w:val="0"/>
      <w:marTop w:val="0"/>
      <w:marBottom w:val="0"/>
      <w:divBdr>
        <w:top w:val="none" w:sz="0" w:space="0" w:color="auto"/>
        <w:left w:val="none" w:sz="0" w:space="0" w:color="auto"/>
        <w:bottom w:val="none" w:sz="0" w:space="0" w:color="auto"/>
        <w:right w:val="none" w:sz="0" w:space="0" w:color="auto"/>
      </w:divBdr>
    </w:div>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 w:id="2136946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is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7FA2DF7-CD9F-4E04-9875-81B32B26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2850</Words>
  <Characters>16247</Characters>
  <Application>Microsoft Office Word</Application>
  <DocSecurity>0</DocSecurity>
  <Lines>135</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19059</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Alina Dokutovičienė</cp:lastModifiedBy>
  <cp:revision>2</cp:revision>
  <cp:lastPrinted>2023-05-02T05:48:00Z</cp:lastPrinted>
  <dcterms:created xsi:type="dcterms:W3CDTF">2023-10-02T09:41:00Z</dcterms:created>
  <dcterms:modified xsi:type="dcterms:W3CDTF">2023-10-02T09:41:00Z</dcterms:modified>
</cp:coreProperties>
</file>