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B792" w14:textId="2D6B4B86" w:rsidR="002D701F" w:rsidRDefault="00CC1CB9" w:rsidP="00817AA7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083D2F3F" wp14:editId="2E4A360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A0F05" w14:textId="77777777" w:rsidR="00CC1CB9" w:rsidRDefault="00CC1CB9" w:rsidP="00817AA7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14:paraId="6D2C3AD2" w14:textId="77777777" w:rsidR="00195406" w:rsidRPr="006F1039" w:rsidRDefault="00195406" w:rsidP="00817AA7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057A2D">
        <w:rPr>
          <w:rFonts w:ascii="Times New Roman" w:hAnsi="Times New Roman"/>
          <w:sz w:val="24"/>
        </w:rPr>
        <w:t>TEISĖJŲ TARYBA</w:t>
      </w:r>
    </w:p>
    <w:p w14:paraId="54D981E0" w14:textId="77777777" w:rsidR="00516F0D" w:rsidRPr="00AC7D76" w:rsidRDefault="00516F0D" w:rsidP="00817AA7">
      <w:pPr>
        <w:pStyle w:val="Pavadinimas"/>
        <w:spacing w:line="240" w:lineRule="auto"/>
        <w:rPr>
          <w:rFonts w:ascii="Times New Roman" w:hAnsi="Times New Roman"/>
          <w:b w:val="0"/>
          <w:bCs/>
          <w:sz w:val="24"/>
        </w:rPr>
      </w:pPr>
    </w:p>
    <w:p w14:paraId="37584452" w14:textId="77777777" w:rsidR="00195406" w:rsidRPr="00AC7D76" w:rsidRDefault="00195406" w:rsidP="00817AA7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AC7D76">
        <w:rPr>
          <w:rFonts w:ascii="Times New Roman" w:hAnsi="Times New Roman"/>
          <w:sz w:val="24"/>
        </w:rPr>
        <w:t>NUTARIMAS</w:t>
      </w:r>
    </w:p>
    <w:p w14:paraId="50D0C18B" w14:textId="77777777" w:rsidR="000207F6" w:rsidRDefault="00145332" w:rsidP="00817AA7">
      <w:pPr>
        <w:pStyle w:val="Pavadinimas"/>
        <w:rPr>
          <w:rFonts w:ascii="Times New Roman" w:hAnsi="Times New Roman"/>
          <w:caps/>
          <w:sz w:val="24"/>
        </w:rPr>
      </w:pPr>
      <w:r w:rsidRPr="0046366B">
        <w:rPr>
          <w:rFonts w:ascii="Times New Roman" w:hAnsi="Times New Roman"/>
          <w:caps/>
          <w:sz w:val="24"/>
        </w:rPr>
        <w:t xml:space="preserve">Dėl </w:t>
      </w:r>
      <w:r w:rsidR="000207F6">
        <w:rPr>
          <w:rFonts w:ascii="Times New Roman" w:hAnsi="Times New Roman"/>
          <w:caps/>
          <w:sz w:val="24"/>
        </w:rPr>
        <w:t xml:space="preserve">TEISĖJŲ TARYBOS 2020 M. GEGUŽĖS 29 D. NUTARIMO NR. 13P-61-(7.1.2) </w:t>
      </w:r>
    </w:p>
    <w:p w14:paraId="5041BE60" w14:textId="6FEC2192" w:rsidR="00783D54" w:rsidRPr="0046366B" w:rsidRDefault="000207F6" w:rsidP="00817AA7">
      <w:pPr>
        <w:pStyle w:val="Pavadinimas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 xml:space="preserve">„DĖL </w:t>
      </w:r>
      <w:r w:rsidR="00B51DC5" w:rsidRPr="0046366B">
        <w:rPr>
          <w:rFonts w:ascii="Times New Roman" w:hAnsi="Times New Roman"/>
          <w:caps/>
          <w:sz w:val="24"/>
        </w:rPr>
        <w:t xml:space="preserve">pavyzdinių </w:t>
      </w:r>
      <w:r w:rsidR="00516F0D" w:rsidRPr="0046366B">
        <w:rPr>
          <w:rFonts w:ascii="Times New Roman" w:hAnsi="Times New Roman"/>
          <w:caps/>
          <w:sz w:val="24"/>
        </w:rPr>
        <w:t xml:space="preserve">APYLINKIŲ, </w:t>
      </w:r>
      <w:r w:rsidR="00AE77EE" w:rsidRPr="0046366B">
        <w:rPr>
          <w:rFonts w:ascii="Times New Roman" w:hAnsi="Times New Roman"/>
          <w:caps/>
          <w:sz w:val="24"/>
        </w:rPr>
        <w:t>APyga</w:t>
      </w:r>
      <w:r w:rsidR="00B51DC5" w:rsidRPr="0046366B">
        <w:rPr>
          <w:rFonts w:ascii="Times New Roman" w:hAnsi="Times New Roman"/>
          <w:caps/>
          <w:sz w:val="24"/>
        </w:rPr>
        <w:t>rdų</w:t>
      </w:r>
      <w:r w:rsidR="00516F0D" w:rsidRPr="0046366B">
        <w:rPr>
          <w:rFonts w:ascii="Times New Roman" w:hAnsi="Times New Roman"/>
          <w:caps/>
          <w:sz w:val="24"/>
        </w:rPr>
        <w:t xml:space="preserve"> Ir</w:t>
      </w:r>
      <w:r w:rsidR="00B51DC5" w:rsidRPr="0046366B">
        <w:rPr>
          <w:rFonts w:ascii="Times New Roman" w:hAnsi="Times New Roman"/>
          <w:caps/>
          <w:sz w:val="24"/>
        </w:rPr>
        <w:t xml:space="preserve"> Apygardų administracinių</w:t>
      </w:r>
      <w:r w:rsidR="00AE77EE" w:rsidRPr="0046366B">
        <w:rPr>
          <w:rFonts w:ascii="Times New Roman" w:hAnsi="Times New Roman"/>
          <w:caps/>
          <w:sz w:val="24"/>
        </w:rPr>
        <w:t xml:space="preserve"> </w:t>
      </w:r>
      <w:r w:rsidR="00B51DC5" w:rsidRPr="0046366B">
        <w:rPr>
          <w:rFonts w:ascii="Times New Roman" w:hAnsi="Times New Roman"/>
          <w:caps/>
          <w:sz w:val="24"/>
        </w:rPr>
        <w:t>Teismų</w:t>
      </w:r>
      <w:r w:rsidR="000E7B9A" w:rsidRPr="0046366B">
        <w:rPr>
          <w:rFonts w:ascii="Times New Roman" w:hAnsi="Times New Roman"/>
          <w:caps/>
          <w:sz w:val="24"/>
        </w:rPr>
        <w:t xml:space="preserve"> valstybės tarnautojų </w:t>
      </w:r>
      <w:r w:rsidR="00A3029A" w:rsidRPr="0046366B">
        <w:rPr>
          <w:rFonts w:ascii="Times New Roman" w:hAnsi="Times New Roman"/>
          <w:caps/>
          <w:sz w:val="24"/>
        </w:rPr>
        <w:t>pareigybių aprašymų</w:t>
      </w:r>
      <w:r w:rsidR="00B84440" w:rsidRPr="0046366B">
        <w:rPr>
          <w:rFonts w:ascii="Times New Roman" w:hAnsi="Times New Roman"/>
          <w:caps/>
          <w:sz w:val="24"/>
        </w:rPr>
        <w:t xml:space="preserve"> </w:t>
      </w:r>
    </w:p>
    <w:p w14:paraId="053158BF" w14:textId="57F51324" w:rsidR="00195406" w:rsidRPr="0046366B" w:rsidRDefault="00B51DC5" w:rsidP="00817AA7">
      <w:pPr>
        <w:pStyle w:val="Pavadinimas"/>
        <w:rPr>
          <w:rFonts w:ascii="Times New Roman" w:hAnsi="Times New Roman"/>
          <w:caps/>
          <w:sz w:val="24"/>
        </w:rPr>
      </w:pPr>
      <w:r w:rsidRPr="0046366B">
        <w:rPr>
          <w:rFonts w:ascii="Times New Roman" w:hAnsi="Times New Roman"/>
          <w:caps/>
          <w:sz w:val="24"/>
        </w:rPr>
        <w:t>patvirtinimo</w:t>
      </w:r>
      <w:r w:rsidR="000207F6">
        <w:rPr>
          <w:rFonts w:ascii="Times New Roman" w:hAnsi="Times New Roman"/>
          <w:caps/>
          <w:sz w:val="24"/>
        </w:rPr>
        <w:t>“ PAKEITIMO</w:t>
      </w:r>
      <w:r w:rsidR="00145332" w:rsidRPr="0046366B">
        <w:rPr>
          <w:rFonts w:ascii="Times New Roman" w:hAnsi="Times New Roman"/>
          <w:caps/>
          <w:sz w:val="24"/>
        </w:rPr>
        <w:t xml:space="preserve"> </w:t>
      </w:r>
    </w:p>
    <w:p w14:paraId="51265221" w14:textId="77777777" w:rsidR="000E7B9A" w:rsidRPr="006D08FB" w:rsidRDefault="000E7B9A" w:rsidP="00817AA7">
      <w:pPr>
        <w:pStyle w:val="Pavadinimas"/>
        <w:rPr>
          <w:rFonts w:ascii="Times New Roman" w:hAnsi="Times New Roman"/>
          <w:sz w:val="24"/>
        </w:rPr>
      </w:pPr>
    </w:p>
    <w:p w14:paraId="4629A56A" w14:textId="117FF0AD" w:rsidR="00195406" w:rsidRPr="00B53AF5" w:rsidRDefault="00516F0D" w:rsidP="00817AA7">
      <w:pPr>
        <w:pStyle w:val="Data"/>
      </w:pPr>
      <w:r w:rsidRPr="00B53AF5">
        <w:t>202</w:t>
      </w:r>
      <w:r w:rsidR="000207F6">
        <w:t>3</w:t>
      </w:r>
      <w:r w:rsidRPr="00B53AF5">
        <w:t xml:space="preserve"> </w:t>
      </w:r>
      <w:r w:rsidR="00195406" w:rsidRPr="00B53AF5">
        <w:t>m</w:t>
      </w:r>
      <w:r w:rsidR="00145332" w:rsidRPr="00B53AF5">
        <w:t xml:space="preserve">. </w:t>
      </w:r>
      <w:r w:rsidR="000207F6">
        <w:t>rugsėjo</w:t>
      </w:r>
      <w:r w:rsidR="00CC1CB9">
        <w:t xml:space="preserve"> 29</w:t>
      </w:r>
      <w:r w:rsidR="002D418D" w:rsidRPr="00B53AF5">
        <w:t xml:space="preserve"> </w:t>
      </w:r>
      <w:r w:rsidR="00D03AE4" w:rsidRPr="00B53AF5">
        <w:t xml:space="preserve">d. Nr. </w:t>
      </w:r>
      <w:r w:rsidR="00862FE8" w:rsidRPr="00B53AF5">
        <w:t>13P-</w:t>
      </w:r>
      <w:r w:rsidR="00BF5032">
        <w:t>133</w:t>
      </w:r>
      <w:r w:rsidR="00862FE8" w:rsidRPr="00B53AF5">
        <w:t>-(7.1.2</w:t>
      </w:r>
      <w:r w:rsidR="00CC1CB9">
        <w:t>.</w:t>
      </w:r>
      <w:r w:rsidR="00862FE8" w:rsidRPr="00B53AF5">
        <w:t>)</w:t>
      </w:r>
    </w:p>
    <w:p w14:paraId="5CEBFC9E" w14:textId="77777777" w:rsidR="00C53E9E" w:rsidRDefault="00C53E9E" w:rsidP="00C53E9E">
      <w:pPr>
        <w:pStyle w:val="Data"/>
      </w:pPr>
      <w:r>
        <w:t>Kaunas</w:t>
      </w:r>
    </w:p>
    <w:p w14:paraId="267ABD96" w14:textId="77777777" w:rsidR="00195406" w:rsidRPr="00B53AF5" w:rsidRDefault="00195406" w:rsidP="00817AA7">
      <w:pPr>
        <w:pStyle w:val="Data"/>
      </w:pPr>
    </w:p>
    <w:p w14:paraId="4DC7F2EA" w14:textId="77777777" w:rsidR="00195406" w:rsidRPr="00B53AF5" w:rsidRDefault="00195406" w:rsidP="00817AA7"/>
    <w:p w14:paraId="61DF60B4" w14:textId="328C4A38" w:rsidR="000207F6" w:rsidRPr="00B2218E" w:rsidRDefault="00B4401E" w:rsidP="00C56819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B2218E">
        <w:t>Vadovaudamasi Lietuvos Respublikos teismų įstatymo 120 straipsnio 19 punktu</w:t>
      </w:r>
      <w:r w:rsidR="006B3C7A">
        <w:t>,</w:t>
      </w:r>
      <w:r w:rsidR="000616F4" w:rsidRPr="00B2218E">
        <w:t xml:space="preserve"> </w:t>
      </w:r>
      <w:r w:rsidR="00CB5198" w:rsidRPr="00B2218E">
        <w:t>at</w:t>
      </w:r>
      <w:r w:rsidR="005F3005" w:rsidRPr="00B2218E">
        <w:t>s</w:t>
      </w:r>
      <w:r w:rsidR="00CB5198" w:rsidRPr="00B2218E">
        <w:t>ižvelgdama į</w:t>
      </w:r>
      <w:r w:rsidR="00FF6BD2" w:rsidRPr="00B2218E">
        <w:t xml:space="preserve"> </w:t>
      </w:r>
      <w:r w:rsidR="006B3C7A" w:rsidRPr="009F7B77">
        <w:t>Lietuvos Respublikos administracinių teismų reorganizavimo įstatym</w:t>
      </w:r>
      <w:r w:rsidR="006B3C7A">
        <w:t>ą</w:t>
      </w:r>
      <w:r w:rsidR="006B3C7A" w:rsidRPr="009F7B77">
        <w:t xml:space="preserve"> Nr. XIV-1574</w:t>
      </w:r>
      <w:r w:rsidR="006B3C7A">
        <w:t xml:space="preserve">, </w:t>
      </w:r>
      <w:r w:rsidR="006B3C7A" w:rsidRPr="005B0F58">
        <w:t>Lietuvos Respublikos administracinių teismų įsteigimo įstatymo Nr. VIII-1030 2 straipsnio pakeitimo įstatym</w:t>
      </w:r>
      <w:r w:rsidR="006B3C7A">
        <w:t>ą</w:t>
      </w:r>
      <w:r w:rsidR="006B3C7A" w:rsidRPr="005B0F58">
        <w:t xml:space="preserve"> Nr. XIV-1573</w:t>
      </w:r>
      <w:r w:rsidR="006B3C7A">
        <w:t>, Teisėjų tarybos 20</w:t>
      </w:r>
      <w:r w:rsidR="005B3AD6">
        <w:t>18</w:t>
      </w:r>
      <w:r w:rsidR="006B3C7A">
        <w:t xml:space="preserve"> m. </w:t>
      </w:r>
      <w:r w:rsidR="005B3AD6">
        <w:t xml:space="preserve">rugsėjo </w:t>
      </w:r>
      <w:r w:rsidR="006B3C7A">
        <w:t xml:space="preserve">28 d. nutarimą Nr. </w:t>
      </w:r>
      <w:r w:rsidR="000460B5">
        <w:t>13P-</w:t>
      </w:r>
      <w:r w:rsidR="005B3AD6">
        <w:t>101</w:t>
      </w:r>
      <w:r w:rsidR="000460B5">
        <w:t xml:space="preserve">-(7.1.2.) </w:t>
      </w:r>
      <w:r w:rsidR="000460B5" w:rsidRPr="000460B5">
        <w:t>„D</w:t>
      </w:r>
      <w:r w:rsidR="000460B5">
        <w:t>ėl</w:t>
      </w:r>
      <w:r w:rsidR="000460B5" w:rsidRPr="000460B5">
        <w:t xml:space="preserve"> </w:t>
      </w:r>
      <w:r w:rsidR="000460B5">
        <w:t>p</w:t>
      </w:r>
      <w:r w:rsidR="000460B5" w:rsidRPr="00375C54">
        <w:t>avyzdin</w:t>
      </w:r>
      <w:r w:rsidR="000460B5">
        <w:t>ių</w:t>
      </w:r>
      <w:r w:rsidR="000460B5" w:rsidRPr="00375C54">
        <w:t xml:space="preserve"> apylinkių</w:t>
      </w:r>
      <w:r w:rsidR="000460B5">
        <w:t xml:space="preserve"> teismų,</w:t>
      </w:r>
      <w:r w:rsidR="000460B5" w:rsidRPr="00375C54">
        <w:t xml:space="preserve"> </w:t>
      </w:r>
      <w:r w:rsidR="000460B5">
        <w:t>apygardų teismų ir</w:t>
      </w:r>
      <w:r w:rsidR="000460B5" w:rsidRPr="00375C54">
        <w:t xml:space="preserve"> </w:t>
      </w:r>
      <w:r w:rsidR="000460B5">
        <w:t xml:space="preserve">Regionų </w:t>
      </w:r>
      <w:r w:rsidR="000460B5" w:rsidRPr="00375C54">
        <w:t>administracini</w:t>
      </w:r>
      <w:r w:rsidR="000460B5">
        <w:t>o</w:t>
      </w:r>
      <w:r w:rsidR="000460B5" w:rsidRPr="00375C54">
        <w:t xml:space="preserve"> teism</w:t>
      </w:r>
      <w:r w:rsidR="000460B5">
        <w:t>o</w:t>
      </w:r>
      <w:r w:rsidR="000460B5" w:rsidRPr="000460B5">
        <w:t xml:space="preserve"> </w:t>
      </w:r>
      <w:r w:rsidR="000460B5">
        <w:t>struktūrų</w:t>
      </w:r>
      <w:r w:rsidR="000460B5" w:rsidRPr="000460B5">
        <w:t xml:space="preserve"> aprašymų </w:t>
      </w:r>
      <w:r w:rsidR="000460B5">
        <w:t xml:space="preserve">ir pareigybių sąrašų </w:t>
      </w:r>
      <w:r w:rsidR="000460B5" w:rsidRPr="000460B5">
        <w:t>patvirtinimo“</w:t>
      </w:r>
      <w:r w:rsidR="005B3AD6">
        <w:t xml:space="preserve"> (Teisėjų tarybos 2023 m. balandžio 28 d. nutarimo Nr. 13P-79-(7.1.2</w:t>
      </w:r>
      <w:r w:rsidR="004433F9">
        <w:t>.</w:t>
      </w:r>
      <w:r w:rsidR="005B3AD6">
        <w:t>) redakcija)</w:t>
      </w:r>
      <w:r w:rsidR="000460B5">
        <w:rPr>
          <w:caps/>
        </w:rPr>
        <w:t xml:space="preserve"> </w:t>
      </w:r>
      <w:r w:rsidR="000460B5">
        <w:t xml:space="preserve">bei </w:t>
      </w:r>
      <w:r w:rsidR="00FF6BD2" w:rsidRPr="00B2218E">
        <w:t xml:space="preserve">Valstybės tarnautojų pareigybių aprašymo ir vertinimo metodiką, patvirtintą </w:t>
      </w:r>
      <w:r w:rsidR="00654574" w:rsidRPr="00B2218E">
        <w:t xml:space="preserve">Lietuvos Respublikos Vyriausybės 2018 m. lapkričio 28 d. </w:t>
      </w:r>
      <w:r w:rsidR="005B3AD6" w:rsidRPr="00B2218E">
        <w:t>nutarim</w:t>
      </w:r>
      <w:r w:rsidR="005B3AD6">
        <w:t>u</w:t>
      </w:r>
      <w:r w:rsidR="005B3AD6" w:rsidRPr="00B2218E">
        <w:t xml:space="preserve"> </w:t>
      </w:r>
      <w:r w:rsidR="00654574" w:rsidRPr="00B2218E">
        <w:t xml:space="preserve">Nr. 1176 „Dėl Lietuvos Respublikos </w:t>
      </w:r>
      <w:r w:rsidR="00306D68" w:rsidRPr="00B2218E">
        <w:t>v</w:t>
      </w:r>
      <w:r w:rsidR="00654574" w:rsidRPr="00B2218E">
        <w:t>alstybės tarnybos įstatymo įgyvendinimo“</w:t>
      </w:r>
      <w:r w:rsidR="005B3AD6">
        <w:t xml:space="preserve"> (Lietuvos Respublikos Vyriausybės 2020 m. kovo 10 d. nutarimo Nr. 213 redakcija)</w:t>
      </w:r>
      <w:r w:rsidR="00654574" w:rsidRPr="00B2218E">
        <w:t xml:space="preserve">, </w:t>
      </w:r>
      <w:r w:rsidRPr="00B2218E">
        <w:t>Teisėjų taryba n u t a r i a</w:t>
      </w:r>
      <w:r w:rsidR="00356817" w:rsidRPr="00B2218E">
        <w:t>:</w:t>
      </w:r>
    </w:p>
    <w:p w14:paraId="52B22B73" w14:textId="018FC1DF" w:rsidR="000207F6" w:rsidRPr="00B2218E" w:rsidRDefault="00C56819" w:rsidP="00F567E3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207F6" w:rsidRPr="00C56819">
        <w:rPr>
          <w:rFonts w:ascii="Times New Roman" w:hAnsi="Times New Roman"/>
          <w:sz w:val="24"/>
          <w:szCs w:val="24"/>
        </w:rPr>
        <w:t>P</w:t>
      </w:r>
      <w:r w:rsidR="00B2218E" w:rsidRPr="00C56819">
        <w:rPr>
          <w:rFonts w:ascii="Times New Roman" w:hAnsi="Times New Roman"/>
          <w:sz w:val="24"/>
          <w:szCs w:val="24"/>
        </w:rPr>
        <w:t>akeisti</w:t>
      </w:r>
      <w:r w:rsidR="000207F6" w:rsidRPr="00C56819">
        <w:rPr>
          <w:rFonts w:ascii="Times New Roman" w:hAnsi="Times New Roman"/>
          <w:sz w:val="24"/>
          <w:szCs w:val="24"/>
        </w:rPr>
        <w:t xml:space="preserve"> Teisėjų tarybos 2020 m. gegužės 29 d. nutarim</w:t>
      </w:r>
      <w:r w:rsidR="00B2218E" w:rsidRPr="00C56819">
        <w:rPr>
          <w:rFonts w:ascii="Times New Roman" w:hAnsi="Times New Roman"/>
          <w:sz w:val="24"/>
          <w:szCs w:val="24"/>
        </w:rPr>
        <w:t>ą</w:t>
      </w:r>
      <w:r w:rsidR="000207F6" w:rsidRPr="00C56819">
        <w:rPr>
          <w:rFonts w:ascii="Times New Roman" w:hAnsi="Times New Roman"/>
          <w:sz w:val="24"/>
          <w:szCs w:val="24"/>
        </w:rPr>
        <w:t xml:space="preserve"> Nr. 13P-61-(7.1.2)</w:t>
      </w:r>
      <w:r w:rsidR="000207F6" w:rsidRPr="00C56819">
        <w:rPr>
          <w:rFonts w:ascii="Times New Roman" w:hAnsi="Times New Roman"/>
          <w:caps/>
          <w:sz w:val="24"/>
          <w:szCs w:val="24"/>
        </w:rPr>
        <w:t xml:space="preserve"> </w:t>
      </w:r>
      <w:r w:rsidR="000207F6" w:rsidRPr="00C56819">
        <w:rPr>
          <w:rFonts w:ascii="Times New Roman" w:hAnsi="Times New Roman"/>
          <w:sz w:val="24"/>
          <w:szCs w:val="24"/>
        </w:rPr>
        <w:t>„Dėl pavyzdinių apylinkių, apygardų ir apygardų administracinių teismų valstybės tarnautojų pareigybių aprašymų patvirtinimo“</w:t>
      </w:r>
      <w:r w:rsidR="00B2218E" w:rsidRPr="00C56819">
        <w:rPr>
          <w:rFonts w:ascii="Times New Roman" w:hAnsi="Times New Roman"/>
          <w:color w:val="000000"/>
          <w:sz w:val="24"/>
          <w:szCs w:val="24"/>
        </w:rPr>
        <w:t xml:space="preserve"> (toliau – Nutarimas)</w:t>
      </w:r>
      <w:r w:rsidR="00F567E3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0207F6" w:rsidRPr="00C56819">
        <w:rPr>
          <w:rFonts w:ascii="Times New Roman" w:hAnsi="Times New Roman"/>
          <w:sz w:val="24"/>
          <w:szCs w:val="24"/>
        </w:rPr>
        <w:t xml:space="preserve"> </w:t>
      </w:r>
    </w:p>
    <w:p w14:paraId="7F2D1D15" w14:textId="000BDDB1" w:rsidR="000207F6" w:rsidRPr="00C56819" w:rsidRDefault="00F567E3" w:rsidP="00C56819">
      <w:pPr>
        <w:overflowPunct w:val="0"/>
        <w:autoSpaceDE w:val="0"/>
        <w:autoSpaceDN w:val="0"/>
        <w:adjustRightInd w:val="0"/>
        <w:ind w:left="720"/>
        <w:jc w:val="both"/>
        <w:textAlignment w:val="baseline"/>
      </w:pPr>
      <w:r>
        <w:t>1.1</w:t>
      </w:r>
      <w:r w:rsidR="00C56819">
        <w:t xml:space="preserve">. </w:t>
      </w:r>
      <w:r w:rsidR="00B2218E" w:rsidRPr="00C56819">
        <w:t>Pak</w:t>
      </w:r>
      <w:r w:rsidR="00FE211F">
        <w:t>ei</w:t>
      </w:r>
      <w:r w:rsidR="00B2218E" w:rsidRPr="00C56819">
        <w:t>sti Nutarimo pavadinimą ir jį išdėstyti taip:</w:t>
      </w:r>
    </w:p>
    <w:p w14:paraId="55F746E6" w14:textId="64523133" w:rsidR="00B2218E" w:rsidRPr="00B2218E" w:rsidRDefault="00B2218E" w:rsidP="00C56819">
      <w:pPr>
        <w:pStyle w:val="Pavadinimas"/>
        <w:spacing w:line="240" w:lineRule="auto"/>
        <w:ind w:firstLine="720"/>
        <w:rPr>
          <w:rFonts w:ascii="Times New Roman" w:hAnsi="Times New Roman"/>
          <w:caps/>
          <w:sz w:val="24"/>
        </w:rPr>
      </w:pPr>
      <w:r w:rsidRPr="00B2218E">
        <w:rPr>
          <w:rFonts w:ascii="Times New Roman" w:hAnsi="Times New Roman"/>
          <w:caps/>
          <w:sz w:val="24"/>
        </w:rPr>
        <w:t xml:space="preserve">„DĖL </w:t>
      </w:r>
      <w:r w:rsidRPr="00B2218E">
        <w:rPr>
          <w:rFonts w:ascii="Times New Roman" w:hAnsi="Times New Roman"/>
          <w:sz w:val="24"/>
        </w:rPr>
        <w:t xml:space="preserve">PAVYZDINIŲ APYLINKIŲ TEISMŲ, APYGARDŲ TEISMŲ IR REGIONŲ ADMINISTRACINIO TEISMO </w:t>
      </w:r>
      <w:r w:rsidRPr="00B2218E">
        <w:rPr>
          <w:rFonts w:ascii="Times New Roman" w:hAnsi="Times New Roman"/>
          <w:caps/>
          <w:sz w:val="24"/>
        </w:rPr>
        <w:t>valstybės tarnautojų pareigybių aprašymų patvirtinimo“</w:t>
      </w:r>
    </w:p>
    <w:p w14:paraId="030D374C" w14:textId="448CA373" w:rsidR="00F567E3" w:rsidRPr="00C56819" w:rsidRDefault="00F567E3" w:rsidP="00F567E3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567E3">
        <w:rPr>
          <w:rFonts w:ascii="Times New Roman" w:hAnsi="Times New Roman"/>
          <w:sz w:val="24"/>
          <w:szCs w:val="24"/>
        </w:rPr>
        <w:t>1.2. Pa</w:t>
      </w:r>
      <w:r w:rsidR="00216244">
        <w:rPr>
          <w:rFonts w:ascii="Times New Roman" w:hAnsi="Times New Roman"/>
          <w:sz w:val="24"/>
          <w:szCs w:val="24"/>
        </w:rPr>
        <w:t xml:space="preserve">pildyti </w:t>
      </w:r>
      <w:r w:rsidRPr="00C56819">
        <w:rPr>
          <w:rFonts w:ascii="Times New Roman" w:hAnsi="Times New Roman"/>
          <w:sz w:val="24"/>
          <w:szCs w:val="24"/>
        </w:rPr>
        <w:t>1 punktą 1.25 ir 1.26 papunkčiais:</w:t>
      </w:r>
    </w:p>
    <w:p w14:paraId="2D0F0354" w14:textId="77777777" w:rsidR="00F567E3" w:rsidRPr="00B2218E" w:rsidRDefault="00F567E3" w:rsidP="00F567E3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218E">
        <w:rPr>
          <w:rFonts w:ascii="Times New Roman" w:hAnsi="Times New Roman"/>
          <w:sz w:val="24"/>
          <w:szCs w:val="24"/>
        </w:rPr>
        <w:t xml:space="preserve">„1.25. Pavyzdinį </w:t>
      </w:r>
      <w:r>
        <w:rPr>
          <w:rFonts w:ascii="Times New Roman" w:hAnsi="Times New Roman"/>
          <w:sz w:val="24"/>
          <w:szCs w:val="24"/>
        </w:rPr>
        <w:t>Teisės grupės vadovo</w:t>
      </w:r>
      <w:r w:rsidRPr="00B2218E">
        <w:rPr>
          <w:rFonts w:ascii="Times New Roman" w:hAnsi="Times New Roman"/>
          <w:sz w:val="24"/>
          <w:szCs w:val="24"/>
        </w:rPr>
        <w:t xml:space="preserve"> pareigybės aprašymą (ruošinį);</w:t>
      </w:r>
    </w:p>
    <w:p w14:paraId="2357FB4F" w14:textId="2D1883E4" w:rsidR="00F567E3" w:rsidRPr="00F567E3" w:rsidRDefault="00F567E3" w:rsidP="00F567E3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B2218E">
        <w:rPr>
          <w:rFonts w:ascii="Times New Roman" w:hAnsi="Times New Roman"/>
          <w:sz w:val="24"/>
          <w:szCs w:val="24"/>
        </w:rPr>
        <w:t>1.26. Pavyzdinį patarėjo pareigybės aprašymą (ruošinį).“</w:t>
      </w:r>
    </w:p>
    <w:p w14:paraId="7D70E90F" w14:textId="50B29841" w:rsidR="00D7118C" w:rsidRPr="00B2218E" w:rsidRDefault="00F567E3" w:rsidP="00C56819">
      <w:pPr>
        <w:ind w:firstLine="720"/>
        <w:jc w:val="both"/>
        <w:rPr>
          <w:bCs/>
        </w:rPr>
      </w:pPr>
      <w:r>
        <w:t xml:space="preserve">2. </w:t>
      </w:r>
      <w:r w:rsidR="000616F4" w:rsidRPr="00B2218E">
        <w:t xml:space="preserve">Nustatyti, kad </w:t>
      </w:r>
      <w:r w:rsidR="000207F6" w:rsidRPr="00B2218E">
        <w:t xml:space="preserve">šis nutarimas įsigalioja 2024 m. sausio 1 d. </w:t>
      </w:r>
    </w:p>
    <w:p w14:paraId="6FA9EA32" w14:textId="77777777" w:rsidR="00EA70A0" w:rsidRDefault="00EA70A0" w:rsidP="00C56819">
      <w:pPr>
        <w:ind w:firstLine="720"/>
        <w:jc w:val="both"/>
      </w:pPr>
    </w:p>
    <w:p w14:paraId="37418B35" w14:textId="77777777" w:rsidR="00CC1CB9" w:rsidRDefault="00CC1CB9" w:rsidP="00C56819">
      <w:pPr>
        <w:ind w:firstLine="720"/>
        <w:jc w:val="both"/>
      </w:pPr>
    </w:p>
    <w:p w14:paraId="18477A99" w14:textId="2A3320C3" w:rsidR="00CC1CB9" w:rsidRDefault="00CC1CB9" w:rsidP="00CC1CB9">
      <w:pPr>
        <w:ind w:firstLine="720"/>
        <w:jc w:val="both"/>
      </w:pPr>
      <w:r>
        <w:t>Pirmininkė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Sigita </w:t>
      </w:r>
      <w:proofErr w:type="spellStart"/>
      <w:r>
        <w:t>Rudėnaitė</w:t>
      </w:r>
      <w:proofErr w:type="spellEnd"/>
    </w:p>
    <w:p w14:paraId="0937002D" w14:textId="77777777" w:rsidR="00CC1CB9" w:rsidRDefault="00CC1CB9" w:rsidP="00CC1CB9">
      <w:pPr>
        <w:ind w:firstLine="720"/>
        <w:jc w:val="both"/>
      </w:pPr>
    </w:p>
    <w:p w14:paraId="35D9316D" w14:textId="77777777" w:rsidR="00CC1CB9" w:rsidRDefault="00CC1CB9" w:rsidP="00CC1CB9">
      <w:pPr>
        <w:ind w:firstLine="720"/>
        <w:jc w:val="both"/>
      </w:pPr>
    </w:p>
    <w:p w14:paraId="03D24104" w14:textId="067C9636" w:rsidR="00CC1CB9" w:rsidRPr="00B2218E" w:rsidRDefault="00CC1CB9" w:rsidP="00CC1CB9">
      <w:pPr>
        <w:ind w:firstLine="720"/>
        <w:jc w:val="both"/>
      </w:pPr>
      <w:r>
        <w:t>Sekretorius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Ramūnas Gadliauskas</w:t>
      </w:r>
    </w:p>
    <w:p w14:paraId="33E3338A" w14:textId="77777777" w:rsidR="00AC6C78" w:rsidRDefault="00AC6C78" w:rsidP="006B3C7A">
      <w:pPr>
        <w:ind w:left="5760"/>
      </w:pPr>
    </w:p>
    <w:p w14:paraId="094B6125" w14:textId="0B4A13B8" w:rsidR="00CE5D53" w:rsidRPr="00B53AF5" w:rsidRDefault="00056D81" w:rsidP="006B3C7A">
      <w:pPr>
        <w:ind w:left="5760"/>
      </w:pPr>
      <w:r w:rsidRPr="00B53AF5">
        <w:br w:type="page"/>
      </w:r>
    </w:p>
    <w:p w14:paraId="2BDA843C" w14:textId="4DB26CC4" w:rsidR="002D701F" w:rsidRPr="00B53AF5" w:rsidRDefault="002D701F" w:rsidP="002D701F">
      <w:pPr>
        <w:ind w:left="5760"/>
      </w:pPr>
      <w:r w:rsidRPr="00B53AF5">
        <w:lastRenderedPageBreak/>
        <w:t>PATVIRTINTA</w:t>
      </w:r>
    </w:p>
    <w:p w14:paraId="790FC9AF" w14:textId="6F85690B" w:rsidR="002D701F" w:rsidRPr="00B53AF5" w:rsidRDefault="002D701F" w:rsidP="002D701F">
      <w:pPr>
        <w:ind w:left="5760"/>
      </w:pPr>
      <w:r w:rsidRPr="00B53AF5">
        <w:t>Teisėjų tarybos 202</w:t>
      </w:r>
      <w:r w:rsidR="006B3C7A">
        <w:t>3</w:t>
      </w:r>
      <w:r w:rsidRPr="00B53AF5">
        <w:t xml:space="preserve"> m. </w:t>
      </w:r>
      <w:r w:rsidR="006B3C7A">
        <w:t xml:space="preserve">rugsėjo </w:t>
      </w:r>
      <w:r w:rsidR="00CC1CB9">
        <w:t>29</w:t>
      </w:r>
      <w:r w:rsidRPr="00B53AF5">
        <w:t xml:space="preserve"> d. </w:t>
      </w:r>
    </w:p>
    <w:p w14:paraId="6DB9413F" w14:textId="18517E90" w:rsidR="002D701F" w:rsidRPr="00B53AF5" w:rsidRDefault="002D701F" w:rsidP="002D701F">
      <w:pPr>
        <w:ind w:left="5760"/>
      </w:pPr>
      <w:r w:rsidRPr="00B53AF5">
        <w:t>nutarimu Nr. 13P-</w:t>
      </w:r>
      <w:r w:rsidR="00E34EB4">
        <w:t>133</w:t>
      </w:r>
      <w:r w:rsidRPr="00B53AF5">
        <w:t>-(7.1.2</w:t>
      </w:r>
      <w:r w:rsidR="00CC1CB9">
        <w:t>.</w:t>
      </w:r>
      <w:r w:rsidRPr="00B53AF5">
        <w:t>)</w:t>
      </w:r>
    </w:p>
    <w:p w14:paraId="770905B2" w14:textId="77777777" w:rsidR="008C2785" w:rsidRPr="00B53AF5" w:rsidRDefault="008C2785" w:rsidP="002D701F">
      <w:pPr>
        <w:ind w:left="5760"/>
      </w:pPr>
    </w:p>
    <w:p w14:paraId="302C6897" w14:textId="4E4E15D7" w:rsidR="00883C07" w:rsidRPr="008E0861" w:rsidRDefault="00883C07" w:rsidP="004F11F5">
      <w:pPr>
        <w:pStyle w:val="Tekstas"/>
        <w:tabs>
          <w:tab w:val="left" w:pos="5955"/>
          <w:tab w:val="left" w:pos="6165"/>
        </w:tabs>
        <w:ind w:firstLine="0"/>
        <w:jc w:val="center"/>
        <w:rPr>
          <w:b/>
          <w:bCs/>
        </w:rPr>
      </w:pPr>
      <w:r w:rsidRPr="00B53AF5">
        <w:rPr>
          <w:b/>
          <w:bCs/>
        </w:rPr>
        <w:t>PAVYZDINIS TE</w:t>
      </w:r>
      <w:r w:rsidR="00DD6864">
        <w:rPr>
          <w:b/>
          <w:bCs/>
        </w:rPr>
        <w:t xml:space="preserve">ISĖS GRUPĖS VADOVO </w:t>
      </w:r>
      <w:r w:rsidR="00F514EE" w:rsidRPr="00B53AF5">
        <w:rPr>
          <w:b/>
          <w:bCs/>
        </w:rPr>
        <w:t>PAREIGYBĖS APRAŠYM</w:t>
      </w:r>
      <w:r w:rsidR="00766922">
        <w:rPr>
          <w:b/>
          <w:bCs/>
        </w:rPr>
        <w:t>AS</w:t>
      </w:r>
      <w:r w:rsidR="00F514EE" w:rsidRPr="00B53AF5">
        <w:rPr>
          <w:b/>
          <w:bCs/>
        </w:rPr>
        <w:t xml:space="preserve"> </w:t>
      </w:r>
      <w:r w:rsidR="00766922">
        <w:rPr>
          <w:b/>
          <w:bCs/>
        </w:rPr>
        <w:t>(</w:t>
      </w:r>
      <w:r w:rsidR="00F514EE" w:rsidRPr="008E0861">
        <w:rPr>
          <w:b/>
          <w:bCs/>
        </w:rPr>
        <w:t>RUOŠINYS</w:t>
      </w:r>
      <w:r w:rsidR="00766922">
        <w:rPr>
          <w:b/>
          <w:bCs/>
        </w:rPr>
        <w:t>)</w:t>
      </w:r>
    </w:p>
    <w:p w14:paraId="32B52420" w14:textId="77777777" w:rsidR="00CE5D53" w:rsidRPr="008E0861" w:rsidRDefault="00CE5D53" w:rsidP="00D12B12">
      <w:pPr>
        <w:pStyle w:val="Tekstas"/>
        <w:tabs>
          <w:tab w:val="left" w:pos="5955"/>
          <w:tab w:val="left" w:pos="6165"/>
        </w:tabs>
        <w:spacing w:before="0" w:after="0"/>
        <w:ind w:firstLine="0"/>
        <w:jc w:val="center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6650"/>
      </w:tblGrid>
      <w:tr w:rsidR="001962B8" w:rsidRPr="00B53AF5" w14:paraId="7EE8C658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6A37AD19" w14:textId="77777777" w:rsidR="001962B8" w:rsidRPr="009B2F76" w:rsidRDefault="001962B8" w:rsidP="00817AA7">
            <w:pPr>
              <w:rPr>
                <w:b/>
                <w:bCs/>
              </w:rPr>
            </w:pPr>
            <w:r>
              <w:rPr>
                <w:b/>
                <w:bCs/>
              </w:rPr>
              <w:t>Pareigybės charakteristika:</w:t>
            </w:r>
          </w:p>
        </w:tc>
        <w:tc>
          <w:tcPr>
            <w:tcW w:w="6650" w:type="dxa"/>
            <w:shd w:val="clear" w:color="auto" w:fill="auto"/>
          </w:tcPr>
          <w:p w14:paraId="74F8913D" w14:textId="77777777" w:rsidR="001962B8" w:rsidRPr="009B2F76" w:rsidRDefault="001962B8" w:rsidP="00817AA7"/>
        </w:tc>
      </w:tr>
      <w:tr w:rsidR="001962B8" w:rsidRPr="00B53AF5" w14:paraId="3B21CC7B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430E2178" w14:textId="77777777" w:rsidR="001962B8" w:rsidRPr="009B2F76" w:rsidRDefault="001962B8" w:rsidP="001962B8">
            <w:pPr>
              <w:rPr>
                <w:b/>
                <w:bCs/>
              </w:rPr>
            </w:pPr>
            <w:r w:rsidRPr="001962B8">
              <w:t>Pareigybės pavadinimas</w:t>
            </w:r>
          </w:p>
        </w:tc>
        <w:tc>
          <w:tcPr>
            <w:tcW w:w="6650" w:type="dxa"/>
            <w:shd w:val="clear" w:color="auto" w:fill="auto"/>
          </w:tcPr>
          <w:p w14:paraId="1026CA0B" w14:textId="252DC536" w:rsidR="001962B8" w:rsidRPr="009B2F76" w:rsidRDefault="001962B8" w:rsidP="001962B8">
            <w:r w:rsidRPr="002D6ADD">
              <w:t>Te</w:t>
            </w:r>
            <w:r w:rsidR="002712ED">
              <w:t>isės grupės vadovas</w:t>
            </w:r>
          </w:p>
        </w:tc>
      </w:tr>
      <w:tr w:rsidR="00883C07" w:rsidRPr="00B53AF5" w14:paraId="75B28AFD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  <w:hideMark/>
          </w:tcPr>
          <w:p w14:paraId="1AAE6546" w14:textId="77777777" w:rsidR="00883C07" w:rsidRPr="004E3BCA" w:rsidRDefault="00883C07" w:rsidP="00817AA7">
            <w:r w:rsidRPr="004E3BCA">
              <w:t>Pareigybės lygmuo</w:t>
            </w:r>
          </w:p>
        </w:tc>
        <w:tc>
          <w:tcPr>
            <w:tcW w:w="6650" w:type="dxa"/>
            <w:shd w:val="clear" w:color="auto" w:fill="auto"/>
            <w:hideMark/>
          </w:tcPr>
          <w:p w14:paraId="2F6FF90F" w14:textId="46082AFC" w:rsidR="00883C07" w:rsidRPr="009B2F76" w:rsidRDefault="00883C07" w:rsidP="00817AA7">
            <w:r w:rsidRPr="009B2F76">
              <w:t>I</w:t>
            </w:r>
            <w:r w:rsidR="002712ED">
              <w:t>II</w:t>
            </w:r>
            <w:r w:rsidRPr="009B2F76">
              <w:t xml:space="preserve"> lygmuo </w:t>
            </w:r>
          </w:p>
        </w:tc>
      </w:tr>
      <w:tr w:rsidR="008E0861" w:rsidRPr="00B53AF5" w14:paraId="4FB9C9DD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5D8B043E" w14:textId="77777777" w:rsidR="008E0861" w:rsidRPr="004E3BCA" w:rsidRDefault="008E0861" w:rsidP="00817AA7">
            <w:pPr>
              <w:rPr>
                <w:rFonts w:eastAsia="MS Mincho"/>
                <w:iCs/>
              </w:rPr>
            </w:pPr>
            <w:r w:rsidRPr="004E3BCA">
              <w:rPr>
                <w:rFonts w:eastAsia="MS Mincho"/>
                <w:iCs/>
              </w:rPr>
              <w:t>Tiesiogiai pavaldus</w:t>
            </w:r>
          </w:p>
        </w:tc>
        <w:tc>
          <w:tcPr>
            <w:tcW w:w="6650" w:type="dxa"/>
            <w:shd w:val="clear" w:color="auto" w:fill="auto"/>
          </w:tcPr>
          <w:p w14:paraId="392EB3F0" w14:textId="77777777" w:rsidR="008E0861" w:rsidRPr="005F3005" w:rsidDel="00AC7D76" w:rsidRDefault="008E0861" w:rsidP="00817AA7">
            <w:r>
              <w:t>Teismo pirmininkui</w:t>
            </w:r>
          </w:p>
        </w:tc>
      </w:tr>
      <w:tr w:rsidR="00D66433" w:rsidRPr="00B53AF5" w14:paraId="0801B56B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25820EA9" w14:textId="77777777" w:rsidR="00D66433" w:rsidRPr="008E0861" w:rsidRDefault="00D66433" w:rsidP="00D66433">
            <w:pPr>
              <w:rPr>
                <w:rFonts w:eastAsia="MS Mincho"/>
                <w:b/>
                <w:bCs/>
                <w:iCs/>
              </w:rPr>
            </w:pPr>
            <w:r w:rsidRPr="008E0861">
              <w:rPr>
                <w:b/>
                <w:bCs/>
              </w:rPr>
              <w:t>Veiklos sritis</w:t>
            </w:r>
            <w:r w:rsidR="001E2043">
              <w:rPr>
                <w:b/>
                <w:bCs/>
              </w:rPr>
              <w:t xml:space="preserve"> (pagrindinė)</w:t>
            </w:r>
          </w:p>
        </w:tc>
        <w:tc>
          <w:tcPr>
            <w:tcW w:w="6650" w:type="dxa"/>
            <w:shd w:val="clear" w:color="auto" w:fill="auto"/>
          </w:tcPr>
          <w:p w14:paraId="0979280A" w14:textId="3E68E583" w:rsidR="00D66433" w:rsidRPr="005F3005" w:rsidDel="00AC7D76" w:rsidRDefault="00D66433" w:rsidP="00D66433">
            <w:bookmarkStart w:id="0" w:name="_Hlk40988748"/>
            <w:r w:rsidRPr="008E0861">
              <w:t xml:space="preserve">Specialioji </w:t>
            </w:r>
            <w:r w:rsidR="003C1942">
              <w:t>(k</w:t>
            </w:r>
            <w:r w:rsidR="001E2043">
              <w:t>it</w:t>
            </w:r>
            <w:r w:rsidR="005946C1">
              <w:t>a</w:t>
            </w:r>
            <w:r w:rsidR="001E2043">
              <w:t xml:space="preserve"> specialio</w:t>
            </w:r>
            <w:r w:rsidR="005946C1">
              <w:t>ji</w:t>
            </w:r>
            <w:r w:rsidR="001E2043">
              <w:t xml:space="preserve"> veiklos srit</w:t>
            </w:r>
            <w:r w:rsidR="005946C1">
              <w:t>i</w:t>
            </w:r>
            <w:r w:rsidR="001E2043">
              <w:t>s</w:t>
            </w:r>
            <w:r w:rsidR="003C1942">
              <w:t>) –</w:t>
            </w:r>
            <w:r w:rsidR="001E2043">
              <w:t xml:space="preserve"> </w:t>
            </w:r>
            <w:r w:rsidR="003C1942">
              <w:t>t</w:t>
            </w:r>
            <w:r w:rsidRPr="002D6ADD">
              <w:t>eism</w:t>
            </w:r>
            <w:r w:rsidR="001E2043">
              <w:t>ų sistemos veikla</w:t>
            </w:r>
            <w:bookmarkEnd w:id="0"/>
          </w:p>
        </w:tc>
      </w:tr>
      <w:tr w:rsidR="00883C07" w:rsidRPr="00B53AF5" w14:paraId="65CFF3BC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44997CAC" w14:textId="77777777" w:rsidR="00883C07" w:rsidRPr="006A5944" w:rsidRDefault="00883C07" w:rsidP="00817AA7">
            <w:pPr>
              <w:rPr>
                <w:b/>
                <w:bCs/>
                <w:iCs/>
              </w:rPr>
            </w:pPr>
            <w:r w:rsidRPr="008E0861">
              <w:rPr>
                <w:rFonts w:eastAsia="MS Mincho"/>
                <w:b/>
                <w:bCs/>
                <w:iCs/>
              </w:rPr>
              <w:t>Specializacija</w:t>
            </w:r>
          </w:p>
        </w:tc>
        <w:tc>
          <w:tcPr>
            <w:tcW w:w="6650" w:type="dxa"/>
            <w:shd w:val="clear" w:color="auto" w:fill="auto"/>
          </w:tcPr>
          <w:p w14:paraId="4F50B22B" w14:textId="72A43FED" w:rsidR="00883C07" w:rsidRPr="00B53AF5" w:rsidRDefault="004701E4" w:rsidP="00817AA7">
            <w:r>
              <w:t>Teismo teisėjo padėjėjų ir kito Teisės grupei priskirto teis</w:t>
            </w:r>
            <w:r w:rsidR="006A4399">
              <w:t>inio</w:t>
            </w:r>
            <w:r>
              <w:t xml:space="preserve"> personalo veiklos koordinavimas, teismų praktikos sisteminimas ir analizė</w:t>
            </w:r>
            <w:r w:rsidR="00044541">
              <w:t>, metodinė pagalba</w:t>
            </w:r>
            <w:r>
              <w:t xml:space="preserve"> </w:t>
            </w:r>
            <w:r w:rsidR="006A4399">
              <w:t>teisės klausimais</w:t>
            </w:r>
          </w:p>
        </w:tc>
      </w:tr>
      <w:tr w:rsidR="001E2043" w:rsidRPr="00B53AF5" w14:paraId="57680264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75C66483" w14:textId="77777777" w:rsidR="001E2043" w:rsidRPr="008E0861" w:rsidRDefault="001E2043" w:rsidP="00817AA7">
            <w:pPr>
              <w:rPr>
                <w:rFonts w:eastAsia="MS Mincho"/>
                <w:b/>
                <w:bCs/>
                <w:iCs/>
              </w:rPr>
            </w:pPr>
            <w:r>
              <w:rPr>
                <w:rFonts w:eastAsia="MS Mincho"/>
                <w:b/>
                <w:bCs/>
                <w:iCs/>
              </w:rPr>
              <w:t>Papildoma veiklos sritis</w:t>
            </w:r>
          </w:p>
        </w:tc>
        <w:tc>
          <w:tcPr>
            <w:tcW w:w="6650" w:type="dxa"/>
            <w:shd w:val="clear" w:color="auto" w:fill="auto"/>
          </w:tcPr>
          <w:p w14:paraId="570AE109" w14:textId="77777777" w:rsidR="001E2043" w:rsidRPr="005F3005" w:rsidRDefault="001E2043" w:rsidP="009443D1">
            <w:pPr>
              <w:jc w:val="both"/>
            </w:pPr>
            <w:r w:rsidRPr="008E0861">
              <w:t>Bendroji – teisė</w:t>
            </w:r>
          </w:p>
        </w:tc>
      </w:tr>
      <w:tr w:rsidR="001E2043" w:rsidRPr="00B53AF5" w14:paraId="1A9B3DA0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4C30944A" w14:textId="77777777" w:rsidR="001E2043" w:rsidRPr="008E0861" w:rsidRDefault="001E2043" w:rsidP="00817AA7">
            <w:pPr>
              <w:rPr>
                <w:rFonts w:eastAsia="MS Mincho"/>
                <w:b/>
                <w:bCs/>
                <w:iCs/>
              </w:rPr>
            </w:pPr>
            <w:r w:rsidRPr="008E0861">
              <w:rPr>
                <w:rFonts w:eastAsia="MS Mincho"/>
                <w:b/>
                <w:bCs/>
                <w:iCs/>
              </w:rPr>
              <w:t>Specializacija</w:t>
            </w:r>
          </w:p>
        </w:tc>
        <w:tc>
          <w:tcPr>
            <w:tcW w:w="6650" w:type="dxa"/>
            <w:shd w:val="clear" w:color="auto" w:fill="auto"/>
          </w:tcPr>
          <w:p w14:paraId="7EB5AC2D" w14:textId="77777777" w:rsidR="001E2043" w:rsidRPr="005F3005" w:rsidRDefault="00BE1B35" w:rsidP="00817AA7">
            <w:r>
              <w:rPr>
                <w:bCs/>
              </w:rPr>
              <w:t>Teisės aktų projektų ir kitų su teisės klausimais susijusių dokumentų rengimas</w:t>
            </w:r>
          </w:p>
        </w:tc>
      </w:tr>
      <w:tr w:rsidR="00883C07" w:rsidRPr="00B53AF5" w14:paraId="6D699418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5097DF97" w14:textId="77777777" w:rsidR="00883C07" w:rsidRPr="00B53AF5" w:rsidRDefault="00883C07" w:rsidP="00817AA7">
            <w:r w:rsidRPr="00B53AF5">
              <w:rPr>
                <w:b/>
                <w:bCs/>
              </w:rPr>
              <w:t>Funkcijos:</w:t>
            </w:r>
          </w:p>
        </w:tc>
      </w:tr>
      <w:tr w:rsidR="00A22AB1" w:rsidRPr="00B53AF5" w14:paraId="2D805504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066360AC" w14:textId="49AB0E56" w:rsidR="00A22AB1" w:rsidRPr="00B53AF5" w:rsidRDefault="00A22AB1" w:rsidP="00A22AB1">
            <w:r w:rsidRPr="00F567E3">
              <w:rPr>
                <w:rFonts w:eastAsia="MS Mincho"/>
                <w:i/>
                <w:iCs/>
                <w:color w:val="000000"/>
                <w:lang w:val="es-AR"/>
              </w:rPr>
              <w:t>1. Priima su struktūrinio padalinio veikla susijusius sprendimus</w:t>
            </w:r>
          </w:p>
        </w:tc>
      </w:tr>
      <w:tr w:rsidR="00A22AB1" w:rsidRPr="00B53AF5" w14:paraId="5068803D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2F4A4C93" w14:textId="014F2548" w:rsidR="00A22AB1" w:rsidRPr="00B53AF5" w:rsidRDefault="00A22AB1" w:rsidP="00A22AB1">
            <w:r w:rsidRPr="00906AC6">
              <w:rPr>
                <w:rFonts w:eastAsia="MS Mincho"/>
                <w:i/>
                <w:iCs/>
                <w:color w:val="000000"/>
              </w:rPr>
              <w:t xml:space="preserve">2. </w:t>
            </w:r>
            <w:r w:rsidRPr="00072269">
              <w:rPr>
                <w:rFonts w:eastAsia="MS Mincho"/>
                <w:i/>
                <w:iCs/>
                <w:color w:val="000000"/>
              </w:rPr>
              <w:t>Valdo struktūrinio padalinio žmogiškuosius išteklius teisės aktų nustatyta tvarka</w:t>
            </w:r>
            <w:r w:rsidRPr="00906AC6">
              <w:rPr>
                <w:rFonts w:eastAsia="MS Mincho"/>
                <w:i/>
                <w:iCs/>
                <w:color w:val="000000"/>
              </w:rPr>
              <w:t xml:space="preserve"> </w:t>
            </w:r>
          </w:p>
        </w:tc>
      </w:tr>
      <w:tr w:rsidR="00A22AB1" w:rsidRPr="00B53AF5" w14:paraId="7E98342D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540C8005" w14:textId="2724568B" w:rsidR="00A22AB1" w:rsidRPr="00B53AF5" w:rsidRDefault="00A22AB1" w:rsidP="00A22AB1">
            <w:r w:rsidRPr="00072269">
              <w:rPr>
                <w:rFonts w:eastAsia="MS Mincho"/>
                <w:i/>
                <w:iCs/>
                <w:color w:val="000000"/>
              </w:rPr>
              <w:t xml:space="preserve">3. </w:t>
            </w:r>
            <w:r w:rsidRPr="00906AC6">
              <w:rPr>
                <w:rFonts w:eastAsia="MS Mincho"/>
                <w:i/>
                <w:iCs/>
                <w:color w:val="000000"/>
              </w:rPr>
              <w:t>Vadovauja struktūrinio padalinio veikl</w:t>
            </w:r>
            <w:r>
              <w:rPr>
                <w:rFonts w:eastAsia="MS Mincho"/>
                <w:i/>
                <w:iCs/>
                <w:color w:val="000000"/>
              </w:rPr>
              <w:t>os</w:t>
            </w:r>
            <w:r w:rsidRPr="00906AC6">
              <w:rPr>
                <w:rFonts w:eastAsia="MS Mincho"/>
                <w:i/>
                <w:iCs/>
                <w:color w:val="000000"/>
              </w:rPr>
              <w:t xml:space="preserve"> vykdymui </w:t>
            </w:r>
            <w:r>
              <w:rPr>
                <w:rFonts w:eastAsia="MS Mincho"/>
                <w:i/>
                <w:iCs/>
                <w:color w:val="000000"/>
              </w:rPr>
              <w:t>aktualios informacijos apdorojimui</w:t>
            </w:r>
          </w:p>
        </w:tc>
      </w:tr>
      <w:tr w:rsidR="00A22AB1" w:rsidRPr="00B53AF5" w14:paraId="6FE82712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3016A5EC" w14:textId="6E87C97F" w:rsidR="00A22AB1" w:rsidRPr="00B53AF5" w:rsidRDefault="00A22AB1" w:rsidP="00A22AB1">
            <w:r w:rsidRPr="00F567E3">
              <w:rPr>
                <w:rFonts w:eastAsia="MS Mincho"/>
                <w:i/>
                <w:iCs/>
                <w:color w:val="000000"/>
                <w:lang w:val="es-AR"/>
              </w:rPr>
              <w:t>4. Konsultuoja su struktūrinio padalinio veikla susijusiais klausimais</w:t>
            </w:r>
          </w:p>
        </w:tc>
      </w:tr>
      <w:tr w:rsidR="007C3525" w:rsidRPr="00B53AF5" w14:paraId="085AE28F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267F9A9B" w14:textId="0739A822" w:rsidR="007C3525" w:rsidRDefault="007C3525" w:rsidP="00A22AB1">
            <w:pPr>
              <w:rPr>
                <w:bCs/>
                <w:highlight w:val="yellow"/>
              </w:rPr>
            </w:pPr>
            <w:r w:rsidRPr="00F2053F">
              <w:t xml:space="preserve">5. </w:t>
            </w:r>
            <w:r w:rsidR="00F2053F">
              <w:t>K</w:t>
            </w:r>
            <w:r w:rsidRPr="00F2053F">
              <w:t xml:space="preserve">oordinuoja </w:t>
            </w:r>
            <w:r w:rsidR="007A67B9" w:rsidRPr="00F2053F">
              <w:t xml:space="preserve">Teisės grupės </w:t>
            </w:r>
            <w:r w:rsidRPr="00F2053F">
              <w:t xml:space="preserve">darbų paskirstymą teisėjo padėjėjams, kai jie nėra priskirti dirbti </w:t>
            </w:r>
            <w:r w:rsidR="007A67B9" w:rsidRPr="00F2053F">
              <w:t xml:space="preserve">tik </w:t>
            </w:r>
            <w:r w:rsidRPr="00F2053F">
              <w:t xml:space="preserve">su konkrečiu teisėju, bei </w:t>
            </w:r>
            <w:r w:rsidR="00F2053F">
              <w:t xml:space="preserve">užtikrina </w:t>
            </w:r>
            <w:r w:rsidR="00F2053F" w:rsidRPr="00F2053F">
              <w:t>kitų padalinio nuostatuose nustatytų funkcijų vykdymą</w:t>
            </w:r>
          </w:p>
        </w:tc>
      </w:tr>
      <w:tr w:rsidR="00A22AB1" w:rsidRPr="00B53AF5" w14:paraId="203DA9A1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382FE3A9" w14:textId="3AEDA017" w:rsidR="00A22AB1" w:rsidRPr="00537111" w:rsidRDefault="007C3525" w:rsidP="00A22AB1">
            <w:r w:rsidRPr="00537111">
              <w:rPr>
                <w:bCs/>
              </w:rPr>
              <w:t>6</w:t>
            </w:r>
            <w:r w:rsidR="00A22AB1" w:rsidRPr="00537111">
              <w:rPr>
                <w:bCs/>
              </w:rPr>
              <w:t>. Rengia procesinių dokumentų, teisės aktų ir kitų teismo veiklos dokumentų projektus</w:t>
            </w:r>
          </w:p>
        </w:tc>
      </w:tr>
      <w:tr w:rsidR="00582B7B" w:rsidRPr="00B53AF5" w14:paraId="610C941C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78A15A27" w14:textId="2D6E136A" w:rsidR="00582B7B" w:rsidRPr="00212C5F" w:rsidRDefault="00582B7B" w:rsidP="00582B7B">
            <w:pPr>
              <w:rPr>
                <w:highlight w:val="yellow"/>
              </w:rPr>
            </w:pPr>
            <w:r>
              <w:rPr>
                <w:color w:val="000000"/>
              </w:rPr>
              <w:t>7</w:t>
            </w:r>
            <w:r w:rsidRPr="00945197">
              <w:rPr>
                <w:color w:val="000000"/>
              </w:rPr>
              <w:t>. Analizuoja ir vertina teismo posėdžiams rengiamų bylų medžiagą, teikia išvadas</w:t>
            </w:r>
          </w:p>
        </w:tc>
      </w:tr>
      <w:tr w:rsidR="00582B7B" w:rsidRPr="00B53AF5" w14:paraId="289C6E2B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047C1E20" w14:textId="11753C98" w:rsidR="00582B7B" w:rsidRPr="00B53AF5" w:rsidRDefault="00582B7B" w:rsidP="00582B7B">
            <w:pPr>
              <w:rPr>
                <w:bCs/>
              </w:rPr>
            </w:pPr>
            <w:r w:rsidRPr="00537111">
              <w:t xml:space="preserve">8. </w:t>
            </w:r>
            <w:r w:rsidRPr="00537111">
              <w:rPr>
                <w:bCs/>
              </w:rPr>
              <w:t>Renka, sistemina, analizuoja įstatymus ir kitus norminius teisės aktus, Lietuvos teismų</w:t>
            </w:r>
            <w:r w:rsidR="00B81123">
              <w:rPr>
                <w:bCs/>
              </w:rPr>
              <w:t xml:space="preserve"> ir tarptautinių</w:t>
            </w:r>
            <w:r w:rsidRPr="00537111">
              <w:rPr>
                <w:bCs/>
              </w:rPr>
              <w:t xml:space="preserve"> teisminių institucijų praktiką bei kitą teisinę informaciją</w:t>
            </w:r>
            <w:r w:rsidR="00537111" w:rsidRPr="00537111">
              <w:rPr>
                <w:bCs/>
              </w:rPr>
              <w:t>, teikia išvadas</w:t>
            </w:r>
            <w:r w:rsidRPr="00537111">
              <w:rPr>
                <w:bCs/>
              </w:rPr>
              <w:t xml:space="preserve"> </w:t>
            </w:r>
          </w:p>
        </w:tc>
      </w:tr>
      <w:tr w:rsidR="00582B7B" w:rsidRPr="00B53AF5" w14:paraId="627AFA1E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3A9ADF72" w14:textId="21E19766" w:rsidR="00582B7B" w:rsidRPr="00B53AF5" w:rsidRDefault="00582B7B" w:rsidP="00582B7B">
            <w:r>
              <w:rPr>
                <w:bCs/>
              </w:rPr>
              <w:t>9</w:t>
            </w:r>
            <w:r w:rsidRPr="00B53AF5">
              <w:rPr>
                <w:bCs/>
              </w:rPr>
              <w:t>. Vykdo šiai pareigybei pavestas funkcijas, susijusias su Lietuvos teismų informacine sistema (LITEKO)</w:t>
            </w:r>
          </w:p>
        </w:tc>
      </w:tr>
      <w:tr w:rsidR="00582B7B" w:rsidRPr="00B53AF5" w14:paraId="36C49282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61B6A429" w14:textId="491F1629" w:rsidR="00582B7B" w:rsidRDefault="00582B7B" w:rsidP="00582B7B">
            <w:pPr>
              <w:rPr>
                <w:bCs/>
              </w:rPr>
            </w:pPr>
            <w:r>
              <w:rPr>
                <w:bCs/>
              </w:rPr>
              <w:t>10. P</w:t>
            </w:r>
            <w:r>
              <w:t>agal kompetenciją dalyvauja darbo grupių, komisijų veikloje, teismo pirmininko pavedimu atstovauja teismui santykiuose su kitomis įstaigomis, organizacijomis bei fiziniais asmenimis</w:t>
            </w:r>
          </w:p>
        </w:tc>
      </w:tr>
      <w:tr w:rsidR="00582B7B" w:rsidRPr="00B53AF5" w14:paraId="51F150CF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2E35685C" w14:textId="66981ED3" w:rsidR="00582B7B" w:rsidRPr="00B53AF5" w:rsidRDefault="00582B7B" w:rsidP="00582B7B">
            <w:r>
              <w:rPr>
                <w:color w:val="000000"/>
              </w:rPr>
              <w:t>11</w:t>
            </w:r>
            <w:r w:rsidRPr="00B53AF5">
              <w:rPr>
                <w:color w:val="000000"/>
              </w:rPr>
              <w:t xml:space="preserve">. </w:t>
            </w:r>
            <w:r w:rsidRPr="0024226A">
              <w:rPr>
                <w:i/>
                <w:iCs/>
                <w:color w:val="000000"/>
              </w:rPr>
              <w:t>Vykdo kitus nenuolatinio pobūdžio su įstaigos veikla susijusius pavedimus</w:t>
            </w:r>
          </w:p>
        </w:tc>
      </w:tr>
      <w:tr w:rsidR="00582B7B" w:rsidRPr="00B53AF5" w14:paraId="0BAF1456" w14:textId="77777777" w:rsidTr="009B2F76">
        <w:trPr>
          <w:trHeight w:val="314"/>
        </w:trPr>
        <w:tc>
          <w:tcPr>
            <w:tcW w:w="3131" w:type="dxa"/>
            <w:shd w:val="clear" w:color="auto" w:fill="auto"/>
            <w:noWrap/>
          </w:tcPr>
          <w:p w14:paraId="31B608AA" w14:textId="77777777" w:rsidR="00582B7B" w:rsidRPr="00DF1585" w:rsidRDefault="00582B7B" w:rsidP="00582B7B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DF1585">
              <w:rPr>
                <w:b/>
                <w:bCs/>
              </w:rPr>
              <w:t>pecialieji reikalavimai</w:t>
            </w:r>
            <w:r>
              <w:rPr>
                <w:b/>
                <w:bCs/>
              </w:rPr>
              <w:t>:</w:t>
            </w:r>
          </w:p>
        </w:tc>
        <w:tc>
          <w:tcPr>
            <w:tcW w:w="6650" w:type="dxa"/>
            <w:shd w:val="clear" w:color="auto" w:fill="auto"/>
          </w:tcPr>
          <w:p w14:paraId="2F773814" w14:textId="77777777" w:rsidR="00582B7B" w:rsidRPr="0029776E" w:rsidRDefault="00582B7B" w:rsidP="00582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DF1585">
              <w:rPr>
                <w:b/>
                <w:bCs/>
              </w:rPr>
              <w:t>pecialiųjų reikalavimų reikšmės</w:t>
            </w:r>
          </w:p>
        </w:tc>
      </w:tr>
      <w:tr w:rsidR="00582B7B" w:rsidRPr="00B53AF5" w14:paraId="39BEFB44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56ABDC24" w14:textId="77777777" w:rsidR="00582B7B" w:rsidRPr="00B53AF5" w:rsidRDefault="00582B7B" w:rsidP="00582B7B">
            <w:pPr>
              <w:rPr>
                <w:b/>
                <w:bCs/>
              </w:rPr>
            </w:pPr>
            <w:r w:rsidRPr="00B53AF5">
              <w:t>Išsilavinimas</w:t>
            </w:r>
            <w:r w:rsidRPr="00B53AF5">
              <w:rPr>
                <w:bCs/>
              </w:rPr>
              <w:t xml:space="preserve"> ir (ar) kvalifikacija</w:t>
            </w:r>
          </w:p>
        </w:tc>
        <w:tc>
          <w:tcPr>
            <w:tcW w:w="6650" w:type="dxa"/>
            <w:shd w:val="clear" w:color="auto" w:fill="auto"/>
          </w:tcPr>
          <w:p w14:paraId="1A293410" w14:textId="4E7907E8" w:rsidR="00582B7B" w:rsidRPr="00B53AF5" w:rsidRDefault="00582B7B" w:rsidP="00582B7B">
            <w:pPr>
              <w:jc w:val="both"/>
              <w:rPr>
                <w:b/>
                <w:bCs/>
              </w:rPr>
            </w:pPr>
            <w:r w:rsidRPr="00B53AF5">
              <w:t>Aukštasis universitetinis teisės krypties išsilavinimas (bakalauro ir magistro arba vientisųjų studijų magistro kvalifikacinis laipsnis)</w:t>
            </w:r>
            <w:r>
              <w:t xml:space="preserve"> arba jam lygiavertė aukštojo mokslo kvalifikacija</w:t>
            </w:r>
          </w:p>
        </w:tc>
      </w:tr>
      <w:tr w:rsidR="00582B7B" w:rsidRPr="00B53AF5" w14:paraId="0FBB88B9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6EBA350B" w14:textId="77777777" w:rsidR="00582B7B" w:rsidRPr="00B53AF5" w:rsidRDefault="00582B7B" w:rsidP="00582B7B">
            <w:pPr>
              <w:rPr>
                <w:b/>
                <w:bCs/>
              </w:rPr>
            </w:pPr>
            <w:r w:rsidRPr="00B53AF5">
              <w:t>Vadovaujamo darbo patirtis</w:t>
            </w:r>
          </w:p>
        </w:tc>
        <w:tc>
          <w:tcPr>
            <w:tcW w:w="6650" w:type="dxa"/>
            <w:shd w:val="clear" w:color="auto" w:fill="auto"/>
          </w:tcPr>
          <w:p w14:paraId="7891E2ED" w14:textId="3A1CDAA3" w:rsidR="00582B7B" w:rsidRPr="00B53AF5" w:rsidRDefault="00C61F5E" w:rsidP="00582B7B">
            <w:pPr>
              <w:jc w:val="center"/>
              <w:rPr>
                <w:b/>
                <w:bCs/>
              </w:rPr>
            </w:pPr>
            <w:r w:rsidRPr="0006526C">
              <w:t xml:space="preserve"> Ne mažiau kaip</w:t>
            </w:r>
            <w:r>
              <w:t xml:space="preserve"> 1 metai</w:t>
            </w:r>
          </w:p>
        </w:tc>
      </w:tr>
      <w:tr w:rsidR="00582B7B" w:rsidRPr="00B53AF5" w14:paraId="0666AA9A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2878E6F8" w14:textId="77777777" w:rsidR="00582B7B" w:rsidRPr="00B53AF5" w:rsidRDefault="00582B7B" w:rsidP="00582B7B">
            <w:pPr>
              <w:rPr>
                <w:b/>
                <w:bCs/>
              </w:rPr>
            </w:pPr>
            <w:r w:rsidRPr="00B53AF5">
              <w:t>Darbo patirtis veiklos srityje</w:t>
            </w:r>
          </w:p>
        </w:tc>
        <w:tc>
          <w:tcPr>
            <w:tcW w:w="6650" w:type="dxa"/>
            <w:shd w:val="clear" w:color="auto" w:fill="auto"/>
          </w:tcPr>
          <w:p w14:paraId="41416FB1" w14:textId="2DBDF37E" w:rsidR="00582B7B" w:rsidRPr="00B53AF5" w:rsidRDefault="00582B7B" w:rsidP="00582B7B">
            <w:pPr>
              <w:jc w:val="center"/>
              <w:rPr>
                <w:b/>
                <w:bCs/>
              </w:rPr>
            </w:pPr>
            <w:r w:rsidRPr="0006526C">
              <w:t xml:space="preserve">Ne mažiau kaip </w:t>
            </w:r>
            <w:r>
              <w:t>4</w:t>
            </w:r>
            <w:r w:rsidRPr="0006526C">
              <w:t xml:space="preserve"> metai</w:t>
            </w:r>
            <w:r>
              <w:t xml:space="preserve"> teisės srityje</w:t>
            </w:r>
          </w:p>
        </w:tc>
      </w:tr>
      <w:tr w:rsidR="00582B7B" w:rsidRPr="00B53AF5" w14:paraId="10D32431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2BAB8C7F" w14:textId="77777777" w:rsidR="00582B7B" w:rsidRPr="00B53AF5" w:rsidRDefault="00582B7B" w:rsidP="00582B7B">
            <w:pPr>
              <w:rPr>
                <w:b/>
                <w:bCs/>
              </w:rPr>
            </w:pPr>
            <w:r w:rsidRPr="00B53AF5">
              <w:t>Užsienio kalba</w:t>
            </w:r>
          </w:p>
        </w:tc>
        <w:tc>
          <w:tcPr>
            <w:tcW w:w="6650" w:type="dxa"/>
            <w:shd w:val="clear" w:color="auto" w:fill="auto"/>
          </w:tcPr>
          <w:p w14:paraId="6F39A09A" w14:textId="14F071EC" w:rsidR="00582B7B" w:rsidRPr="00FE6540" w:rsidRDefault="00C61F5E" w:rsidP="00582B7B">
            <w:pPr>
              <w:jc w:val="center"/>
            </w:pPr>
            <w:r w:rsidRPr="00B53AF5">
              <w:t>Pagal poreikį</w:t>
            </w:r>
          </w:p>
        </w:tc>
      </w:tr>
      <w:tr w:rsidR="00582B7B" w:rsidRPr="00B53AF5" w14:paraId="0C6B08F0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0F20232D" w14:textId="77777777" w:rsidR="00582B7B" w:rsidRPr="00B53AF5" w:rsidRDefault="00582B7B" w:rsidP="00582B7B">
            <w:pPr>
              <w:rPr>
                <w:b/>
                <w:bCs/>
              </w:rPr>
            </w:pPr>
            <w:r w:rsidRPr="00B53AF5">
              <w:t>Užsienio kalbos mokėjimo lygis</w:t>
            </w:r>
          </w:p>
        </w:tc>
        <w:tc>
          <w:tcPr>
            <w:tcW w:w="6650" w:type="dxa"/>
            <w:shd w:val="clear" w:color="auto" w:fill="auto"/>
          </w:tcPr>
          <w:p w14:paraId="5EF231BD" w14:textId="674F313D" w:rsidR="00582B7B" w:rsidRPr="00FE6540" w:rsidRDefault="00C61F5E" w:rsidP="00582B7B">
            <w:pPr>
              <w:jc w:val="center"/>
            </w:pPr>
            <w:r w:rsidRPr="00B53AF5">
              <w:t>Pagal poreikį</w:t>
            </w:r>
          </w:p>
        </w:tc>
      </w:tr>
      <w:tr w:rsidR="00582B7B" w:rsidRPr="00B53AF5" w14:paraId="0B121886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1014DF67" w14:textId="1D5A8D07" w:rsidR="00582B7B" w:rsidRPr="00B53AF5" w:rsidRDefault="00582B7B" w:rsidP="00582B7B">
            <w:pPr>
              <w:rPr>
                <w:b/>
                <w:bCs/>
              </w:rPr>
            </w:pPr>
            <w:r w:rsidRPr="005924BE">
              <w:t>Leidimai</w:t>
            </w:r>
          </w:p>
        </w:tc>
        <w:tc>
          <w:tcPr>
            <w:tcW w:w="6650" w:type="dxa"/>
            <w:shd w:val="clear" w:color="auto" w:fill="auto"/>
          </w:tcPr>
          <w:p w14:paraId="0BCB2333" w14:textId="35E118CA" w:rsidR="00582B7B" w:rsidRPr="00B53AF5" w:rsidRDefault="00582B7B" w:rsidP="00582B7B">
            <w:pPr>
              <w:jc w:val="center"/>
              <w:rPr>
                <w:b/>
                <w:bCs/>
              </w:rPr>
            </w:pPr>
            <w:r w:rsidRPr="00801913">
              <w:t>Atitikti teisės aktuose nustatytus reikalavimus, būtinus išduodant leidimą dirbti su įslaptinta informacija</w:t>
            </w:r>
          </w:p>
        </w:tc>
      </w:tr>
      <w:tr w:rsidR="00582B7B" w:rsidRPr="00B53AF5" w14:paraId="7318A4DE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01429A89" w14:textId="77777777" w:rsidR="00582B7B" w:rsidRPr="00B53AF5" w:rsidRDefault="00582B7B" w:rsidP="00582B7B">
            <w:pPr>
              <w:rPr>
                <w:b/>
                <w:bCs/>
              </w:rPr>
            </w:pPr>
            <w:r w:rsidRPr="00B53AF5">
              <w:rPr>
                <w:b/>
                <w:bCs/>
              </w:rPr>
              <w:t>Kompetencijos</w:t>
            </w:r>
          </w:p>
        </w:tc>
        <w:tc>
          <w:tcPr>
            <w:tcW w:w="6650" w:type="dxa"/>
            <w:shd w:val="clear" w:color="auto" w:fill="auto"/>
          </w:tcPr>
          <w:p w14:paraId="732F27D9" w14:textId="77777777" w:rsidR="00582B7B" w:rsidRPr="00B53AF5" w:rsidRDefault="00582B7B" w:rsidP="00582B7B">
            <w:pPr>
              <w:jc w:val="center"/>
              <w:rPr>
                <w:b/>
                <w:bCs/>
              </w:rPr>
            </w:pPr>
            <w:r w:rsidRPr="00B53AF5">
              <w:rPr>
                <w:b/>
                <w:bCs/>
              </w:rPr>
              <w:t>Pakankami kompetencijų lygiai</w:t>
            </w:r>
          </w:p>
        </w:tc>
      </w:tr>
      <w:tr w:rsidR="00582B7B" w:rsidRPr="00B53AF5" w14:paraId="4D8E9899" w14:textId="77777777" w:rsidTr="00C15737">
        <w:trPr>
          <w:trHeight w:val="284"/>
        </w:trPr>
        <w:tc>
          <w:tcPr>
            <w:tcW w:w="3131" w:type="dxa"/>
            <w:shd w:val="clear" w:color="auto" w:fill="auto"/>
            <w:hideMark/>
          </w:tcPr>
          <w:p w14:paraId="1379D9C1" w14:textId="77777777" w:rsidR="00582B7B" w:rsidRPr="00B53AF5" w:rsidRDefault="00582B7B" w:rsidP="00582B7B">
            <w:pPr>
              <w:rPr>
                <w:b/>
                <w:bCs/>
              </w:rPr>
            </w:pPr>
            <w:r w:rsidRPr="00B53AF5">
              <w:rPr>
                <w:b/>
                <w:bCs/>
              </w:rPr>
              <w:t xml:space="preserve">Bendrosios kompetencijos: </w:t>
            </w:r>
          </w:p>
        </w:tc>
        <w:tc>
          <w:tcPr>
            <w:tcW w:w="6650" w:type="dxa"/>
            <w:shd w:val="clear" w:color="auto" w:fill="auto"/>
            <w:noWrap/>
            <w:hideMark/>
          </w:tcPr>
          <w:p w14:paraId="44A37364" w14:textId="77777777" w:rsidR="00582B7B" w:rsidRPr="00B53AF5" w:rsidRDefault="00582B7B" w:rsidP="00582B7B">
            <w:pPr>
              <w:rPr>
                <w:b/>
                <w:bCs/>
              </w:rPr>
            </w:pPr>
            <w:r w:rsidRPr="00B53AF5">
              <w:rPr>
                <w:b/>
                <w:bCs/>
              </w:rPr>
              <w:t> </w:t>
            </w:r>
          </w:p>
        </w:tc>
      </w:tr>
      <w:tr w:rsidR="00582B7B" w:rsidRPr="00B53AF5" w14:paraId="0A01C913" w14:textId="77777777" w:rsidTr="00C15737">
        <w:trPr>
          <w:trHeight w:val="284"/>
        </w:trPr>
        <w:tc>
          <w:tcPr>
            <w:tcW w:w="3131" w:type="dxa"/>
            <w:shd w:val="clear" w:color="auto" w:fill="auto"/>
            <w:hideMark/>
          </w:tcPr>
          <w:p w14:paraId="7280F42E" w14:textId="77777777" w:rsidR="00582B7B" w:rsidRPr="00B53AF5" w:rsidRDefault="00582B7B" w:rsidP="00582B7B">
            <w:r w:rsidRPr="00B53AF5">
              <w:t>Vertės visuomenei kūrimas</w:t>
            </w:r>
          </w:p>
        </w:tc>
        <w:tc>
          <w:tcPr>
            <w:tcW w:w="6650" w:type="dxa"/>
            <w:shd w:val="clear" w:color="auto" w:fill="auto"/>
            <w:hideMark/>
          </w:tcPr>
          <w:p w14:paraId="5824774E" w14:textId="77777777" w:rsidR="00582B7B" w:rsidRPr="00B53AF5" w:rsidRDefault="00582B7B" w:rsidP="00582B7B">
            <w:pPr>
              <w:jc w:val="center"/>
            </w:pPr>
            <w:r w:rsidRPr="00B53AF5">
              <w:t>4/5</w:t>
            </w:r>
          </w:p>
        </w:tc>
      </w:tr>
      <w:tr w:rsidR="00582B7B" w:rsidRPr="00B53AF5" w14:paraId="35D88806" w14:textId="77777777" w:rsidTr="00C15737">
        <w:trPr>
          <w:trHeight w:val="284"/>
        </w:trPr>
        <w:tc>
          <w:tcPr>
            <w:tcW w:w="3131" w:type="dxa"/>
            <w:shd w:val="clear" w:color="auto" w:fill="auto"/>
            <w:hideMark/>
          </w:tcPr>
          <w:p w14:paraId="018B9A4C" w14:textId="77777777" w:rsidR="00582B7B" w:rsidRPr="00B53AF5" w:rsidRDefault="00582B7B" w:rsidP="00582B7B">
            <w:r w:rsidRPr="00B53AF5">
              <w:t>Organizuotumas</w:t>
            </w:r>
          </w:p>
        </w:tc>
        <w:tc>
          <w:tcPr>
            <w:tcW w:w="6650" w:type="dxa"/>
            <w:shd w:val="clear" w:color="auto" w:fill="auto"/>
            <w:hideMark/>
          </w:tcPr>
          <w:p w14:paraId="63AB1885" w14:textId="1E349B81" w:rsidR="00582B7B" w:rsidRPr="00B53AF5" w:rsidRDefault="00582B7B" w:rsidP="00582B7B">
            <w:pPr>
              <w:jc w:val="center"/>
            </w:pPr>
            <w:r w:rsidRPr="00B53AF5">
              <w:t>5</w:t>
            </w:r>
          </w:p>
        </w:tc>
      </w:tr>
      <w:tr w:rsidR="00582B7B" w:rsidRPr="00B53AF5" w14:paraId="4AE12AF1" w14:textId="77777777" w:rsidTr="00C15737">
        <w:trPr>
          <w:trHeight w:val="284"/>
        </w:trPr>
        <w:tc>
          <w:tcPr>
            <w:tcW w:w="3131" w:type="dxa"/>
            <w:shd w:val="clear" w:color="auto" w:fill="auto"/>
            <w:hideMark/>
          </w:tcPr>
          <w:p w14:paraId="4EE72E16" w14:textId="77777777" w:rsidR="00582B7B" w:rsidRPr="00B53AF5" w:rsidRDefault="00582B7B" w:rsidP="00582B7B">
            <w:r w:rsidRPr="00B53AF5">
              <w:t>Patikimumas ir atsakingumas</w:t>
            </w:r>
          </w:p>
        </w:tc>
        <w:tc>
          <w:tcPr>
            <w:tcW w:w="6650" w:type="dxa"/>
            <w:shd w:val="clear" w:color="auto" w:fill="auto"/>
            <w:hideMark/>
          </w:tcPr>
          <w:p w14:paraId="15DFEF04" w14:textId="6B5E629E" w:rsidR="00582B7B" w:rsidRPr="00B53AF5" w:rsidRDefault="00582B7B" w:rsidP="00582B7B">
            <w:pPr>
              <w:jc w:val="center"/>
            </w:pPr>
            <w:r w:rsidRPr="00B53AF5">
              <w:t>5</w:t>
            </w:r>
          </w:p>
        </w:tc>
      </w:tr>
      <w:tr w:rsidR="00582B7B" w:rsidRPr="00B53AF5" w14:paraId="0B80D90F" w14:textId="77777777" w:rsidTr="00C15737">
        <w:trPr>
          <w:trHeight w:val="284"/>
        </w:trPr>
        <w:tc>
          <w:tcPr>
            <w:tcW w:w="3131" w:type="dxa"/>
            <w:shd w:val="clear" w:color="auto" w:fill="auto"/>
            <w:hideMark/>
          </w:tcPr>
          <w:p w14:paraId="3B394C1F" w14:textId="77777777" w:rsidR="00582B7B" w:rsidRPr="00B53AF5" w:rsidRDefault="00582B7B" w:rsidP="00582B7B">
            <w:r w:rsidRPr="00B53AF5">
              <w:t>Analizė ir pagrindimas</w:t>
            </w:r>
          </w:p>
        </w:tc>
        <w:tc>
          <w:tcPr>
            <w:tcW w:w="6650" w:type="dxa"/>
            <w:shd w:val="clear" w:color="auto" w:fill="auto"/>
            <w:hideMark/>
          </w:tcPr>
          <w:p w14:paraId="202A22AC" w14:textId="00A58733" w:rsidR="00582B7B" w:rsidRPr="00B53AF5" w:rsidRDefault="00582B7B" w:rsidP="00582B7B">
            <w:pPr>
              <w:jc w:val="center"/>
            </w:pPr>
            <w:r w:rsidRPr="00B53AF5">
              <w:t>5</w:t>
            </w:r>
          </w:p>
        </w:tc>
      </w:tr>
      <w:tr w:rsidR="00582B7B" w:rsidRPr="00B53AF5" w14:paraId="5150DD31" w14:textId="77777777" w:rsidTr="00C15737">
        <w:trPr>
          <w:trHeight w:val="284"/>
        </w:trPr>
        <w:tc>
          <w:tcPr>
            <w:tcW w:w="3131" w:type="dxa"/>
            <w:shd w:val="clear" w:color="auto" w:fill="auto"/>
            <w:hideMark/>
          </w:tcPr>
          <w:p w14:paraId="6913CD3E" w14:textId="77777777" w:rsidR="00582B7B" w:rsidRPr="00B53AF5" w:rsidRDefault="00582B7B" w:rsidP="00582B7B">
            <w:r w:rsidRPr="00B53AF5">
              <w:lastRenderedPageBreak/>
              <w:t>Komunikacija</w:t>
            </w:r>
          </w:p>
        </w:tc>
        <w:tc>
          <w:tcPr>
            <w:tcW w:w="6650" w:type="dxa"/>
            <w:shd w:val="clear" w:color="auto" w:fill="auto"/>
            <w:hideMark/>
          </w:tcPr>
          <w:p w14:paraId="37B5B797" w14:textId="77777777" w:rsidR="00582B7B" w:rsidRPr="00B53AF5" w:rsidRDefault="00582B7B" w:rsidP="00582B7B">
            <w:pPr>
              <w:jc w:val="center"/>
            </w:pPr>
            <w:r w:rsidRPr="00B53AF5">
              <w:t>4/5</w:t>
            </w:r>
          </w:p>
        </w:tc>
      </w:tr>
      <w:tr w:rsidR="00582B7B" w:rsidRPr="00B53AF5" w14:paraId="29A795F2" w14:textId="77777777" w:rsidTr="00C15737">
        <w:trPr>
          <w:trHeight w:val="284"/>
        </w:trPr>
        <w:tc>
          <w:tcPr>
            <w:tcW w:w="3131" w:type="dxa"/>
            <w:shd w:val="clear" w:color="auto" w:fill="auto"/>
          </w:tcPr>
          <w:p w14:paraId="289A07DF" w14:textId="0B07799D" w:rsidR="00582B7B" w:rsidRPr="00B53AF5" w:rsidRDefault="00582B7B" w:rsidP="00582B7B">
            <w:pPr>
              <w:rPr>
                <w:b/>
                <w:bCs/>
              </w:rPr>
            </w:pPr>
            <w:r w:rsidRPr="00B53AF5">
              <w:rPr>
                <w:b/>
              </w:rPr>
              <w:t>Vadybinės ir lyderystės kompetencijos:</w:t>
            </w:r>
          </w:p>
        </w:tc>
        <w:tc>
          <w:tcPr>
            <w:tcW w:w="6650" w:type="dxa"/>
            <w:shd w:val="clear" w:color="auto" w:fill="auto"/>
          </w:tcPr>
          <w:p w14:paraId="382CCC54" w14:textId="77777777" w:rsidR="00582B7B" w:rsidRPr="00B53AF5" w:rsidRDefault="00582B7B" w:rsidP="00582B7B">
            <w:pPr>
              <w:jc w:val="center"/>
            </w:pPr>
          </w:p>
        </w:tc>
      </w:tr>
      <w:tr w:rsidR="00582B7B" w:rsidRPr="00B53AF5" w14:paraId="2C872D47" w14:textId="77777777" w:rsidTr="00C15737">
        <w:trPr>
          <w:trHeight w:val="284"/>
        </w:trPr>
        <w:tc>
          <w:tcPr>
            <w:tcW w:w="3131" w:type="dxa"/>
            <w:shd w:val="clear" w:color="auto" w:fill="auto"/>
          </w:tcPr>
          <w:p w14:paraId="25432B55" w14:textId="38D11FED" w:rsidR="00582B7B" w:rsidRPr="00B53AF5" w:rsidRDefault="00582B7B" w:rsidP="00582B7B">
            <w:pPr>
              <w:rPr>
                <w:b/>
                <w:bCs/>
              </w:rPr>
            </w:pPr>
            <w:r w:rsidRPr="00B53AF5">
              <w:t>Strateginis požiūris</w:t>
            </w:r>
          </w:p>
        </w:tc>
        <w:tc>
          <w:tcPr>
            <w:tcW w:w="6650" w:type="dxa"/>
            <w:shd w:val="clear" w:color="auto" w:fill="auto"/>
          </w:tcPr>
          <w:p w14:paraId="1CE2313A" w14:textId="49C2A129" w:rsidR="00582B7B" w:rsidRPr="00B53AF5" w:rsidRDefault="00582B7B" w:rsidP="00582B7B">
            <w:pPr>
              <w:jc w:val="center"/>
            </w:pPr>
            <w:r w:rsidRPr="00B53AF5">
              <w:t>4</w:t>
            </w:r>
          </w:p>
        </w:tc>
      </w:tr>
      <w:tr w:rsidR="00582B7B" w:rsidRPr="00B53AF5" w14:paraId="7B47EAF0" w14:textId="77777777" w:rsidTr="00C15737">
        <w:trPr>
          <w:trHeight w:val="284"/>
        </w:trPr>
        <w:tc>
          <w:tcPr>
            <w:tcW w:w="3131" w:type="dxa"/>
            <w:shd w:val="clear" w:color="auto" w:fill="auto"/>
          </w:tcPr>
          <w:p w14:paraId="5F956B83" w14:textId="4AAD8879" w:rsidR="00582B7B" w:rsidRPr="00B53AF5" w:rsidRDefault="00582B7B" w:rsidP="00582B7B">
            <w:pPr>
              <w:rPr>
                <w:b/>
                <w:bCs/>
              </w:rPr>
            </w:pPr>
            <w:r w:rsidRPr="00B53AF5">
              <w:t>Veiklos valdymas</w:t>
            </w:r>
          </w:p>
        </w:tc>
        <w:tc>
          <w:tcPr>
            <w:tcW w:w="6650" w:type="dxa"/>
            <w:shd w:val="clear" w:color="auto" w:fill="auto"/>
          </w:tcPr>
          <w:p w14:paraId="024A666C" w14:textId="10D3CD5A" w:rsidR="00582B7B" w:rsidRPr="00B53AF5" w:rsidRDefault="00582B7B" w:rsidP="00582B7B">
            <w:pPr>
              <w:jc w:val="center"/>
            </w:pPr>
            <w:r>
              <w:t>5</w:t>
            </w:r>
          </w:p>
        </w:tc>
      </w:tr>
      <w:tr w:rsidR="00582B7B" w:rsidRPr="00B53AF5" w14:paraId="533183F3" w14:textId="77777777" w:rsidTr="00C15737">
        <w:trPr>
          <w:trHeight w:val="284"/>
        </w:trPr>
        <w:tc>
          <w:tcPr>
            <w:tcW w:w="3131" w:type="dxa"/>
            <w:shd w:val="clear" w:color="auto" w:fill="auto"/>
          </w:tcPr>
          <w:p w14:paraId="662377D6" w14:textId="446AD0E5" w:rsidR="00582B7B" w:rsidRPr="00B53AF5" w:rsidRDefault="00582B7B" w:rsidP="00582B7B">
            <w:pPr>
              <w:rPr>
                <w:b/>
                <w:bCs/>
              </w:rPr>
            </w:pPr>
            <w:r w:rsidRPr="00B53AF5">
              <w:t>Lyderystė</w:t>
            </w:r>
          </w:p>
        </w:tc>
        <w:tc>
          <w:tcPr>
            <w:tcW w:w="6650" w:type="dxa"/>
            <w:shd w:val="clear" w:color="auto" w:fill="auto"/>
          </w:tcPr>
          <w:p w14:paraId="79B9424D" w14:textId="50DCC8D1" w:rsidR="00582B7B" w:rsidRPr="00B53AF5" w:rsidRDefault="00582B7B" w:rsidP="00582B7B">
            <w:pPr>
              <w:jc w:val="center"/>
            </w:pPr>
            <w:r w:rsidRPr="00B53AF5">
              <w:t>4</w:t>
            </w:r>
          </w:p>
        </w:tc>
      </w:tr>
      <w:tr w:rsidR="00582B7B" w:rsidRPr="00B53AF5" w14:paraId="4FF0A5C5" w14:textId="77777777" w:rsidTr="00C15737">
        <w:trPr>
          <w:trHeight w:val="284"/>
        </w:trPr>
        <w:tc>
          <w:tcPr>
            <w:tcW w:w="3131" w:type="dxa"/>
            <w:shd w:val="clear" w:color="auto" w:fill="auto"/>
            <w:hideMark/>
          </w:tcPr>
          <w:p w14:paraId="264289A1" w14:textId="77777777" w:rsidR="00582B7B" w:rsidRPr="00B53AF5" w:rsidRDefault="00582B7B" w:rsidP="00582B7B">
            <w:pPr>
              <w:rPr>
                <w:b/>
                <w:bCs/>
              </w:rPr>
            </w:pPr>
            <w:r w:rsidRPr="00B53AF5">
              <w:rPr>
                <w:b/>
                <w:bCs/>
              </w:rPr>
              <w:t>Specifinės kompetencijos</w:t>
            </w:r>
            <w:r>
              <w:rPr>
                <w:b/>
                <w:bCs/>
              </w:rPr>
              <w:t>:</w:t>
            </w:r>
          </w:p>
        </w:tc>
        <w:tc>
          <w:tcPr>
            <w:tcW w:w="6650" w:type="dxa"/>
            <w:shd w:val="clear" w:color="auto" w:fill="auto"/>
            <w:hideMark/>
          </w:tcPr>
          <w:p w14:paraId="61A69D62" w14:textId="77777777" w:rsidR="00582B7B" w:rsidRPr="00B53AF5" w:rsidRDefault="00582B7B" w:rsidP="00582B7B">
            <w:pPr>
              <w:jc w:val="center"/>
            </w:pPr>
          </w:p>
        </w:tc>
      </w:tr>
      <w:tr w:rsidR="00582B7B" w:rsidRPr="00B53AF5" w14:paraId="2A54341F" w14:textId="77777777" w:rsidTr="00C15737">
        <w:trPr>
          <w:trHeight w:val="284"/>
        </w:trPr>
        <w:tc>
          <w:tcPr>
            <w:tcW w:w="3131" w:type="dxa"/>
            <w:shd w:val="clear" w:color="auto" w:fill="auto"/>
          </w:tcPr>
          <w:p w14:paraId="5E14695B" w14:textId="77777777" w:rsidR="00582B7B" w:rsidRPr="00F4433B" w:rsidRDefault="00582B7B" w:rsidP="00582B7B">
            <w:r w:rsidRPr="00F4433B">
              <w:t>Informacijos valdymas</w:t>
            </w:r>
          </w:p>
        </w:tc>
        <w:tc>
          <w:tcPr>
            <w:tcW w:w="6650" w:type="dxa"/>
            <w:shd w:val="clear" w:color="auto" w:fill="auto"/>
          </w:tcPr>
          <w:p w14:paraId="501AAC63" w14:textId="6121CEB6" w:rsidR="00582B7B" w:rsidRPr="00B53AF5" w:rsidRDefault="00582B7B" w:rsidP="00582B7B">
            <w:pPr>
              <w:jc w:val="center"/>
            </w:pPr>
            <w:r w:rsidRPr="00B53AF5">
              <w:t>5</w:t>
            </w:r>
          </w:p>
        </w:tc>
      </w:tr>
      <w:tr w:rsidR="00582B7B" w:rsidRPr="00B53AF5" w14:paraId="1CEBCD22" w14:textId="77777777" w:rsidTr="00C15737">
        <w:trPr>
          <w:trHeight w:val="284"/>
        </w:trPr>
        <w:tc>
          <w:tcPr>
            <w:tcW w:w="3131" w:type="dxa"/>
            <w:shd w:val="clear" w:color="auto" w:fill="auto"/>
            <w:hideMark/>
          </w:tcPr>
          <w:p w14:paraId="7B606126" w14:textId="77777777" w:rsidR="00582B7B" w:rsidRPr="00B53AF5" w:rsidRDefault="00582B7B" w:rsidP="00582B7B">
            <w:pPr>
              <w:rPr>
                <w:b/>
                <w:bCs/>
              </w:rPr>
            </w:pPr>
            <w:r w:rsidRPr="00B53AF5">
              <w:rPr>
                <w:b/>
                <w:bCs/>
              </w:rPr>
              <w:t>Profesinės kompetencijos</w:t>
            </w:r>
            <w:r>
              <w:rPr>
                <w:b/>
                <w:bCs/>
              </w:rPr>
              <w:t>:</w:t>
            </w:r>
          </w:p>
        </w:tc>
        <w:tc>
          <w:tcPr>
            <w:tcW w:w="6650" w:type="dxa"/>
            <w:shd w:val="clear" w:color="auto" w:fill="auto"/>
            <w:hideMark/>
          </w:tcPr>
          <w:p w14:paraId="3B7BF17B" w14:textId="77777777" w:rsidR="00582B7B" w:rsidRPr="00B53AF5" w:rsidRDefault="00582B7B" w:rsidP="00582B7B">
            <w:pPr>
              <w:jc w:val="center"/>
            </w:pPr>
          </w:p>
        </w:tc>
      </w:tr>
      <w:tr w:rsidR="00582B7B" w:rsidRPr="00B53AF5" w14:paraId="79A80081" w14:textId="77777777" w:rsidTr="00C15737">
        <w:trPr>
          <w:trHeight w:val="284"/>
        </w:trPr>
        <w:tc>
          <w:tcPr>
            <w:tcW w:w="3131" w:type="dxa"/>
            <w:shd w:val="clear" w:color="auto" w:fill="auto"/>
          </w:tcPr>
          <w:p w14:paraId="1D2955D7" w14:textId="77777777" w:rsidR="00582B7B" w:rsidRPr="00B53AF5" w:rsidRDefault="00582B7B" w:rsidP="00582B7B">
            <w:pPr>
              <w:rPr>
                <w:b/>
                <w:bCs/>
              </w:rPr>
            </w:pPr>
            <w:r>
              <w:t>Teisės išmanymas</w:t>
            </w:r>
          </w:p>
        </w:tc>
        <w:tc>
          <w:tcPr>
            <w:tcW w:w="6650" w:type="dxa"/>
            <w:shd w:val="clear" w:color="auto" w:fill="auto"/>
          </w:tcPr>
          <w:p w14:paraId="55CECD54" w14:textId="5A9D4B8B" w:rsidR="00582B7B" w:rsidRPr="00B53AF5" w:rsidRDefault="00582B7B" w:rsidP="00582B7B">
            <w:pPr>
              <w:jc w:val="center"/>
            </w:pPr>
            <w:r w:rsidRPr="00B53AF5">
              <w:t>5</w:t>
            </w:r>
          </w:p>
        </w:tc>
      </w:tr>
    </w:tbl>
    <w:p w14:paraId="6882412B" w14:textId="77777777" w:rsidR="00582B7B" w:rsidRDefault="00582B7B" w:rsidP="00817AA7">
      <w:pPr>
        <w:jc w:val="center"/>
      </w:pPr>
    </w:p>
    <w:p w14:paraId="4ED5C49D" w14:textId="0AFA4EC8" w:rsidR="00CE5D53" w:rsidRPr="00B53AF5" w:rsidRDefault="00CE5D53" w:rsidP="00817AA7">
      <w:pPr>
        <w:jc w:val="center"/>
      </w:pPr>
      <w:r w:rsidRPr="00B53AF5">
        <w:t>__________________</w:t>
      </w:r>
    </w:p>
    <w:p w14:paraId="79E490E6" w14:textId="77777777" w:rsidR="002D701F" w:rsidRPr="00B53AF5" w:rsidRDefault="000762E0" w:rsidP="002D701F">
      <w:pPr>
        <w:ind w:left="5760"/>
      </w:pPr>
      <w:r w:rsidRPr="00B53AF5">
        <w:br w:type="page"/>
      </w:r>
      <w:r w:rsidR="002D701F" w:rsidRPr="00B53AF5">
        <w:lastRenderedPageBreak/>
        <w:t>PATVIRTINTA</w:t>
      </w:r>
    </w:p>
    <w:p w14:paraId="5097CDE7" w14:textId="4A306904" w:rsidR="002D701F" w:rsidRPr="00B53AF5" w:rsidRDefault="002D701F" w:rsidP="002D701F">
      <w:pPr>
        <w:ind w:left="5760"/>
      </w:pPr>
      <w:r w:rsidRPr="00B53AF5">
        <w:t>Teisėjų tarybos 202</w:t>
      </w:r>
      <w:r w:rsidR="006B3C7A">
        <w:t>3</w:t>
      </w:r>
      <w:r w:rsidRPr="00B53AF5">
        <w:t xml:space="preserve"> m. </w:t>
      </w:r>
      <w:r w:rsidR="006B3C7A">
        <w:t xml:space="preserve">rugsėjo </w:t>
      </w:r>
      <w:r w:rsidR="00CC1CB9">
        <w:t>29</w:t>
      </w:r>
      <w:r w:rsidRPr="00B53AF5">
        <w:t xml:space="preserve"> d. </w:t>
      </w:r>
    </w:p>
    <w:p w14:paraId="6AC2E49E" w14:textId="11F953F0" w:rsidR="008C7027" w:rsidRPr="006A5944" w:rsidRDefault="002D701F" w:rsidP="002D701F">
      <w:pPr>
        <w:ind w:left="5760"/>
      </w:pPr>
      <w:r w:rsidRPr="00B53AF5">
        <w:t>nutarimu Nr. 13P-</w:t>
      </w:r>
      <w:r w:rsidR="00E34EB4">
        <w:t>133</w:t>
      </w:r>
      <w:r w:rsidRPr="00B53AF5">
        <w:t>-(7.1.2</w:t>
      </w:r>
      <w:r w:rsidR="00CC1CB9">
        <w:t>.</w:t>
      </w:r>
      <w:r w:rsidRPr="00B53AF5">
        <w:t>)</w:t>
      </w:r>
    </w:p>
    <w:p w14:paraId="51C96919" w14:textId="77777777" w:rsidR="008C7027" w:rsidRPr="005F3005" w:rsidRDefault="008C7027" w:rsidP="004F11F5">
      <w:pPr>
        <w:autoSpaceDE w:val="0"/>
        <w:autoSpaceDN w:val="0"/>
        <w:adjustRightInd w:val="0"/>
        <w:jc w:val="center"/>
      </w:pPr>
    </w:p>
    <w:p w14:paraId="36D1CCE8" w14:textId="24A8A9A8" w:rsidR="006A4738" w:rsidRPr="008E0861" w:rsidRDefault="006A4738" w:rsidP="004F11F5">
      <w:pPr>
        <w:autoSpaceDE w:val="0"/>
        <w:autoSpaceDN w:val="0"/>
        <w:adjustRightInd w:val="0"/>
        <w:jc w:val="center"/>
        <w:rPr>
          <w:b/>
          <w:bCs/>
        </w:rPr>
      </w:pPr>
      <w:r w:rsidRPr="000616F4">
        <w:rPr>
          <w:b/>
          <w:bCs/>
        </w:rPr>
        <w:t xml:space="preserve">PAVYZDINIS </w:t>
      </w:r>
      <w:r w:rsidRPr="00B53AF5">
        <w:rPr>
          <w:b/>
          <w:bCs/>
        </w:rPr>
        <w:t>PATARĖJO PAREIGYBĖS</w:t>
      </w:r>
      <w:r w:rsidR="00AA2916" w:rsidRPr="00B53AF5">
        <w:rPr>
          <w:b/>
          <w:bCs/>
        </w:rPr>
        <w:t xml:space="preserve"> APRAŠYM</w:t>
      </w:r>
      <w:r w:rsidR="00766922">
        <w:rPr>
          <w:b/>
          <w:bCs/>
        </w:rPr>
        <w:t>AS</w:t>
      </w:r>
      <w:r w:rsidR="00AA2916" w:rsidRPr="00B53AF5">
        <w:rPr>
          <w:b/>
          <w:bCs/>
        </w:rPr>
        <w:t xml:space="preserve"> </w:t>
      </w:r>
      <w:r w:rsidR="00766922">
        <w:rPr>
          <w:b/>
          <w:bCs/>
        </w:rPr>
        <w:t>(</w:t>
      </w:r>
      <w:r w:rsidR="00AA2916" w:rsidRPr="008E0861">
        <w:rPr>
          <w:b/>
          <w:bCs/>
        </w:rPr>
        <w:t>RUOŠINYS</w:t>
      </w:r>
      <w:r w:rsidR="00766922">
        <w:rPr>
          <w:b/>
          <w:bCs/>
        </w:rPr>
        <w:t>)</w:t>
      </w:r>
    </w:p>
    <w:p w14:paraId="29AEBE8B" w14:textId="77777777" w:rsidR="006A4738" w:rsidRPr="008E0861" w:rsidRDefault="006A4738" w:rsidP="004F11F5">
      <w:pPr>
        <w:autoSpaceDE w:val="0"/>
        <w:autoSpaceDN w:val="0"/>
        <w:adjustRightInd w:val="0"/>
        <w:jc w:val="both"/>
        <w:rPr>
          <w:bCs/>
        </w:rPr>
      </w:pPr>
      <w:r w:rsidRPr="008E0861">
        <w:rPr>
          <w:bCs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6650"/>
      </w:tblGrid>
      <w:tr w:rsidR="001B12B7" w:rsidRPr="00B53AF5" w14:paraId="4622922B" w14:textId="77777777" w:rsidTr="001B12B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2FD0A14E" w14:textId="77777777" w:rsidR="001B12B7" w:rsidRPr="008E0861" w:rsidDel="001B12B7" w:rsidRDefault="001B12B7" w:rsidP="001B12B7">
            <w:pPr>
              <w:rPr>
                <w:b/>
                <w:bCs/>
              </w:rPr>
            </w:pPr>
            <w:r>
              <w:rPr>
                <w:b/>
                <w:bCs/>
              </w:rPr>
              <w:t>Pareigybės charakteristika:</w:t>
            </w:r>
          </w:p>
        </w:tc>
        <w:tc>
          <w:tcPr>
            <w:tcW w:w="6650" w:type="dxa"/>
            <w:shd w:val="clear" w:color="auto" w:fill="auto"/>
          </w:tcPr>
          <w:p w14:paraId="71C8F9C3" w14:textId="77777777" w:rsidR="001B12B7" w:rsidRPr="008E0861" w:rsidDel="001B12B7" w:rsidRDefault="001B12B7" w:rsidP="001B12B7">
            <w:pPr>
              <w:jc w:val="both"/>
            </w:pPr>
          </w:p>
        </w:tc>
      </w:tr>
      <w:tr w:rsidR="001B12B7" w:rsidRPr="00B53AF5" w14:paraId="67461846" w14:textId="77777777" w:rsidTr="009B2F76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374E5DDA" w14:textId="77777777" w:rsidR="001B12B7" w:rsidRPr="008E0861" w:rsidRDefault="001B12B7" w:rsidP="001B12B7">
            <w:pPr>
              <w:rPr>
                <w:b/>
                <w:bCs/>
              </w:rPr>
            </w:pPr>
            <w:r w:rsidRPr="001962B8">
              <w:t>Pareigybės pavadinimas</w:t>
            </w:r>
          </w:p>
        </w:tc>
        <w:tc>
          <w:tcPr>
            <w:tcW w:w="6650" w:type="dxa"/>
            <w:shd w:val="clear" w:color="auto" w:fill="auto"/>
          </w:tcPr>
          <w:p w14:paraId="5473530E" w14:textId="2543ED4F" w:rsidR="001B12B7" w:rsidRPr="008E0861" w:rsidRDefault="00FD4405" w:rsidP="001B12B7">
            <w:pPr>
              <w:jc w:val="both"/>
            </w:pPr>
            <w:r>
              <w:t>(Teismo pavadinimas) p</w:t>
            </w:r>
            <w:r w:rsidR="001B12B7">
              <w:t>atarėjas</w:t>
            </w:r>
          </w:p>
        </w:tc>
      </w:tr>
      <w:tr w:rsidR="001B12B7" w:rsidRPr="00B53AF5" w14:paraId="509500C4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  <w:hideMark/>
          </w:tcPr>
          <w:p w14:paraId="071E2D9E" w14:textId="77777777" w:rsidR="001B12B7" w:rsidRPr="004E3BCA" w:rsidRDefault="001B12B7" w:rsidP="001B12B7">
            <w:r w:rsidRPr="004E3BCA">
              <w:t>Pareigybės lygmuo</w:t>
            </w:r>
          </w:p>
        </w:tc>
        <w:tc>
          <w:tcPr>
            <w:tcW w:w="6650" w:type="dxa"/>
            <w:shd w:val="clear" w:color="auto" w:fill="auto"/>
            <w:hideMark/>
          </w:tcPr>
          <w:p w14:paraId="2BC8C75D" w14:textId="39F3AA25" w:rsidR="001B12B7" w:rsidRPr="009B2F76" w:rsidRDefault="001B12B7" w:rsidP="001B12B7">
            <w:r w:rsidRPr="009B2F76">
              <w:t xml:space="preserve">VIII lygmuo </w:t>
            </w:r>
          </w:p>
        </w:tc>
      </w:tr>
      <w:tr w:rsidR="001B12B7" w:rsidRPr="00B53AF5" w14:paraId="77149CFD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7F4B5211" w14:textId="77777777" w:rsidR="001B12B7" w:rsidRPr="004E3BCA" w:rsidRDefault="001B12B7" w:rsidP="001B12B7">
            <w:pPr>
              <w:rPr>
                <w:rFonts w:eastAsia="MS Mincho"/>
                <w:iCs/>
              </w:rPr>
            </w:pPr>
            <w:r w:rsidRPr="004E3BCA">
              <w:rPr>
                <w:rFonts w:eastAsia="MS Mincho"/>
                <w:iCs/>
              </w:rPr>
              <w:t>Tiesiogiai pavaldus</w:t>
            </w:r>
          </w:p>
        </w:tc>
        <w:tc>
          <w:tcPr>
            <w:tcW w:w="6650" w:type="dxa"/>
            <w:shd w:val="clear" w:color="auto" w:fill="auto"/>
          </w:tcPr>
          <w:p w14:paraId="0798417A" w14:textId="3C6621A4" w:rsidR="001B12B7" w:rsidRPr="005F3005" w:rsidRDefault="001B12B7" w:rsidP="001B12B7">
            <w:r>
              <w:t>Teismo pirminink</w:t>
            </w:r>
            <w:r w:rsidR="00FD4405">
              <w:t>o pavaduotojui</w:t>
            </w:r>
          </w:p>
        </w:tc>
      </w:tr>
      <w:tr w:rsidR="001B12B7" w:rsidRPr="00B53AF5" w14:paraId="79CEE2C1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6CD79489" w14:textId="77777777" w:rsidR="001B12B7" w:rsidRPr="008E0861" w:rsidRDefault="001B12B7" w:rsidP="001B12B7">
            <w:pPr>
              <w:rPr>
                <w:rFonts w:eastAsia="MS Mincho"/>
                <w:b/>
                <w:bCs/>
                <w:iCs/>
              </w:rPr>
            </w:pPr>
            <w:r w:rsidRPr="008E0861">
              <w:rPr>
                <w:b/>
                <w:bCs/>
              </w:rPr>
              <w:t>Veiklos sritis</w:t>
            </w:r>
            <w:r w:rsidR="001E2043">
              <w:rPr>
                <w:b/>
                <w:bCs/>
              </w:rPr>
              <w:t xml:space="preserve"> (pagrindinė)</w:t>
            </w:r>
          </w:p>
        </w:tc>
        <w:tc>
          <w:tcPr>
            <w:tcW w:w="6650" w:type="dxa"/>
            <w:shd w:val="clear" w:color="auto" w:fill="auto"/>
          </w:tcPr>
          <w:p w14:paraId="256A4B13" w14:textId="24CE784D" w:rsidR="001B12B7" w:rsidRPr="005F3005" w:rsidRDefault="00AE5715" w:rsidP="001B12B7">
            <w:r w:rsidRPr="008E0861">
              <w:t xml:space="preserve">Specialioji </w:t>
            </w:r>
            <w:r w:rsidR="00BA4795">
              <w:t>(k</w:t>
            </w:r>
            <w:r>
              <w:t>it</w:t>
            </w:r>
            <w:r w:rsidR="005946C1">
              <w:t>a</w:t>
            </w:r>
            <w:r>
              <w:t xml:space="preserve"> specialio</w:t>
            </w:r>
            <w:r w:rsidR="005946C1">
              <w:t>ji</w:t>
            </w:r>
            <w:r>
              <w:t xml:space="preserve"> veiklos srit</w:t>
            </w:r>
            <w:r w:rsidR="005946C1">
              <w:t>i</w:t>
            </w:r>
            <w:r>
              <w:t>s</w:t>
            </w:r>
            <w:r w:rsidR="00BA4795">
              <w:t>) –</w:t>
            </w:r>
            <w:r>
              <w:t xml:space="preserve"> </w:t>
            </w:r>
            <w:r w:rsidR="00BA4795">
              <w:t>t</w:t>
            </w:r>
            <w:r w:rsidRPr="002D6ADD">
              <w:t>eism</w:t>
            </w:r>
            <w:r>
              <w:t>ų sistemos veikla</w:t>
            </w:r>
          </w:p>
        </w:tc>
      </w:tr>
      <w:tr w:rsidR="001B12B7" w:rsidRPr="00B53AF5" w14:paraId="78157B7F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10DDF190" w14:textId="77777777" w:rsidR="001B12B7" w:rsidRPr="006A5944" w:rsidRDefault="001B12B7" w:rsidP="001B12B7">
            <w:pPr>
              <w:rPr>
                <w:rFonts w:eastAsia="MS Mincho"/>
                <w:b/>
                <w:bCs/>
                <w:iCs/>
              </w:rPr>
            </w:pPr>
            <w:r w:rsidRPr="008E0861">
              <w:rPr>
                <w:rFonts w:eastAsia="MS Mincho"/>
                <w:b/>
                <w:bCs/>
                <w:iCs/>
              </w:rPr>
              <w:t>Specializacija</w:t>
            </w:r>
          </w:p>
        </w:tc>
        <w:tc>
          <w:tcPr>
            <w:tcW w:w="6650" w:type="dxa"/>
            <w:shd w:val="clear" w:color="auto" w:fill="auto"/>
          </w:tcPr>
          <w:p w14:paraId="2D88E712" w14:textId="55BF5D59" w:rsidR="001B12B7" w:rsidRPr="00F303DC" w:rsidRDefault="001B12B7" w:rsidP="001B12B7">
            <w:r w:rsidRPr="00DE27E8">
              <w:t>Išvadų, pasiūlymų teikimas</w:t>
            </w:r>
            <w:r w:rsidR="002E76D8" w:rsidRPr="00DE27E8">
              <w:t>, metodinė ir praktinė pagalba</w:t>
            </w:r>
            <w:r w:rsidRPr="00DE27E8">
              <w:t xml:space="preserve"> teismo </w:t>
            </w:r>
            <w:r w:rsidR="002E76D8" w:rsidRPr="00DE27E8">
              <w:t xml:space="preserve">vadovybei </w:t>
            </w:r>
            <w:r w:rsidRPr="00DE27E8">
              <w:t>dėl teisės aktų</w:t>
            </w:r>
            <w:r w:rsidR="002E76D8" w:rsidRPr="00DE27E8">
              <w:t xml:space="preserve">, teisminės praktikos analizės ir </w:t>
            </w:r>
            <w:r w:rsidRPr="00DE27E8">
              <w:t xml:space="preserve">taikymo bei </w:t>
            </w:r>
            <w:r w:rsidR="002E76D8" w:rsidRPr="00DE27E8">
              <w:t xml:space="preserve">administracinės veiklos </w:t>
            </w:r>
            <w:r w:rsidRPr="00DE27E8">
              <w:t>organizavimo</w:t>
            </w:r>
            <w:r w:rsidRPr="000616F4" w:rsidDel="00880F26">
              <w:t xml:space="preserve"> </w:t>
            </w:r>
          </w:p>
        </w:tc>
      </w:tr>
      <w:tr w:rsidR="00255F77" w:rsidRPr="00B53AF5" w14:paraId="1A377398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6B2FAECB" w14:textId="77777777" w:rsidR="00255F77" w:rsidRDefault="00255F77" w:rsidP="00255F77">
            <w:pPr>
              <w:rPr>
                <w:b/>
                <w:bCs/>
              </w:rPr>
            </w:pPr>
            <w:r>
              <w:rPr>
                <w:rFonts w:eastAsia="MS Mincho"/>
                <w:b/>
                <w:bCs/>
                <w:iCs/>
              </w:rPr>
              <w:t>Papildoma veiklos sritis</w:t>
            </w:r>
          </w:p>
        </w:tc>
        <w:tc>
          <w:tcPr>
            <w:tcW w:w="6650" w:type="dxa"/>
            <w:shd w:val="clear" w:color="auto" w:fill="auto"/>
          </w:tcPr>
          <w:p w14:paraId="1F51A519" w14:textId="77777777" w:rsidR="00255F77" w:rsidRPr="00DF1585" w:rsidRDefault="005D633F" w:rsidP="009443D1">
            <w:pPr>
              <w:jc w:val="both"/>
            </w:pPr>
            <w:r w:rsidRPr="008E0861">
              <w:t>Bendroji – teisė</w:t>
            </w:r>
          </w:p>
        </w:tc>
      </w:tr>
      <w:tr w:rsidR="00255F77" w:rsidRPr="00B53AF5" w14:paraId="23B1F0CA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5C5A5AF2" w14:textId="77777777" w:rsidR="00255F77" w:rsidRDefault="00255F77" w:rsidP="00255F77">
            <w:pPr>
              <w:rPr>
                <w:b/>
                <w:bCs/>
              </w:rPr>
            </w:pPr>
            <w:r w:rsidRPr="008E0861">
              <w:rPr>
                <w:rFonts w:eastAsia="MS Mincho"/>
                <w:b/>
                <w:bCs/>
                <w:iCs/>
              </w:rPr>
              <w:t>Specializacija</w:t>
            </w:r>
          </w:p>
        </w:tc>
        <w:tc>
          <w:tcPr>
            <w:tcW w:w="6650" w:type="dxa"/>
            <w:shd w:val="clear" w:color="auto" w:fill="auto"/>
          </w:tcPr>
          <w:p w14:paraId="115FCFC2" w14:textId="77777777" w:rsidR="00255F77" w:rsidRPr="00DF1585" w:rsidRDefault="00A86C49" w:rsidP="00255F77">
            <w:r>
              <w:rPr>
                <w:bCs/>
              </w:rPr>
              <w:t>Teisės aktų projektų ir kitų su teisės klausimais susijusių dokumentų rengimas</w:t>
            </w:r>
          </w:p>
        </w:tc>
      </w:tr>
      <w:tr w:rsidR="00255F77" w:rsidRPr="00B53AF5" w14:paraId="4CC39244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7C6F2868" w14:textId="77777777" w:rsidR="00255F77" w:rsidRPr="00DF1585" w:rsidRDefault="00255F77" w:rsidP="00255F77">
            <w:pPr>
              <w:rPr>
                <w:rFonts w:eastAsia="MS Mincho"/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DF1585">
              <w:rPr>
                <w:b/>
                <w:bCs/>
              </w:rPr>
              <w:t>unkcijos:</w:t>
            </w:r>
          </w:p>
        </w:tc>
        <w:tc>
          <w:tcPr>
            <w:tcW w:w="6650" w:type="dxa"/>
            <w:shd w:val="clear" w:color="auto" w:fill="auto"/>
          </w:tcPr>
          <w:p w14:paraId="4F6E125E" w14:textId="77777777" w:rsidR="00255F77" w:rsidRPr="00DF1585" w:rsidRDefault="00255F77" w:rsidP="00255F77"/>
        </w:tc>
      </w:tr>
      <w:tr w:rsidR="00255F77" w:rsidRPr="00B53AF5" w14:paraId="72402217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05CF06AF" w14:textId="6C625047" w:rsidR="00255F77" w:rsidRPr="00ED4E25" w:rsidRDefault="00255F77" w:rsidP="00255F77">
            <w:pPr>
              <w:rPr>
                <w:i/>
                <w:iCs/>
              </w:rPr>
            </w:pPr>
            <w:r w:rsidRPr="00ED4E25">
              <w:rPr>
                <w:i/>
                <w:iCs/>
                <w:color w:val="000000"/>
              </w:rPr>
              <w:t xml:space="preserve">1. </w:t>
            </w:r>
            <w:r w:rsidR="00ED4E25" w:rsidRPr="00ED4E25">
              <w:rPr>
                <w:rFonts w:eastAsia="MS Mincho"/>
                <w:i/>
                <w:iCs/>
                <w:color w:val="000000"/>
                <w:lang w:eastAsia="lt-LT"/>
              </w:rPr>
              <w:t>Apdoroja su teisės klausimais susijusią informaciją arba prireikus koordinuoja susijusios informacijos apdorojimą</w:t>
            </w:r>
          </w:p>
        </w:tc>
      </w:tr>
      <w:tr w:rsidR="00255F77" w:rsidRPr="00B53AF5" w14:paraId="4BB044CE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2168C73D" w14:textId="54C4659B" w:rsidR="00255F77" w:rsidRPr="00ED4E25" w:rsidDel="00880F26" w:rsidRDefault="00ED4E25" w:rsidP="00255F77">
            <w:pPr>
              <w:rPr>
                <w:rFonts w:eastAsia="MS Mincho"/>
                <w:bCs/>
                <w:i/>
                <w:iCs/>
              </w:rPr>
            </w:pPr>
            <w:r w:rsidRPr="00ED4E25">
              <w:rPr>
                <w:rFonts w:eastAsia="MS Mincho"/>
                <w:bCs/>
                <w:i/>
                <w:iCs/>
              </w:rPr>
              <w:t xml:space="preserve">2. </w:t>
            </w:r>
            <w:r w:rsidRPr="00ED4E25">
              <w:rPr>
                <w:rFonts w:eastAsia="MS Mincho"/>
                <w:i/>
                <w:iCs/>
                <w:color w:val="000000"/>
                <w:lang w:eastAsia="lt-LT"/>
              </w:rPr>
              <w:t>Rengia ir teikia su sudėtingais teisės klausimais susijusią informaciją arba prireikus koordinuoja su sudėtingais teisės klausimais susijusios informacijos rengimą ir teikimą</w:t>
            </w:r>
          </w:p>
        </w:tc>
      </w:tr>
      <w:tr w:rsidR="00255F77" w:rsidRPr="00B53AF5" w14:paraId="40BBB3FF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444C5DEA" w14:textId="35644E9D" w:rsidR="00255F77" w:rsidRPr="00ED4E25" w:rsidDel="00880F26" w:rsidRDefault="00ED4E25" w:rsidP="00255F77">
            <w:pPr>
              <w:rPr>
                <w:rFonts w:eastAsia="MS Mincho"/>
                <w:bCs/>
                <w:i/>
                <w:iCs/>
              </w:rPr>
            </w:pPr>
            <w:r w:rsidRPr="00ED4E25">
              <w:rPr>
                <w:rFonts w:eastAsia="MS Mincho"/>
                <w:bCs/>
                <w:i/>
                <w:iCs/>
              </w:rPr>
              <w:t xml:space="preserve">3. </w:t>
            </w:r>
            <w:r w:rsidRPr="00ED4E25">
              <w:rPr>
                <w:rFonts w:eastAsia="MS Mincho"/>
                <w:i/>
                <w:iCs/>
                <w:color w:val="000000"/>
                <w:lang w:eastAsia="lt-LT"/>
              </w:rPr>
              <w:t>Konsultuoja priskirtos srities klausimais</w:t>
            </w:r>
          </w:p>
        </w:tc>
      </w:tr>
      <w:tr w:rsidR="002E5A63" w:rsidRPr="00B53AF5" w14:paraId="6B1A001F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6572404F" w14:textId="1790E726" w:rsidR="002E5A63" w:rsidRPr="00945197" w:rsidRDefault="002E5A63" w:rsidP="00E430FE">
            <w:pPr>
              <w:rPr>
                <w:color w:val="000000"/>
              </w:rPr>
            </w:pPr>
            <w:r w:rsidRPr="00945197">
              <w:rPr>
                <w:bCs/>
              </w:rPr>
              <w:t xml:space="preserve">4. </w:t>
            </w:r>
            <w:r w:rsidRPr="00945197">
              <w:rPr>
                <w:color w:val="000000"/>
              </w:rPr>
              <w:t xml:space="preserve">Teikia metodinę ir praktinę pagalbą teismo pirmininko pavaduotojui jam </w:t>
            </w:r>
            <w:r w:rsidR="00945197" w:rsidRPr="00945197">
              <w:rPr>
                <w:color w:val="000000"/>
              </w:rPr>
              <w:t xml:space="preserve">kuruoti </w:t>
            </w:r>
            <w:r w:rsidRPr="00945197">
              <w:rPr>
                <w:color w:val="000000"/>
              </w:rPr>
              <w:t>priskirtose teismo administracinės veiklos srityse</w:t>
            </w:r>
            <w:r w:rsidR="00F11CDC">
              <w:rPr>
                <w:color w:val="000000"/>
              </w:rPr>
              <w:t>, rengia ir teikia pasiūlymus teismo veiklos organizavimo ir kitais klausimais</w:t>
            </w:r>
          </w:p>
        </w:tc>
      </w:tr>
      <w:tr w:rsidR="00E430FE" w:rsidRPr="00B53AF5" w14:paraId="056FCB0A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7BF51D3E" w14:textId="65266384" w:rsidR="00E430FE" w:rsidRPr="00945197" w:rsidDel="00880F26" w:rsidRDefault="002E5A63" w:rsidP="00E430FE">
            <w:pPr>
              <w:rPr>
                <w:rFonts w:eastAsia="MS Mincho"/>
                <w:bCs/>
              </w:rPr>
            </w:pPr>
            <w:r w:rsidRPr="00945197">
              <w:rPr>
                <w:color w:val="000000"/>
              </w:rPr>
              <w:t>5</w:t>
            </w:r>
            <w:r w:rsidR="00E430FE" w:rsidRPr="00945197">
              <w:rPr>
                <w:color w:val="000000"/>
              </w:rPr>
              <w:t>. Rengia procesinių dokumentų, teisės aktų ir kitų teismo veiklos dokumentų projektus</w:t>
            </w:r>
          </w:p>
        </w:tc>
      </w:tr>
      <w:tr w:rsidR="00E430FE" w:rsidRPr="00B53AF5" w14:paraId="71BFF1E5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0AB235A0" w14:textId="0D9DF77A" w:rsidR="00E430FE" w:rsidRPr="00945197" w:rsidRDefault="002E5A63" w:rsidP="00E430FE">
            <w:pPr>
              <w:rPr>
                <w:color w:val="000000"/>
              </w:rPr>
            </w:pPr>
            <w:r w:rsidRPr="00945197">
              <w:rPr>
                <w:color w:val="000000"/>
              </w:rPr>
              <w:t>6</w:t>
            </w:r>
            <w:r w:rsidR="00E430FE" w:rsidRPr="00945197">
              <w:rPr>
                <w:color w:val="000000"/>
              </w:rPr>
              <w:t xml:space="preserve">. </w:t>
            </w:r>
            <w:r w:rsidR="00FB1E31" w:rsidRPr="00945197">
              <w:rPr>
                <w:color w:val="000000"/>
              </w:rPr>
              <w:t>Analizuoja ir vertina teismo posėdžiams rengiamų bylų medžiagą, teikia išvadas</w:t>
            </w:r>
          </w:p>
        </w:tc>
      </w:tr>
      <w:tr w:rsidR="00E430FE" w:rsidRPr="00B53AF5" w14:paraId="661DCD2F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44FAD72E" w14:textId="16199ADA" w:rsidR="00E430FE" w:rsidRPr="00964F5C" w:rsidRDefault="002E5A63" w:rsidP="00E430FE">
            <w:r w:rsidRPr="00964F5C">
              <w:t>7</w:t>
            </w:r>
            <w:r w:rsidR="00E430FE" w:rsidRPr="00964F5C">
              <w:t xml:space="preserve">. </w:t>
            </w:r>
            <w:r w:rsidR="00E430FE" w:rsidRPr="00964F5C">
              <w:rPr>
                <w:bCs/>
              </w:rPr>
              <w:t xml:space="preserve">Renka, sistemina, analizuoja įstatymus ir kitus norminius teisės aktus, </w:t>
            </w:r>
            <w:r w:rsidR="00C50A42" w:rsidRPr="00964F5C">
              <w:rPr>
                <w:bCs/>
              </w:rPr>
              <w:t>Lietuvos teismų</w:t>
            </w:r>
            <w:r w:rsidR="00964F5C" w:rsidRPr="00964F5C">
              <w:rPr>
                <w:bCs/>
              </w:rPr>
              <w:t xml:space="preserve"> ir tarptautinių</w:t>
            </w:r>
            <w:r w:rsidR="00C50A42" w:rsidRPr="00964F5C">
              <w:rPr>
                <w:bCs/>
              </w:rPr>
              <w:t xml:space="preserve"> teisminių institucijų praktiką bei kitą </w:t>
            </w:r>
            <w:r w:rsidR="00E430FE" w:rsidRPr="00964F5C">
              <w:rPr>
                <w:bCs/>
              </w:rPr>
              <w:t xml:space="preserve">teisinę informaciją ir </w:t>
            </w:r>
            <w:r w:rsidR="00C50A42" w:rsidRPr="00964F5C">
              <w:rPr>
                <w:bCs/>
              </w:rPr>
              <w:t xml:space="preserve">reguliariai </w:t>
            </w:r>
            <w:r w:rsidR="00E430FE" w:rsidRPr="00964F5C">
              <w:rPr>
                <w:bCs/>
              </w:rPr>
              <w:t xml:space="preserve">teikia </w:t>
            </w:r>
            <w:r w:rsidR="002E76D8" w:rsidRPr="00964F5C">
              <w:rPr>
                <w:bCs/>
              </w:rPr>
              <w:t>apžvalgas,</w:t>
            </w:r>
            <w:r w:rsidRPr="00964F5C">
              <w:rPr>
                <w:bCs/>
              </w:rPr>
              <w:t xml:space="preserve"> </w:t>
            </w:r>
            <w:r w:rsidR="00C50A42" w:rsidRPr="00964F5C">
              <w:rPr>
                <w:bCs/>
              </w:rPr>
              <w:t xml:space="preserve">apibendrinimus </w:t>
            </w:r>
            <w:r w:rsidRPr="00964F5C">
              <w:rPr>
                <w:bCs/>
              </w:rPr>
              <w:t>teismo vadovybei</w:t>
            </w:r>
          </w:p>
        </w:tc>
      </w:tr>
      <w:tr w:rsidR="00E430FE" w:rsidRPr="00B53AF5" w14:paraId="4A670666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6016166C" w14:textId="4A2145BD" w:rsidR="00E430FE" w:rsidRPr="00B53AF5" w:rsidDel="00880F26" w:rsidRDefault="00E430FE" w:rsidP="00E430FE">
            <w:pPr>
              <w:rPr>
                <w:rFonts w:eastAsia="MS Mincho"/>
                <w:bCs/>
              </w:rPr>
            </w:pPr>
            <w:r>
              <w:rPr>
                <w:color w:val="000000"/>
              </w:rPr>
              <w:t>8</w:t>
            </w:r>
            <w:r w:rsidRPr="00B53AF5">
              <w:rPr>
                <w:color w:val="000000"/>
              </w:rPr>
              <w:t>. Vykdo šiai pareigybei pavestas funkcijas, susijusias su Lietuvos teismų informacine sistema (LITEKO)</w:t>
            </w:r>
          </w:p>
        </w:tc>
      </w:tr>
      <w:tr w:rsidR="00E430FE" w:rsidRPr="00B53AF5" w14:paraId="16A568C7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6D6D56BC" w14:textId="54260F40" w:rsidR="00E430FE" w:rsidRDefault="00E430FE" w:rsidP="00E430FE">
            <w:pPr>
              <w:rPr>
                <w:color w:val="000000"/>
              </w:rPr>
            </w:pPr>
            <w:r>
              <w:t>9. Pagal kompetenciją dalyvauja darbo grupių, komisijų veikloje</w:t>
            </w:r>
          </w:p>
        </w:tc>
      </w:tr>
      <w:tr w:rsidR="00E430FE" w:rsidRPr="00B53AF5" w14:paraId="4A8227E3" w14:textId="77777777" w:rsidTr="00C15737">
        <w:trPr>
          <w:trHeight w:val="284"/>
        </w:trPr>
        <w:tc>
          <w:tcPr>
            <w:tcW w:w="9781" w:type="dxa"/>
            <w:gridSpan w:val="2"/>
            <w:shd w:val="clear" w:color="auto" w:fill="auto"/>
            <w:noWrap/>
          </w:tcPr>
          <w:p w14:paraId="62B16525" w14:textId="5A10E3BF" w:rsidR="00E430FE" w:rsidRPr="00B53AF5" w:rsidDel="00880F26" w:rsidRDefault="00E430FE" w:rsidP="00E430FE">
            <w:pPr>
              <w:rPr>
                <w:rFonts w:eastAsia="MS Mincho"/>
                <w:bCs/>
              </w:rPr>
            </w:pPr>
            <w:r>
              <w:rPr>
                <w:color w:val="000000"/>
              </w:rPr>
              <w:t>10</w:t>
            </w:r>
            <w:r w:rsidRPr="00B53AF5">
              <w:rPr>
                <w:color w:val="000000"/>
              </w:rPr>
              <w:t xml:space="preserve">. </w:t>
            </w:r>
            <w:r w:rsidRPr="0024226A">
              <w:rPr>
                <w:i/>
                <w:iCs/>
                <w:color w:val="000000"/>
              </w:rPr>
              <w:t>Vykdo kitus nenuolatinio pobūdžio su įstaigos veikla susijusius pavedimus</w:t>
            </w:r>
          </w:p>
        </w:tc>
      </w:tr>
      <w:tr w:rsidR="00E430FE" w:rsidRPr="00B53AF5" w14:paraId="30858AA8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  <w:hideMark/>
          </w:tcPr>
          <w:p w14:paraId="7E411B6F" w14:textId="77777777" w:rsidR="00E430FE" w:rsidRPr="00DF1585" w:rsidRDefault="00E430FE" w:rsidP="00E430FE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DF1585">
              <w:rPr>
                <w:b/>
                <w:bCs/>
              </w:rPr>
              <w:t>pecialieji reikalavimai</w:t>
            </w:r>
            <w:r>
              <w:rPr>
                <w:b/>
                <w:bCs/>
              </w:rPr>
              <w:t>:</w:t>
            </w:r>
          </w:p>
        </w:tc>
        <w:tc>
          <w:tcPr>
            <w:tcW w:w="6650" w:type="dxa"/>
            <w:shd w:val="clear" w:color="auto" w:fill="auto"/>
            <w:hideMark/>
          </w:tcPr>
          <w:p w14:paraId="22C667B7" w14:textId="77777777" w:rsidR="00E430FE" w:rsidRPr="00DF1585" w:rsidRDefault="00E430FE" w:rsidP="00E430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DF1585">
              <w:rPr>
                <w:b/>
                <w:bCs/>
              </w:rPr>
              <w:t>pecialiųjų reikalavimų reikšmės</w:t>
            </w:r>
          </w:p>
        </w:tc>
      </w:tr>
      <w:tr w:rsidR="00E430FE" w:rsidRPr="00B53AF5" w14:paraId="14161994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  <w:hideMark/>
          </w:tcPr>
          <w:p w14:paraId="0E252B32" w14:textId="77777777" w:rsidR="00E430FE" w:rsidRPr="00B53AF5" w:rsidRDefault="00E430FE" w:rsidP="00E430FE">
            <w:r w:rsidRPr="00B53AF5">
              <w:t>Išsilavinimas</w:t>
            </w:r>
            <w:r w:rsidRPr="00B53AF5">
              <w:rPr>
                <w:bCs/>
              </w:rPr>
              <w:t xml:space="preserve"> ir (ar) kvalifikacija</w:t>
            </w:r>
          </w:p>
        </w:tc>
        <w:tc>
          <w:tcPr>
            <w:tcW w:w="6650" w:type="dxa"/>
            <w:shd w:val="clear" w:color="auto" w:fill="auto"/>
            <w:hideMark/>
          </w:tcPr>
          <w:p w14:paraId="42F6E0AD" w14:textId="2936D6BD" w:rsidR="00E430FE" w:rsidRPr="00B53AF5" w:rsidRDefault="00EC5ABB" w:rsidP="00E430FE">
            <w:pPr>
              <w:jc w:val="both"/>
            </w:pPr>
            <w:r w:rsidRPr="00B53AF5">
              <w:t>Aukštasis universitetinis teisės krypties išsilavinimas (bakalauro ir magistro arba vientisųjų studijų magistro kvalifikacinis laipsnis)</w:t>
            </w:r>
            <w:r>
              <w:t xml:space="preserve"> arba jam lygiavertė aukštojo mokslo kvalifikacija</w:t>
            </w:r>
          </w:p>
        </w:tc>
      </w:tr>
      <w:tr w:rsidR="00E430FE" w:rsidRPr="00B53AF5" w14:paraId="6ABAA98D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2EDFF63E" w14:textId="77777777" w:rsidR="00E430FE" w:rsidRPr="00B53AF5" w:rsidRDefault="00E430FE" w:rsidP="00E430FE">
            <w:pPr>
              <w:rPr>
                <w:b/>
                <w:bCs/>
              </w:rPr>
            </w:pPr>
            <w:r w:rsidRPr="00B53AF5">
              <w:t>Vadovaujamo darbo patirtis</w:t>
            </w:r>
          </w:p>
        </w:tc>
        <w:tc>
          <w:tcPr>
            <w:tcW w:w="6650" w:type="dxa"/>
            <w:shd w:val="clear" w:color="auto" w:fill="auto"/>
          </w:tcPr>
          <w:p w14:paraId="60F67A32" w14:textId="77777777" w:rsidR="00E430FE" w:rsidRPr="00B53AF5" w:rsidRDefault="00E430FE" w:rsidP="00E430FE">
            <w:pPr>
              <w:jc w:val="center"/>
              <w:rPr>
                <w:b/>
                <w:bCs/>
              </w:rPr>
            </w:pPr>
            <w:r w:rsidRPr="00B53AF5">
              <w:t>–</w:t>
            </w:r>
          </w:p>
        </w:tc>
      </w:tr>
      <w:tr w:rsidR="00E430FE" w:rsidRPr="00B53AF5" w14:paraId="57AC7467" w14:textId="77777777" w:rsidTr="00C15737">
        <w:trPr>
          <w:trHeight w:val="284"/>
        </w:trPr>
        <w:tc>
          <w:tcPr>
            <w:tcW w:w="3131" w:type="dxa"/>
            <w:shd w:val="clear" w:color="auto" w:fill="auto"/>
            <w:noWrap/>
          </w:tcPr>
          <w:p w14:paraId="16077AD0" w14:textId="77777777" w:rsidR="00E430FE" w:rsidRPr="00B53AF5" w:rsidRDefault="00E430FE" w:rsidP="00E430FE">
            <w:pPr>
              <w:rPr>
                <w:b/>
                <w:bCs/>
              </w:rPr>
            </w:pPr>
            <w:r w:rsidRPr="00B53AF5">
              <w:t>Darbo patirtis veiklos srityje</w:t>
            </w:r>
          </w:p>
        </w:tc>
        <w:tc>
          <w:tcPr>
            <w:tcW w:w="6650" w:type="dxa"/>
            <w:shd w:val="clear" w:color="auto" w:fill="auto"/>
          </w:tcPr>
          <w:p w14:paraId="37FF4951" w14:textId="77777777" w:rsidR="00E430FE" w:rsidRPr="00B53AF5" w:rsidRDefault="00E430FE" w:rsidP="00E430FE">
            <w:pPr>
              <w:jc w:val="center"/>
              <w:rPr>
                <w:b/>
                <w:bCs/>
              </w:rPr>
            </w:pPr>
            <w:r w:rsidRPr="0006526C">
              <w:t xml:space="preserve">Ne mažiau kaip </w:t>
            </w:r>
            <w:r>
              <w:t>2</w:t>
            </w:r>
            <w:r w:rsidRPr="0006526C">
              <w:t xml:space="preserve"> metai</w:t>
            </w:r>
            <w:r>
              <w:t xml:space="preserve"> teisės srityje</w:t>
            </w:r>
          </w:p>
        </w:tc>
      </w:tr>
      <w:tr w:rsidR="00E430FE" w:rsidRPr="00B53AF5" w14:paraId="7E36F16A" w14:textId="77777777" w:rsidTr="00C15737">
        <w:trPr>
          <w:trHeight w:val="284"/>
        </w:trPr>
        <w:tc>
          <w:tcPr>
            <w:tcW w:w="3131" w:type="dxa"/>
            <w:shd w:val="clear" w:color="auto" w:fill="auto"/>
            <w:hideMark/>
          </w:tcPr>
          <w:p w14:paraId="0DFA744E" w14:textId="77777777" w:rsidR="00E430FE" w:rsidRPr="00B53AF5" w:rsidRDefault="00E430FE" w:rsidP="00E430FE">
            <w:pPr>
              <w:rPr>
                <w:b/>
                <w:bCs/>
              </w:rPr>
            </w:pPr>
            <w:r w:rsidRPr="00B53AF5">
              <w:t>Užsienio kalba</w:t>
            </w:r>
          </w:p>
        </w:tc>
        <w:tc>
          <w:tcPr>
            <w:tcW w:w="6650" w:type="dxa"/>
            <w:shd w:val="clear" w:color="auto" w:fill="auto"/>
            <w:noWrap/>
            <w:hideMark/>
          </w:tcPr>
          <w:p w14:paraId="5C4C827E" w14:textId="77777777" w:rsidR="00E430FE" w:rsidRPr="00B53AF5" w:rsidRDefault="00E430FE" w:rsidP="00E430FE">
            <w:pPr>
              <w:jc w:val="center"/>
              <w:rPr>
                <w:b/>
                <w:bCs/>
              </w:rPr>
            </w:pPr>
            <w:r w:rsidRPr="00B53AF5">
              <w:t>Pagal poreikį</w:t>
            </w:r>
          </w:p>
        </w:tc>
      </w:tr>
      <w:tr w:rsidR="00E430FE" w:rsidRPr="00B53AF5" w14:paraId="50DDE40D" w14:textId="77777777" w:rsidTr="00C15737">
        <w:trPr>
          <w:trHeight w:val="284"/>
        </w:trPr>
        <w:tc>
          <w:tcPr>
            <w:tcW w:w="3131" w:type="dxa"/>
            <w:shd w:val="clear" w:color="auto" w:fill="auto"/>
          </w:tcPr>
          <w:p w14:paraId="1CD860F4" w14:textId="77777777" w:rsidR="00E430FE" w:rsidRPr="00B53AF5" w:rsidRDefault="00E430FE" w:rsidP="00E430FE">
            <w:pPr>
              <w:rPr>
                <w:b/>
                <w:bCs/>
              </w:rPr>
            </w:pPr>
            <w:r w:rsidRPr="00B53AF5">
              <w:t>Užsienio kalbos mokėjimo lygis</w:t>
            </w:r>
          </w:p>
        </w:tc>
        <w:tc>
          <w:tcPr>
            <w:tcW w:w="6650" w:type="dxa"/>
            <w:shd w:val="clear" w:color="auto" w:fill="auto"/>
            <w:noWrap/>
          </w:tcPr>
          <w:p w14:paraId="340C246B" w14:textId="77777777" w:rsidR="00E430FE" w:rsidRPr="00B53AF5" w:rsidRDefault="00E430FE" w:rsidP="00E430FE">
            <w:pPr>
              <w:jc w:val="center"/>
              <w:rPr>
                <w:b/>
                <w:bCs/>
              </w:rPr>
            </w:pPr>
            <w:r w:rsidRPr="00B53AF5">
              <w:t>Pagal poreikį</w:t>
            </w:r>
          </w:p>
        </w:tc>
      </w:tr>
      <w:tr w:rsidR="00E430FE" w:rsidRPr="00B53AF5" w14:paraId="7E093AAA" w14:textId="77777777" w:rsidTr="00C15737">
        <w:trPr>
          <w:trHeight w:val="284"/>
        </w:trPr>
        <w:tc>
          <w:tcPr>
            <w:tcW w:w="3131" w:type="dxa"/>
            <w:shd w:val="clear" w:color="auto" w:fill="auto"/>
          </w:tcPr>
          <w:p w14:paraId="6B82B5FD" w14:textId="77777777" w:rsidR="00E430FE" w:rsidRPr="00B53AF5" w:rsidRDefault="00E430FE" w:rsidP="00E430FE">
            <w:pPr>
              <w:rPr>
                <w:b/>
                <w:bCs/>
              </w:rPr>
            </w:pPr>
            <w:r w:rsidRPr="00B53AF5">
              <w:rPr>
                <w:b/>
                <w:bCs/>
              </w:rPr>
              <w:t>Kompetencijos</w:t>
            </w:r>
          </w:p>
        </w:tc>
        <w:tc>
          <w:tcPr>
            <w:tcW w:w="6650" w:type="dxa"/>
            <w:shd w:val="clear" w:color="auto" w:fill="auto"/>
            <w:noWrap/>
          </w:tcPr>
          <w:p w14:paraId="108CA100" w14:textId="77777777" w:rsidR="00E430FE" w:rsidRPr="00B53AF5" w:rsidRDefault="00E430FE" w:rsidP="00E430FE">
            <w:pPr>
              <w:jc w:val="center"/>
              <w:rPr>
                <w:b/>
                <w:bCs/>
              </w:rPr>
            </w:pPr>
            <w:r w:rsidRPr="00B53AF5">
              <w:rPr>
                <w:b/>
                <w:bCs/>
              </w:rPr>
              <w:t>Pakankami kompetencijų lygiai</w:t>
            </w:r>
          </w:p>
        </w:tc>
      </w:tr>
      <w:tr w:rsidR="00E430FE" w:rsidRPr="00B53AF5" w14:paraId="6758D94C" w14:textId="77777777" w:rsidTr="00C15737">
        <w:trPr>
          <w:trHeight w:val="284"/>
        </w:trPr>
        <w:tc>
          <w:tcPr>
            <w:tcW w:w="3131" w:type="dxa"/>
            <w:shd w:val="clear" w:color="auto" w:fill="auto"/>
          </w:tcPr>
          <w:p w14:paraId="431C7867" w14:textId="77777777" w:rsidR="00E430FE" w:rsidRPr="00B53AF5" w:rsidRDefault="00E430FE" w:rsidP="00E430FE">
            <w:pPr>
              <w:rPr>
                <w:b/>
                <w:bCs/>
              </w:rPr>
            </w:pPr>
            <w:r w:rsidRPr="00B53AF5">
              <w:rPr>
                <w:b/>
                <w:bCs/>
              </w:rPr>
              <w:t>Bendrosios kompetencijos:</w:t>
            </w:r>
          </w:p>
        </w:tc>
        <w:tc>
          <w:tcPr>
            <w:tcW w:w="6650" w:type="dxa"/>
            <w:shd w:val="clear" w:color="auto" w:fill="auto"/>
            <w:noWrap/>
          </w:tcPr>
          <w:p w14:paraId="3643EFF2" w14:textId="77777777" w:rsidR="00E430FE" w:rsidRPr="00B53AF5" w:rsidRDefault="00E430FE" w:rsidP="00E430FE">
            <w:pPr>
              <w:jc w:val="center"/>
              <w:rPr>
                <w:b/>
                <w:bCs/>
              </w:rPr>
            </w:pPr>
          </w:p>
        </w:tc>
      </w:tr>
      <w:tr w:rsidR="00E430FE" w:rsidRPr="00B53AF5" w14:paraId="49C5A7E7" w14:textId="77777777" w:rsidTr="00C15737">
        <w:trPr>
          <w:trHeight w:val="284"/>
        </w:trPr>
        <w:tc>
          <w:tcPr>
            <w:tcW w:w="3131" w:type="dxa"/>
            <w:shd w:val="clear" w:color="auto" w:fill="auto"/>
            <w:hideMark/>
          </w:tcPr>
          <w:p w14:paraId="56953643" w14:textId="77777777" w:rsidR="00E430FE" w:rsidRPr="00B53AF5" w:rsidRDefault="00E430FE" w:rsidP="00E430FE">
            <w:r w:rsidRPr="00B53AF5">
              <w:t>Vertės visuomenei kūrimas</w:t>
            </w:r>
          </w:p>
        </w:tc>
        <w:tc>
          <w:tcPr>
            <w:tcW w:w="6650" w:type="dxa"/>
            <w:shd w:val="clear" w:color="auto" w:fill="auto"/>
            <w:hideMark/>
          </w:tcPr>
          <w:p w14:paraId="354F99A2" w14:textId="77777777" w:rsidR="00E430FE" w:rsidRPr="00B53AF5" w:rsidRDefault="00E430FE" w:rsidP="00E430FE">
            <w:pPr>
              <w:jc w:val="center"/>
            </w:pPr>
            <w:r w:rsidRPr="00B53AF5">
              <w:t>4</w:t>
            </w:r>
          </w:p>
        </w:tc>
      </w:tr>
      <w:tr w:rsidR="00E430FE" w:rsidRPr="00B53AF5" w14:paraId="6B056ABF" w14:textId="77777777" w:rsidTr="00C15737">
        <w:trPr>
          <w:trHeight w:val="284"/>
        </w:trPr>
        <w:tc>
          <w:tcPr>
            <w:tcW w:w="3131" w:type="dxa"/>
            <w:shd w:val="clear" w:color="auto" w:fill="auto"/>
            <w:hideMark/>
          </w:tcPr>
          <w:p w14:paraId="3EC730C5" w14:textId="77777777" w:rsidR="00E430FE" w:rsidRPr="00B53AF5" w:rsidRDefault="00E430FE" w:rsidP="00E430FE">
            <w:r w:rsidRPr="00B53AF5">
              <w:t>Organizuotumas</w:t>
            </w:r>
          </w:p>
        </w:tc>
        <w:tc>
          <w:tcPr>
            <w:tcW w:w="6650" w:type="dxa"/>
            <w:shd w:val="clear" w:color="auto" w:fill="auto"/>
            <w:hideMark/>
          </w:tcPr>
          <w:p w14:paraId="7AA6C5F6" w14:textId="77777777" w:rsidR="00E430FE" w:rsidRPr="00B53AF5" w:rsidRDefault="00E430FE" w:rsidP="00E430FE">
            <w:pPr>
              <w:jc w:val="center"/>
            </w:pPr>
            <w:r w:rsidRPr="00B53AF5">
              <w:t>4</w:t>
            </w:r>
          </w:p>
        </w:tc>
      </w:tr>
      <w:tr w:rsidR="00E430FE" w:rsidRPr="00B53AF5" w14:paraId="7DCF59FA" w14:textId="77777777" w:rsidTr="00C15737">
        <w:trPr>
          <w:trHeight w:val="284"/>
        </w:trPr>
        <w:tc>
          <w:tcPr>
            <w:tcW w:w="3131" w:type="dxa"/>
            <w:shd w:val="clear" w:color="auto" w:fill="auto"/>
            <w:hideMark/>
          </w:tcPr>
          <w:p w14:paraId="49DD0F4E" w14:textId="77777777" w:rsidR="00E430FE" w:rsidRPr="00B53AF5" w:rsidRDefault="00E430FE" w:rsidP="00E430FE">
            <w:r w:rsidRPr="00B53AF5">
              <w:t>Patikimumas ir atsakingumas</w:t>
            </w:r>
          </w:p>
        </w:tc>
        <w:tc>
          <w:tcPr>
            <w:tcW w:w="6650" w:type="dxa"/>
            <w:shd w:val="clear" w:color="auto" w:fill="auto"/>
            <w:hideMark/>
          </w:tcPr>
          <w:p w14:paraId="40A10F28" w14:textId="77777777" w:rsidR="00E430FE" w:rsidRPr="00B53AF5" w:rsidRDefault="00E430FE" w:rsidP="00E430FE">
            <w:pPr>
              <w:jc w:val="center"/>
            </w:pPr>
            <w:r w:rsidRPr="00B53AF5">
              <w:t>4</w:t>
            </w:r>
          </w:p>
        </w:tc>
      </w:tr>
      <w:tr w:rsidR="00E430FE" w:rsidRPr="00B53AF5" w14:paraId="548CE3DD" w14:textId="77777777" w:rsidTr="00C15737">
        <w:trPr>
          <w:trHeight w:val="284"/>
        </w:trPr>
        <w:tc>
          <w:tcPr>
            <w:tcW w:w="3131" w:type="dxa"/>
            <w:shd w:val="clear" w:color="auto" w:fill="auto"/>
            <w:hideMark/>
          </w:tcPr>
          <w:p w14:paraId="16BBD3F8" w14:textId="77777777" w:rsidR="00E430FE" w:rsidRPr="00B53AF5" w:rsidRDefault="00E430FE" w:rsidP="00E430FE">
            <w:r w:rsidRPr="00B53AF5">
              <w:t>Analizė ir pagrindimas</w:t>
            </w:r>
          </w:p>
        </w:tc>
        <w:tc>
          <w:tcPr>
            <w:tcW w:w="6650" w:type="dxa"/>
            <w:shd w:val="clear" w:color="auto" w:fill="auto"/>
            <w:hideMark/>
          </w:tcPr>
          <w:p w14:paraId="3EBF8638" w14:textId="77777777" w:rsidR="00E430FE" w:rsidRPr="00B53AF5" w:rsidRDefault="00E430FE" w:rsidP="00E430FE">
            <w:pPr>
              <w:jc w:val="center"/>
            </w:pPr>
            <w:r w:rsidRPr="00B53AF5">
              <w:t>4/5</w:t>
            </w:r>
          </w:p>
        </w:tc>
      </w:tr>
      <w:tr w:rsidR="00E430FE" w:rsidRPr="00B53AF5" w14:paraId="0618CA04" w14:textId="77777777" w:rsidTr="00C15737">
        <w:trPr>
          <w:trHeight w:val="284"/>
        </w:trPr>
        <w:tc>
          <w:tcPr>
            <w:tcW w:w="3131" w:type="dxa"/>
            <w:shd w:val="clear" w:color="auto" w:fill="auto"/>
            <w:hideMark/>
          </w:tcPr>
          <w:p w14:paraId="3C0E871A" w14:textId="77777777" w:rsidR="00E430FE" w:rsidRPr="00B53AF5" w:rsidRDefault="00E430FE" w:rsidP="00E430FE">
            <w:r w:rsidRPr="00B53AF5">
              <w:lastRenderedPageBreak/>
              <w:t>Komunikacija</w:t>
            </w:r>
          </w:p>
        </w:tc>
        <w:tc>
          <w:tcPr>
            <w:tcW w:w="6650" w:type="dxa"/>
            <w:shd w:val="clear" w:color="auto" w:fill="auto"/>
            <w:hideMark/>
          </w:tcPr>
          <w:p w14:paraId="1461C6EA" w14:textId="77777777" w:rsidR="00E430FE" w:rsidRPr="00B53AF5" w:rsidRDefault="00E430FE" w:rsidP="00E430FE">
            <w:pPr>
              <w:jc w:val="center"/>
            </w:pPr>
            <w:r w:rsidRPr="00B53AF5">
              <w:t>4</w:t>
            </w:r>
          </w:p>
        </w:tc>
      </w:tr>
      <w:tr w:rsidR="00E430FE" w:rsidRPr="00B53AF5" w14:paraId="37E7F7B1" w14:textId="77777777" w:rsidTr="00C15737">
        <w:trPr>
          <w:trHeight w:val="284"/>
        </w:trPr>
        <w:tc>
          <w:tcPr>
            <w:tcW w:w="3131" w:type="dxa"/>
            <w:shd w:val="clear" w:color="auto" w:fill="auto"/>
            <w:hideMark/>
          </w:tcPr>
          <w:p w14:paraId="000AA81D" w14:textId="77777777" w:rsidR="00E430FE" w:rsidRPr="00B53AF5" w:rsidRDefault="00E430FE" w:rsidP="00E430FE">
            <w:pPr>
              <w:rPr>
                <w:b/>
                <w:bCs/>
              </w:rPr>
            </w:pPr>
            <w:r w:rsidRPr="00B53AF5">
              <w:rPr>
                <w:b/>
                <w:bCs/>
              </w:rPr>
              <w:t>Specifinės kompetencijos</w:t>
            </w:r>
            <w:r>
              <w:rPr>
                <w:b/>
                <w:bCs/>
              </w:rPr>
              <w:t>:</w:t>
            </w:r>
          </w:p>
        </w:tc>
        <w:tc>
          <w:tcPr>
            <w:tcW w:w="6650" w:type="dxa"/>
            <w:shd w:val="clear" w:color="auto" w:fill="auto"/>
            <w:hideMark/>
          </w:tcPr>
          <w:p w14:paraId="33E01DE7" w14:textId="77777777" w:rsidR="00E430FE" w:rsidRPr="00B53AF5" w:rsidRDefault="00E430FE" w:rsidP="00E430FE">
            <w:pPr>
              <w:jc w:val="center"/>
            </w:pPr>
          </w:p>
        </w:tc>
      </w:tr>
      <w:tr w:rsidR="00E430FE" w:rsidRPr="00B53AF5" w14:paraId="3D302EF5" w14:textId="77777777" w:rsidTr="00C15737">
        <w:trPr>
          <w:trHeight w:val="284"/>
        </w:trPr>
        <w:tc>
          <w:tcPr>
            <w:tcW w:w="3131" w:type="dxa"/>
            <w:shd w:val="clear" w:color="auto" w:fill="auto"/>
          </w:tcPr>
          <w:p w14:paraId="5916216F" w14:textId="77777777" w:rsidR="00E430FE" w:rsidRPr="00B53AF5" w:rsidRDefault="00E430FE" w:rsidP="00E430FE">
            <w:pPr>
              <w:rPr>
                <w:b/>
                <w:bCs/>
              </w:rPr>
            </w:pPr>
            <w:r w:rsidRPr="00F4433B">
              <w:t>Informacijos valdymas</w:t>
            </w:r>
          </w:p>
        </w:tc>
        <w:tc>
          <w:tcPr>
            <w:tcW w:w="6650" w:type="dxa"/>
            <w:shd w:val="clear" w:color="auto" w:fill="auto"/>
          </w:tcPr>
          <w:p w14:paraId="410D7AE3" w14:textId="77777777" w:rsidR="00E430FE" w:rsidRPr="00B53AF5" w:rsidRDefault="00E430FE" w:rsidP="00E430FE">
            <w:pPr>
              <w:jc w:val="center"/>
            </w:pPr>
            <w:r>
              <w:t>4</w:t>
            </w:r>
          </w:p>
        </w:tc>
      </w:tr>
      <w:tr w:rsidR="00E430FE" w:rsidRPr="00B53AF5" w14:paraId="6AC7798C" w14:textId="77777777" w:rsidTr="00C15737">
        <w:trPr>
          <w:trHeight w:val="284"/>
        </w:trPr>
        <w:tc>
          <w:tcPr>
            <w:tcW w:w="3131" w:type="dxa"/>
            <w:shd w:val="clear" w:color="auto" w:fill="auto"/>
            <w:hideMark/>
          </w:tcPr>
          <w:p w14:paraId="7C863455" w14:textId="77777777" w:rsidR="00E430FE" w:rsidRPr="00B53AF5" w:rsidRDefault="00E430FE" w:rsidP="00E430FE">
            <w:pPr>
              <w:rPr>
                <w:b/>
                <w:bCs/>
              </w:rPr>
            </w:pPr>
            <w:r w:rsidRPr="00B53AF5">
              <w:rPr>
                <w:b/>
                <w:bCs/>
              </w:rPr>
              <w:t>Profesinės kompetencijos</w:t>
            </w:r>
            <w:r>
              <w:rPr>
                <w:b/>
                <w:bCs/>
              </w:rPr>
              <w:t>:</w:t>
            </w:r>
          </w:p>
        </w:tc>
        <w:tc>
          <w:tcPr>
            <w:tcW w:w="6650" w:type="dxa"/>
            <w:shd w:val="clear" w:color="auto" w:fill="auto"/>
            <w:hideMark/>
          </w:tcPr>
          <w:p w14:paraId="43929E16" w14:textId="77777777" w:rsidR="00E430FE" w:rsidRPr="00B53AF5" w:rsidRDefault="00E430FE" w:rsidP="00E430FE">
            <w:pPr>
              <w:jc w:val="center"/>
            </w:pPr>
          </w:p>
        </w:tc>
      </w:tr>
      <w:tr w:rsidR="00E430FE" w:rsidRPr="00B53AF5" w14:paraId="6929AD07" w14:textId="77777777" w:rsidTr="00C15737">
        <w:trPr>
          <w:trHeight w:val="284"/>
        </w:trPr>
        <w:tc>
          <w:tcPr>
            <w:tcW w:w="3131" w:type="dxa"/>
            <w:shd w:val="clear" w:color="auto" w:fill="auto"/>
          </w:tcPr>
          <w:p w14:paraId="018EDB9C" w14:textId="77777777" w:rsidR="00E430FE" w:rsidRPr="00B53AF5" w:rsidRDefault="00E430FE" w:rsidP="00E430FE">
            <w:pPr>
              <w:rPr>
                <w:b/>
                <w:bCs/>
              </w:rPr>
            </w:pPr>
            <w:r>
              <w:t>Teisės išmanymas</w:t>
            </w:r>
          </w:p>
        </w:tc>
        <w:tc>
          <w:tcPr>
            <w:tcW w:w="6650" w:type="dxa"/>
            <w:shd w:val="clear" w:color="auto" w:fill="auto"/>
          </w:tcPr>
          <w:p w14:paraId="608BAAF0" w14:textId="77777777" w:rsidR="00E430FE" w:rsidRPr="00B53AF5" w:rsidRDefault="00E430FE" w:rsidP="00E430FE">
            <w:pPr>
              <w:jc w:val="center"/>
            </w:pPr>
            <w:r>
              <w:t>4</w:t>
            </w:r>
          </w:p>
        </w:tc>
      </w:tr>
    </w:tbl>
    <w:p w14:paraId="7EDFC3CD" w14:textId="77777777" w:rsidR="006A4738" w:rsidRPr="004313CE" w:rsidRDefault="006A4738" w:rsidP="00817AA7">
      <w:pPr>
        <w:pStyle w:val="Tekstas"/>
        <w:tabs>
          <w:tab w:val="left" w:pos="6165"/>
        </w:tabs>
        <w:ind w:firstLine="0"/>
        <w:rPr>
          <w:sz w:val="16"/>
          <w:szCs w:val="16"/>
        </w:rPr>
      </w:pPr>
    </w:p>
    <w:p w14:paraId="69677CA4" w14:textId="77777777" w:rsidR="00CE5D53" w:rsidRPr="004313CE" w:rsidRDefault="00CE5D53" w:rsidP="004313CE">
      <w:pPr>
        <w:jc w:val="center"/>
      </w:pPr>
      <w:r w:rsidRPr="004313CE">
        <w:rPr>
          <w:sz w:val="16"/>
          <w:szCs w:val="16"/>
        </w:rPr>
        <w:t>________________________</w:t>
      </w:r>
    </w:p>
    <w:p w14:paraId="34B3DD1E" w14:textId="0D9C3900" w:rsidR="005437AA" w:rsidRPr="00B53AF5" w:rsidRDefault="005437AA" w:rsidP="006B3C7A">
      <w:pPr>
        <w:ind w:left="5760"/>
      </w:pPr>
    </w:p>
    <w:p w14:paraId="733685A3" w14:textId="77777777" w:rsidR="00195406" w:rsidRPr="00817AA7" w:rsidRDefault="00195406" w:rsidP="00817AA7"/>
    <w:sectPr w:rsidR="00195406" w:rsidRPr="00817AA7" w:rsidSect="00404B44">
      <w:headerReference w:type="first" r:id="rId9"/>
      <w:pgSz w:w="11907" w:h="16840" w:code="9"/>
      <w:pgMar w:top="1134" w:right="737" w:bottom="1134" w:left="153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9BE3C" w14:textId="77777777" w:rsidR="00EC63BB" w:rsidRDefault="00EC63BB">
      <w:r>
        <w:separator/>
      </w:r>
    </w:p>
  </w:endnote>
  <w:endnote w:type="continuationSeparator" w:id="0">
    <w:p w14:paraId="7A5AB98B" w14:textId="77777777" w:rsidR="00EC63BB" w:rsidRDefault="00EC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9E4D9" w14:textId="77777777" w:rsidR="00EC63BB" w:rsidRDefault="00EC63BB">
      <w:r>
        <w:separator/>
      </w:r>
    </w:p>
  </w:footnote>
  <w:footnote w:type="continuationSeparator" w:id="0">
    <w:p w14:paraId="49E87ECB" w14:textId="77777777" w:rsidR="00EC63BB" w:rsidRDefault="00EC6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72C1" w14:textId="77777777" w:rsidR="00062FA9" w:rsidRPr="00516F0D" w:rsidRDefault="00062FA9" w:rsidP="00516F0D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0535"/>
    <w:multiLevelType w:val="hybridMultilevel"/>
    <w:tmpl w:val="5CC67316"/>
    <w:lvl w:ilvl="0" w:tplc="84DE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5E48FE"/>
    <w:multiLevelType w:val="singleLevel"/>
    <w:tmpl w:val="00CE492E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2" w15:restartNumberingAfterBreak="0">
    <w:nsid w:val="75BB5B56"/>
    <w:multiLevelType w:val="hybridMultilevel"/>
    <w:tmpl w:val="AAE495A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1221339">
    <w:abstractNumId w:val="1"/>
  </w:num>
  <w:num w:numId="2" w16cid:durableId="12656941">
    <w:abstractNumId w:val="2"/>
  </w:num>
  <w:num w:numId="3" w16cid:durableId="188903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06"/>
    <w:rsid w:val="0000041A"/>
    <w:rsid w:val="00001B6A"/>
    <w:rsid w:val="000037B5"/>
    <w:rsid w:val="0001286F"/>
    <w:rsid w:val="00012A00"/>
    <w:rsid w:val="00014A29"/>
    <w:rsid w:val="00014F4A"/>
    <w:rsid w:val="00016D8F"/>
    <w:rsid w:val="00017858"/>
    <w:rsid w:val="000207F6"/>
    <w:rsid w:val="00021DC3"/>
    <w:rsid w:val="0002291C"/>
    <w:rsid w:val="00024871"/>
    <w:rsid w:val="000318C0"/>
    <w:rsid w:val="00041D7F"/>
    <w:rsid w:val="00041F98"/>
    <w:rsid w:val="00043C9A"/>
    <w:rsid w:val="00044091"/>
    <w:rsid w:val="00044541"/>
    <w:rsid w:val="00045B90"/>
    <w:rsid w:val="000460B5"/>
    <w:rsid w:val="0004681B"/>
    <w:rsid w:val="00046AD0"/>
    <w:rsid w:val="00047DA5"/>
    <w:rsid w:val="00050B32"/>
    <w:rsid w:val="0005125B"/>
    <w:rsid w:val="00052A3F"/>
    <w:rsid w:val="00053378"/>
    <w:rsid w:val="000562B4"/>
    <w:rsid w:val="00056924"/>
    <w:rsid w:val="00056D81"/>
    <w:rsid w:val="00057A2D"/>
    <w:rsid w:val="0006037B"/>
    <w:rsid w:val="0006039A"/>
    <w:rsid w:val="000616F4"/>
    <w:rsid w:val="00062ED2"/>
    <w:rsid w:val="00062FA9"/>
    <w:rsid w:val="0006526C"/>
    <w:rsid w:val="0006675A"/>
    <w:rsid w:val="00067286"/>
    <w:rsid w:val="000703DC"/>
    <w:rsid w:val="00071998"/>
    <w:rsid w:val="00072269"/>
    <w:rsid w:val="0007577F"/>
    <w:rsid w:val="000762E0"/>
    <w:rsid w:val="000763F5"/>
    <w:rsid w:val="000767AC"/>
    <w:rsid w:val="000779A4"/>
    <w:rsid w:val="00081906"/>
    <w:rsid w:val="0008309A"/>
    <w:rsid w:val="0008396A"/>
    <w:rsid w:val="0008452A"/>
    <w:rsid w:val="000850A3"/>
    <w:rsid w:val="00085488"/>
    <w:rsid w:val="000902FF"/>
    <w:rsid w:val="00090A6C"/>
    <w:rsid w:val="00092EC4"/>
    <w:rsid w:val="00093085"/>
    <w:rsid w:val="000937B0"/>
    <w:rsid w:val="0009419C"/>
    <w:rsid w:val="00095678"/>
    <w:rsid w:val="000A0110"/>
    <w:rsid w:val="000A2C85"/>
    <w:rsid w:val="000A317C"/>
    <w:rsid w:val="000A5BB0"/>
    <w:rsid w:val="000B1899"/>
    <w:rsid w:val="000B2DD1"/>
    <w:rsid w:val="000B6570"/>
    <w:rsid w:val="000B6639"/>
    <w:rsid w:val="000B68DD"/>
    <w:rsid w:val="000C265F"/>
    <w:rsid w:val="000C4D80"/>
    <w:rsid w:val="000C6921"/>
    <w:rsid w:val="000D1DC5"/>
    <w:rsid w:val="000D2B8B"/>
    <w:rsid w:val="000D4496"/>
    <w:rsid w:val="000D6BB0"/>
    <w:rsid w:val="000D6C9C"/>
    <w:rsid w:val="000D7025"/>
    <w:rsid w:val="000D75FA"/>
    <w:rsid w:val="000D7CF2"/>
    <w:rsid w:val="000E20E4"/>
    <w:rsid w:val="000E370B"/>
    <w:rsid w:val="000E4736"/>
    <w:rsid w:val="000E7B9A"/>
    <w:rsid w:val="000F1FFC"/>
    <w:rsid w:val="000F35C7"/>
    <w:rsid w:val="000F4362"/>
    <w:rsid w:val="000F4A9F"/>
    <w:rsid w:val="000F519B"/>
    <w:rsid w:val="000F585C"/>
    <w:rsid w:val="000F6326"/>
    <w:rsid w:val="000F7039"/>
    <w:rsid w:val="000F70B3"/>
    <w:rsid w:val="00103102"/>
    <w:rsid w:val="00103493"/>
    <w:rsid w:val="00103650"/>
    <w:rsid w:val="001040BF"/>
    <w:rsid w:val="00105E6C"/>
    <w:rsid w:val="00105F66"/>
    <w:rsid w:val="0010604E"/>
    <w:rsid w:val="00110E01"/>
    <w:rsid w:val="00111425"/>
    <w:rsid w:val="00111ACE"/>
    <w:rsid w:val="001130C4"/>
    <w:rsid w:val="0011521A"/>
    <w:rsid w:val="001158B6"/>
    <w:rsid w:val="00124A3B"/>
    <w:rsid w:val="0012589D"/>
    <w:rsid w:val="00127D05"/>
    <w:rsid w:val="00131D3A"/>
    <w:rsid w:val="00132E5A"/>
    <w:rsid w:val="00133624"/>
    <w:rsid w:val="00135575"/>
    <w:rsid w:val="00141EC6"/>
    <w:rsid w:val="00142E6B"/>
    <w:rsid w:val="00144666"/>
    <w:rsid w:val="00145332"/>
    <w:rsid w:val="00150AA8"/>
    <w:rsid w:val="00150CC6"/>
    <w:rsid w:val="0015511B"/>
    <w:rsid w:val="00161408"/>
    <w:rsid w:val="0016455F"/>
    <w:rsid w:val="001657DD"/>
    <w:rsid w:val="001658EC"/>
    <w:rsid w:val="00170072"/>
    <w:rsid w:val="00170221"/>
    <w:rsid w:val="00170425"/>
    <w:rsid w:val="00170471"/>
    <w:rsid w:val="00171B0F"/>
    <w:rsid w:val="00172402"/>
    <w:rsid w:val="001752A7"/>
    <w:rsid w:val="0018220A"/>
    <w:rsid w:val="00182D4F"/>
    <w:rsid w:val="00183331"/>
    <w:rsid w:val="00186242"/>
    <w:rsid w:val="001869ED"/>
    <w:rsid w:val="00186E53"/>
    <w:rsid w:val="001919B2"/>
    <w:rsid w:val="001925CB"/>
    <w:rsid w:val="001952CF"/>
    <w:rsid w:val="001952DB"/>
    <w:rsid w:val="00195406"/>
    <w:rsid w:val="001962B8"/>
    <w:rsid w:val="00197C64"/>
    <w:rsid w:val="001A1957"/>
    <w:rsid w:val="001A1D98"/>
    <w:rsid w:val="001A333D"/>
    <w:rsid w:val="001A3819"/>
    <w:rsid w:val="001A384C"/>
    <w:rsid w:val="001A444D"/>
    <w:rsid w:val="001A579B"/>
    <w:rsid w:val="001B088A"/>
    <w:rsid w:val="001B12B7"/>
    <w:rsid w:val="001C223D"/>
    <w:rsid w:val="001C4B84"/>
    <w:rsid w:val="001C52EA"/>
    <w:rsid w:val="001C5DFA"/>
    <w:rsid w:val="001D03A7"/>
    <w:rsid w:val="001D294E"/>
    <w:rsid w:val="001D3BDD"/>
    <w:rsid w:val="001D4D79"/>
    <w:rsid w:val="001D6C49"/>
    <w:rsid w:val="001D7891"/>
    <w:rsid w:val="001E1F8B"/>
    <w:rsid w:val="001E2043"/>
    <w:rsid w:val="001E2F8E"/>
    <w:rsid w:val="001E7804"/>
    <w:rsid w:val="001F0BA5"/>
    <w:rsid w:val="001F1746"/>
    <w:rsid w:val="001F5697"/>
    <w:rsid w:val="001F57A0"/>
    <w:rsid w:val="001F6727"/>
    <w:rsid w:val="0020095F"/>
    <w:rsid w:val="00200C80"/>
    <w:rsid w:val="0020381A"/>
    <w:rsid w:val="00204973"/>
    <w:rsid w:val="00204C88"/>
    <w:rsid w:val="00206DEB"/>
    <w:rsid w:val="00212C5F"/>
    <w:rsid w:val="00212D11"/>
    <w:rsid w:val="00213049"/>
    <w:rsid w:val="00213555"/>
    <w:rsid w:val="00214FE2"/>
    <w:rsid w:val="00216244"/>
    <w:rsid w:val="00217855"/>
    <w:rsid w:val="00220CF5"/>
    <w:rsid w:val="0022338A"/>
    <w:rsid w:val="002236FD"/>
    <w:rsid w:val="00226A40"/>
    <w:rsid w:val="00226D00"/>
    <w:rsid w:val="00230FCE"/>
    <w:rsid w:val="00233501"/>
    <w:rsid w:val="002340A5"/>
    <w:rsid w:val="00235729"/>
    <w:rsid w:val="00236609"/>
    <w:rsid w:val="0023721A"/>
    <w:rsid w:val="00237AE3"/>
    <w:rsid w:val="00237FF0"/>
    <w:rsid w:val="00241931"/>
    <w:rsid w:val="0024226A"/>
    <w:rsid w:val="00242505"/>
    <w:rsid w:val="002503B8"/>
    <w:rsid w:val="00251726"/>
    <w:rsid w:val="002533C5"/>
    <w:rsid w:val="002537DC"/>
    <w:rsid w:val="00255C29"/>
    <w:rsid w:val="00255E6D"/>
    <w:rsid w:val="00255F77"/>
    <w:rsid w:val="00256B99"/>
    <w:rsid w:val="00257A39"/>
    <w:rsid w:val="002614D9"/>
    <w:rsid w:val="00262CDA"/>
    <w:rsid w:val="00263796"/>
    <w:rsid w:val="00263865"/>
    <w:rsid w:val="002642B5"/>
    <w:rsid w:val="002712ED"/>
    <w:rsid w:val="00276E35"/>
    <w:rsid w:val="00277C16"/>
    <w:rsid w:val="0028286C"/>
    <w:rsid w:val="00282D9B"/>
    <w:rsid w:val="002837B6"/>
    <w:rsid w:val="00283F36"/>
    <w:rsid w:val="002844F3"/>
    <w:rsid w:val="00284AC2"/>
    <w:rsid w:val="00290CD7"/>
    <w:rsid w:val="00294B55"/>
    <w:rsid w:val="002951F6"/>
    <w:rsid w:val="00295404"/>
    <w:rsid w:val="0029776E"/>
    <w:rsid w:val="002A2F1F"/>
    <w:rsid w:val="002A3E9E"/>
    <w:rsid w:val="002A496E"/>
    <w:rsid w:val="002A547E"/>
    <w:rsid w:val="002A6543"/>
    <w:rsid w:val="002A722C"/>
    <w:rsid w:val="002B463A"/>
    <w:rsid w:val="002B5789"/>
    <w:rsid w:val="002B7435"/>
    <w:rsid w:val="002C0763"/>
    <w:rsid w:val="002C3576"/>
    <w:rsid w:val="002C3EFA"/>
    <w:rsid w:val="002C40DD"/>
    <w:rsid w:val="002C49CF"/>
    <w:rsid w:val="002C4A13"/>
    <w:rsid w:val="002C4A90"/>
    <w:rsid w:val="002C6CE1"/>
    <w:rsid w:val="002C73A1"/>
    <w:rsid w:val="002D0893"/>
    <w:rsid w:val="002D1171"/>
    <w:rsid w:val="002D2753"/>
    <w:rsid w:val="002D2B6A"/>
    <w:rsid w:val="002D35F1"/>
    <w:rsid w:val="002D3FD6"/>
    <w:rsid w:val="002D418D"/>
    <w:rsid w:val="002D701F"/>
    <w:rsid w:val="002E0DF8"/>
    <w:rsid w:val="002E184B"/>
    <w:rsid w:val="002E41FA"/>
    <w:rsid w:val="002E5A63"/>
    <w:rsid w:val="002E76D8"/>
    <w:rsid w:val="002F1390"/>
    <w:rsid w:val="002F21A5"/>
    <w:rsid w:val="002F4FD4"/>
    <w:rsid w:val="00301014"/>
    <w:rsid w:val="00303CEB"/>
    <w:rsid w:val="003042B3"/>
    <w:rsid w:val="00306D68"/>
    <w:rsid w:val="0031038D"/>
    <w:rsid w:val="00312FC3"/>
    <w:rsid w:val="003142CD"/>
    <w:rsid w:val="00314F12"/>
    <w:rsid w:val="0031671D"/>
    <w:rsid w:val="00320405"/>
    <w:rsid w:val="00321F38"/>
    <w:rsid w:val="00323345"/>
    <w:rsid w:val="00324A98"/>
    <w:rsid w:val="00325602"/>
    <w:rsid w:val="0032746F"/>
    <w:rsid w:val="00334A35"/>
    <w:rsid w:val="00334BCC"/>
    <w:rsid w:val="00341066"/>
    <w:rsid w:val="00344F14"/>
    <w:rsid w:val="003450BC"/>
    <w:rsid w:val="00345522"/>
    <w:rsid w:val="00346456"/>
    <w:rsid w:val="00351F9A"/>
    <w:rsid w:val="0035396F"/>
    <w:rsid w:val="00356817"/>
    <w:rsid w:val="0036036E"/>
    <w:rsid w:val="00361627"/>
    <w:rsid w:val="00363778"/>
    <w:rsid w:val="00363957"/>
    <w:rsid w:val="00365FCC"/>
    <w:rsid w:val="003674AB"/>
    <w:rsid w:val="003718C3"/>
    <w:rsid w:val="003752B4"/>
    <w:rsid w:val="00375FEC"/>
    <w:rsid w:val="00376246"/>
    <w:rsid w:val="0037755D"/>
    <w:rsid w:val="00381239"/>
    <w:rsid w:val="0038201E"/>
    <w:rsid w:val="00385219"/>
    <w:rsid w:val="00385AFA"/>
    <w:rsid w:val="00386299"/>
    <w:rsid w:val="00390457"/>
    <w:rsid w:val="00390983"/>
    <w:rsid w:val="00390E19"/>
    <w:rsid w:val="00394C0C"/>
    <w:rsid w:val="003A0708"/>
    <w:rsid w:val="003A3135"/>
    <w:rsid w:val="003B1C52"/>
    <w:rsid w:val="003B23A1"/>
    <w:rsid w:val="003B34B2"/>
    <w:rsid w:val="003B4DF9"/>
    <w:rsid w:val="003B4FA2"/>
    <w:rsid w:val="003B5AEF"/>
    <w:rsid w:val="003C1942"/>
    <w:rsid w:val="003C1FAF"/>
    <w:rsid w:val="003C2E23"/>
    <w:rsid w:val="003C3073"/>
    <w:rsid w:val="003C3DCC"/>
    <w:rsid w:val="003C451B"/>
    <w:rsid w:val="003C4CD4"/>
    <w:rsid w:val="003C5C31"/>
    <w:rsid w:val="003D4148"/>
    <w:rsid w:val="003D4844"/>
    <w:rsid w:val="003D5BBA"/>
    <w:rsid w:val="003D5FCE"/>
    <w:rsid w:val="003D70F5"/>
    <w:rsid w:val="003E0517"/>
    <w:rsid w:val="003E1156"/>
    <w:rsid w:val="003E2074"/>
    <w:rsid w:val="003E2EA8"/>
    <w:rsid w:val="003E3653"/>
    <w:rsid w:val="003F3695"/>
    <w:rsid w:val="003F3A9E"/>
    <w:rsid w:val="003F3C20"/>
    <w:rsid w:val="003F451D"/>
    <w:rsid w:val="003F49FE"/>
    <w:rsid w:val="00402C5A"/>
    <w:rsid w:val="004034B8"/>
    <w:rsid w:val="00404B44"/>
    <w:rsid w:val="004064FA"/>
    <w:rsid w:val="00412A90"/>
    <w:rsid w:val="0041410B"/>
    <w:rsid w:val="00415518"/>
    <w:rsid w:val="00422C1A"/>
    <w:rsid w:val="00422DEC"/>
    <w:rsid w:val="00424D88"/>
    <w:rsid w:val="00426819"/>
    <w:rsid w:val="00426B0F"/>
    <w:rsid w:val="00426B7F"/>
    <w:rsid w:val="0042733D"/>
    <w:rsid w:val="00430605"/>
    <w:rsid w:val="004313CE"/>
    <w:rsid w:val="004317B6"/>
    <w:rsid w:val="004333BB"/>
    <w:rsid w:val="00434649"/>
    <w:rsid w:val="0043475E"/>
    <w:rsid w:val="00435CBE"/>
    <w:rsid w:val="00436137"/>
    <w:rsid w:val="004362BD"/>
    <w:rsid w:val="00436EC8"/>
    <w:rsid w:val="004414B6"/>
    <w:rsid w:val="0044286B"/>
    <w:rsid w:val="00442C51"/>
    <w:rsid w:val="004433F9"/>
    <w:rsid w:val="004473DC"/>
    <w:rsid w:val="00447512"/>
    <w:rsid w:val="0044759D"/>
    <w:rsid w:val="004518FA"/>
    <w:rsid w:val="00453DB1"/>
    <w:rsid w:val="00453E11"/>
    <w:rsid w:val="00454B6B"/>
    <w:rsid w:val="00455571"/>
    <w:rsid w:val="00455ACC"/>
    <w:rsid w:val="0045720F"/>
    <w:rsid w:val="00460931"/>
    <w:rsid w:val="00461B8F"/>
    <w:rsid w:val="00461C92"/>
    <w:rsid w:val="0046366B"/>
    <w:rsid w:val="0046469F"/>
    <w:rsid w:val="00466BE8"/>
    <w:rsid w:val="004701E4"/>
    <w:rsid w:val="004710F4"/>
    <w:rsid w:val="0047174A"/>
    <w:rsid w:val="00472147"/>
    <w:rsid w:val="0047383B"/>
    <w:rsid w:val="004770AF"/>
    <w:rsid w:val="00480584"/>
    <w:rsid w:val="00480A61"/>
    <w:rsid w:val="00480C41"/>
    <w:rsid w:val="00482762"/>
    <w:rsid w:val="00482872"/>
    <w:rsid w:val="00483338"/>
    <w:rsid w:val="00484C16"/>
    <w:rsid w:val="00484E0D"/>
    <w:rsid w:val="004903A8"/>
    <w:rsid w:val="004930DD"/>
    <w:rsid w:val="0049386C"/>
    <w:rsid w:val="004961CE"/>
    <w:rsid w:val="00496D4A"/>
    <w:rsid w:val="004A0044"/>
    <w:rsid w:val="004A064D"/>
    <w:rsid w:val="004A147C"/>
    <w:rsid w:val="004A1A6E"/>
    <w:rsid w:val="004A2E3F"/>
    <w:rsid w:val="004A546B"/>
    <w:rsid w:val="004A705D"/>
    <w:rsid w:val="004A7640"/>
    <w:rsid w:val="004B01E0"/>
    <w:rsid w:val="004B7510"/>
    <w:rsid w:val="004C0127"/>
    <w:rsid w:val="004C4AD3"/>
    <w:rsid w:val="004C63E8"/>
    <w:rsid w:val="004D02F8"/>
    <w:rsid w:val="004D09B4"/>
    <w:rsid w:val="004D4ADF"/>
    <w:rsid w:val="004D599D"/>
    <w:rsid w:val="004D7C8D"/>
    <w:rsid w:val="004E1FE7"/>
    <w:rsid w:val="004E3BCA"/>
    <w:rsid w:val="004E48A6"/>
    <w:rsid w:val="004E74E3"/>
    <w:rsid w:val="004F11F5"/>
    <w:rsid w:val="004F23A2"/>
    <w:rsid w:val="004F2C8F"/>
    <w:rsid w:val="004F58D5"/>
    <w:rsid w:val="004F7603"/>
    <w:rsid w:val="004F7C5A"/>
    <w:rsid w:val="005001DB"/>
    <w:rsid w:val="00502468"/>
    <w:rsid w:val="00503AA2"/>
    <w:rsid w:val="00504445"/>
    <w:rsid w:val="005044B2"/>
    <w:rsid w:val="00504B7F"/>
    <w:rsid w:val="00504F78"/>
    <w:rsid w:val="00506677"/>
    <w:rsid w:val="00510037"/>
    <w:rsid w:val="00510A8A"/>
    <w:rsid w:val="00510B09"/>
    <w:rsid w:val="00512915"/>
    <w:rsid w:val="00516D08"/>
    <w:rsid w:val="00516F0D"/>
    <w:rsid w:val="005201A6"/>
    <w:rsid w:val="00520C7D"/>
    <w:rsid w:val="00523816"/>
    <w:rsid w:val="00524171"/>
    <w:rsid w:val="00524EF3"/>
    <w:rsid w:val="00525B66"/>
    <w:rsid w:val="005303A2"/>
    <w:rsid w:val="005340CC"/>
    <w:rsid w:val="00536F00"/>
    <w:rsid w:val="00537111"/>
    <w:rsid w:val="005437AA"/>
    <w:rsid w:val="005443B0"/>
    <w:rsid w:val="00544CEE"/>
    <w:rsid w:val="0055031E"/>
    <w:rsid w:val="005513F8"/>
    <w:rsid w:val="00551708"/>
    <w:rsid w:val="00555197"/>
    <w:rsid w:val="00556757"/>
    <w:rsid w:val="00561811"/>
    <w:rsid w:val="005662FB"/>
    <w:rsid w:val="005665F8"/>
    <w:rsid w:val="0056686C"/>
    <w:rsid w:val="00567195"/>
    <w:rsid w:val="005674FC"/>
    <w:rsid w:val="00567ADD"/>
    <w:rsid w:val="00570396"/>
    <w:rsid w:val="0057394E"/>
    <w:rsid w:val="00574089"/>
    <w:rsid w:val="005809A4"/>
    <w:rsid w:val="005812A1"/>
    <w:rsid w:val="0058141B"/>
    <w:rsid w:val="00582B7B"/>
    <w:rsid w:val="00585A2E"/>
    <w:rsid w:val="00587638"/>
    <w:rsid w:val="00587A6A"/>
    <w:rsid w:val="005924BE"/>
    <w:rsid w:val="005925BE"/>
    <w:rsid w:val="00593FF5"/>
    <w:rsid w:val="005946C1"/>
    <w:rsid w:val="00597554"/>
    <w:rsid w:val="005A076E"/>
    <w:rsid w:val="005A6C8D"/>
    <w:rsid w:val="005A7DB9"/>
    <w:rsid w:val="005B1FD7"/>
    <w:rsid w:val="005B3AD6"/>
    <w:rsid w:val="005B666A"/>
    <w:rsid w:val="005B6841"/>
    <w:rsid w:val="005C1AC3"/>
    <w:rsid w:val="005C2ABC"/>
    <w:rsid w:val="005C311A"/>
    <w:rsid w:val="005D36D4"/>
    <w:rsid w:val="005D5D23"/>
    <w:rsid w:val="005D633F"/>
    <w:rsid w:val="005D6945"/>
    <w:rsid w:val="005E3517"/>
    <w:rsid w:val="005E62A5"/>
    <w:rsid w:val="005F01EB"/>
    <w:rsid w:val="005F0FFB"/>
    <w:rsid w:val="005F1F0D"/>
    <w:rsid w:val="005F3005"/>
    <w:rsid w:val="005F4A8B"/>
    <w:rsid w:val="005F4B1D"/>
    <w:rsid w:val="005F5736"/>
    <w:rsid w:val="006008BE"/>
    <w:rsid w:val="0060187C"/>
    <w:rsid w:val="0060188B"/>
    <w:rsid w:val="00602A7A"/>
    <w:rsid w:val="0060372D"/>
    <w:rsid w:val="00606274"/>
    <w:rsid w:val="00606B88"/>
    <w:rsid w:val="00610152"/>
    <w:rsid w:val="00610693"/>
    <w:rsid w:val="006110EF"/>
    <w:rsid w:val="0061305E"/>
    <w:rsid w:val="006131DD"/>
    <w:rsid w:val="0061448F"/>
    <w:rsid w:val="0062156E"/>
    <w:rsid w:val="00624E7E"/>
    <w:rsid w:val="00630D58"/>
    <w:rsid w:val="0063123B"/>
    <w:rsid w:val="0063142B"/>
    <w:rsid w:val="00631FBB"/>
    <w:rsid w:val="006328D6"/>
    <w:rsid w:val="0063595D"/>
    <w:rsid w:val="00637DD9"/>
    <w:rsid w:val="00641B1A"/>
    <w:rsid w:val="00642AB5"/>
    <w:rsid w:val="00645B5A"/>
    <w:rsid w:val="00650DE8"/>
    <w:rsid w:val="00652946"/>
    <w:rsid w:val="00654574"/>
    <w:rsid w:val="00656B59"/>
    <w:rsid w:val="006635C8"/>
    <w:rsid w:val="00663E9B"/>
    <w:rsid w:val="00665571"/>
    <w:rsid w:val="00670A07"/>
    <w:rsid w:val="00670C61"/>
    <w:rsid w:val="00671580"/>
    <w:rsid w:val="00671EB9"/>
    <w:rsid w:val="00673804"/>
    <w:rsid w:val="0067610F"/>
    <w:rsid w:val="00676DCD"/>
    <w:rsid w:val="00682044"/>
    <w:rsid w:val="006821DC"/>
    <w:rsid w:val="00685595"/>
    <w:rsid w:val="00686EC2"/>
    <w:rsid w:val="006901D5"/>
    <w:rsid w:val="00690353"/>
    <w:rsid w:val="006915E0"/>
    <w:rsid w:val="00693DCB"/>
    <w:rsid w:val="006940B6"/>
    <w:rsid w:val="006A4399"/>
    <w:rsid w:val="006A4738"/>
    <w:rsid w:val="006A48FC"/>
    <w:rsid w:val="006A5944"/>
    <w:rsid w:val="006A6FEC"/>
    <w:rsid w:val="006B3C7A"/>
    <w:rsid w:val="006C08FF"/>
    <w:rsid w:val="006C296A"/>
    <w:rsid w:val="006C2EB3"/>
    <w:rsid w:val="006C53FB"/>
    <w:rsid w:val="006C7423"/>
    <w:rsid w:val="006D08FB"/>
    <w:rsid w:val="006D2432"/>
    <w:rsid w:val="006D3067"/>
    <w:rsid w:val="006D36FA"/>
    <w:rsid w:val="006D775D"/>
    <w:rsid w:val="006E1B60"/>
    <w:rsid w:val="006E1C62"/>
    <w:rsid w:val="006E2EC3"/>
    <w:rsid w:val="006E603D"/>
    <w:rsid w:val="006E7995"/>
    <w:rsid w:val="006F0073"/>
    <w:rsid w:val="006F0249"/>
    <w:rsid w:val="006F1039"/>
    <w:rsid w:val="00700BC5"/>
    <w:rsid w:val="0070215B"/>
    <w:rsid w:val="00705B02"/>
    <w:rsid w:val="00706E81"/>
    <w:rsid w:val="0070737E"/>
    <w:rsid w:val="00707477"/>
    <w:rsid w:val="00711266"/>
    <w:rsid w:val="00711427"/>
    <w:rsid w:val="00712CEB"/>
    <w:rsid w:val="007148B5"/>
    <w:rsid w:val="00714934"/>
    <w:rsid w:val="0071534E"/>
    <w:rsid w:val="00715EDB"/>
    <w:rsid w:val="00717888"/>
    <w:rsid w:val="0071794E"/>
    <w:rsid w:val="00717B37"/>
    <w:rsid w:val="007203C5"/>
    <w:rsid w:val="00721CF3"/>
    <w:rsid w:val="0072241A"/>
    <w:rsid w:val="00724825"/>
    <w:rsid w:val="00724B84"/>
    <w:rsid w:val="0072769F"/>
    <w:rsid w:val="00731FF9"/>
    <w:rsid w:val="0073314C"/>
    <w:rsid w:val="00735075"/>
    <w:rsid w:val="00736647"/>
    <w:rsid w:val="0073720D"/>
    <w:rsid w:val="00740D46"/>
    <w:rsid w:val="00742EAC"/>
    <w:rsid w:val="00743459"/>
    <w:rsid w:val="00745BB7"/>
    <w:rsid w:val="007477E8"/>
    <w:rsid w:val="007506D9"/>
    <w:rsid w:val="007538F3"/>
    <w:rsid w:val="0075430D"/>
    <w:rsid w:val="0075437F"/>
    <w:rsid w:val="00755AAA"/>
    <w:rsid w:val="00763948"/>
    <w:rsid w:val="00766922"/>
    <w:rsid w:val="00767CB7"/>
    <w:rsid w:val="007715A5"/>
    <w:rsid w:val="007749AD"/>
    <w:rsid w:val="00775D35"/>
    <w:rsid w:val="007765B1"/>
    <w:rsid w:val="007766D4"/>
    <w:rsid w:val="00783D54"/>
    <w:rsid w:val="00785A5F"/>
    <w:rsid w:val="00793420"/>
    <w:rsid w:val="00795C0B"/>
    <w:rsid w:val="007A58F9"/>
    <w:rsid w:val="007A6332"/>
    <w:rsid w:val="007A67B9"/>
    <w:rsid w:val="007A706F"/>
    <w:rsid w:val="007B2D63"/>
    <w:rsid w:val="007B352A"/>
    <w:rsid w:val="007B3EC1"/>
    <w:rsid w:val="007B4409"/>
    <w:rsid w:val="007B4ED6"/>
    <w:rsid w:val="007B7442"/>
    <w:rsid w:val="007C0533"/>
    <w:rsid w:val="007C113E"/>
    <w:rsid w:val="007C181F"/>
    <w:rsid w:val="007C3525"/>
    <w:rsid w:val="007C386E"/>
    <w:rsid w:val="007C7046"/>
    <w:rsid w:val="007D49E3"/>
    <w:rsid w:val="007D50E1"/>
    <w:rsid w:val="007D57C0"/>
    <w:rsid w:val="007D60F3"/>
    <w:rsid w:val="007E1521"/>
    <w:rsid w:val="007E27FC"/>
    <w:rsid w:val="007E44FB"/>
    <w:rsid w:val="007E4625"/>
    <w:rsid w:val="007E55DE"/>
    <w:rsid w:val="007F3266"/>
    <w:rsid w:val="007F4311"/>
    <w:rsid w:val="007F4CAB"/>
    <w:rsid w:val="007F5E9E"/>
    <w:rsid w:val="00802DCB"/>
    <w:rsid w:val="00803186"/>
    <w:rsid w:val="008058CF"/>
    <w:rsid w:val="00805CD4"/>
    <w:rsid w:val="008064CD"/>
    <w:rsid w:val="00807C9D"/>
    <w:rsid w:val="00810FF5"/>
    <w:rsid w:val="00813E59"/>
    <w:rsid w:val="0081590F"/>
    <w:rsid w:val="00817AA7"/>
    <w:rsid w:val="0082032A"/>
    <w:rsid w:val="008214CA"/>
    <w:rsid w:val="008219DD"/>
    <w:rsid w:val="0082349D"/>
    <w:rsid w:val="00823E7F"/>
    <w:rsid w:val="00824190"/>
    <w:rsid w:val="00826561"/>
    <w:rsid w:val="00827503"/>
    <w:rsid w:val="00827AEE"/>
    <w:rsid w:val="00830577"/>
    <w:rsid w:val="00830AB6"/>
    <w:rsid w:val="0083235C"/>
    <w:rsid w:val="00833255"/>
    <w:rsid w:val="008339F6"/>
    <w:rsid w:val="008344DD"/>
    <w:rsid w:val="00834F3B"/>
    <w:rsid w:val="00835BB5"/>
    <w:rsid w:val="008369AE"/>
    <w:rsid w:val="00836C26"/>
    <w:rsid w:val="00836EF3"/>
    <w:rsid w:val="0084007B"/>
    <w:rsid w:val="00841C78"/>
    <w:rsid w:val="00841D02"/>
    <w:rsid w:val="00843963"/>
    <w:rsid w:val="00844819"/>
    <w:rsid w:val="00846422"/>
    <w:rsid w:val="00847A89"/>
    <w:rsid w:val="00847FD7"/>
    <w:rsid w:val="00850046"/>
    <w:rsid w:val="00856921"/>
    <w:rsid w:val="00857901"/>
    <w:rsid w:val="008609D3"/>
    <w:rsid w:val="0086202A"/>
    <w:rsid w:val="00862FE8"/>
    <w:rsid w:val="0086794E"/>
    <w:rsid w:val="00874F9D"/>
    <w:rsid w:val="00875BC4"/>
    <w:rsid w:val="00876E9D"/>
    <w:rsid w:val="00880606"/>
    <w:rsid w:val="0088296C"/>
    <w:rsid w:val="00883493"/>
    <w:rsid w:val="00883C07"/>
    <w:rsid w:val="00885A88"/>
    <w:rsid w:val="00886415"/>
    <w:rsid w:val="00887A0D"/>
    <w:rsid w:val="0089265C"/>
    <w:rsid w:val="00893BC1"/>
    <w:rsid w:val="00895EAD"/>
    <w:rsid w:val="008A0542"/>
    <w:rsid w:val="008A28D5"/>
    <w:rsid w:val="008A2B27"/>
    <w:rsid w:val="008A6821"/>
    <w:rsid w:val="008A7430"/>
    <w:rsid w:val="008A7C4A"/>
    <w:rsid w:val="008B03CD"/>
    <w:rsid w:val="008B0961"/>
    <w:rsid w:val="008B0C54"/>
    <w:rsid w:val="008B18EC"/>
    <w:rsid w:val="008B2849"/>
    <w:rsid w:val="008B2AB6"/>
    <w:rsid w:val="008B4539"/>
    <w:rsid w:val="008B572C"/>
    <w:rsid w:val="008B5DD8"/>
    <w:rsid w:val="008C1299"/>
    <w:rsid w:val="008C1D89"/>
    <w:rsid w:val="008C2785"/>
    <w:rsid w:val="008C4E73"/>
    <w:rsid w:val="008C508A"/>
    <w:rsid w:val="008C60FA"/>
    <w:rsid w:val="008C6BCC"/>
    <w:rsid w:val="008C7027"/>
    <w:rsid w:val="008D0BA8"/>
    <w:rsid w:val="008D2791"/>
    <w:rsid w:val="008D3689"/>
    <w:rsid w:val="008D5908"/>
    <w:rsid w:val="008D783C"/>
    <w:rsid w:val="008E0861"/>
    <w:rsid w:val="008E26B7"/>
    <w:rsid w:val="008E4DFA"/>
    <w:rsid w:val="008E7184"/>
    <w:rsid w:val="008F20C3"/>
    <w:rsid w:val="00902198"/>
    <w:rsid w:val="00903F70"/>
    <w:rsid w:val="00904F72"/>
    <w:rsid w:val="00906AC6"/>
    <w:rsid w:val="00911C63"/>
    <w:rsid w:val="00912160"/>
    <w:rsid w:val="00913533"/>
    <w:rsid w:val="00913CB5"/>
    <w:rsid w:val="0091593A"/>
    <w:rsid w:val="00916EEE"/>
    <w:rsid w:val="0091781F"/>
    <w:rsid w:val="00917909"/>
    <w:rsid w:val="009215D3"/>
    <w:rsid w:val="00923591"/>
    <w:rsid w:val="009238DB"/>
    <w:rsid w:val="00923C8F"/>
    <w:rsid w:val="009274CE"/>
    <w:rsid w:val="00927A4D"/>
    <w:rsid w:val="00927E59"/>
    <w:rsid w:val="009313E8"/>
    <w:rsid w:val="009319C6"/>
    <w:rsid w:val="00933F1B"/>
    <w:rsid w:val="00934106"/>
    <w:rsid w:val="00935123"/>
    <w:rsid w:val="00936799"/>
    <w:rsid w:val="0093711F"/>
    <w:rsid w:val="00941103"/>
    <w:rsid w:val="009411E0"/>
    <w:rsid w:val="009437DF"/>
    <w:rsid w:val="00943B7B"/>
    <w:rsid w:val="00943F6E"/>
    <w:rsid w:val="009443D1"/>
    <w:rsid w:val="00944AC1"/>
    <w:rsid w:val="00944F5A"/>
    <w:rsid w:val="00945197"/>
    <w:rsid w:val="00947A21"/>
    <w:rsid w:val="00947BBE"/>
    <w:rsid w:val="00951907"/>
    <w:rsid w:val="009546C5"/>
    <w:rsid w:val="00955C20"/>
    <w:rsid w:val="009576E9"/>
    <w:rsid w:val="0096469D"/>
    <w:rsid w:val="00964D44"/>
    <w:rsid w:val="00964F5C"/>
    <w:rsid w:val="00965EDF"/>
    <w:rsid w:val="00972CAA"/>
    <w:rsid w:val="00973263"/>
    <w:rsid w:val="0097378F"/>
    <w:rsid w:val="00976F85"/>
    <w:rsid w:val="00977075"/>
    <w:rsid w:val="00980AC7"/>
    <w:rsid w:val="009825DD"/>
    <w:rsid w:val="00982838"/>
    <w:rsid w:val="00982DF5"/>
    <w:rsid w:val="009852F2"/>
    <w:rsid w:val="00987D9E"/>
    <w:rsid w:val="009918B6"/>
    <w:rsid w:val="00992F3E"/>
    <w:rsid w:val="00994082"/>
    <w:rsid w:val="00994434"/>
    <w:rsid w:val="009969B6"/>
    <w:rsid w:val="009971A1"/>
    <w:rsid w:val="00997BF2"/>
    <w:rsid w:val="009A41EE"/>
    <w:rsid w:val="009A4E64"/>
    <w:rsid w:val="009A597C"/>
    <w:rsid w:val="009B0080"/>
    <w:rsid w:val="009B03D9"/>
    <w:rsid w:val="009B157B"/>
    <w:rsid w:val="009B2F76"/>
    <w:rsid w:val="009B4A7A"/>
    <w:rsid w:val="009C1293"/>
    <w:rsid w:val="009C5AC8"/>
    <w:rsid w:val="009C6072"/>
    <w:rsid w:val="009C725E"/>
    <w:rsid w:val="009C75BE"/>
    <w:rsid w:val="009C7951"/>
    <w:rsid w:val="009D10CC"/>
    <w:rsid w:val="009D3661"/>
    <w:rsid w:val="009D5356"/>
    <w:rsid w:val="009D73D6"/>
    <w:rsid w:val="009E0011"/>
    <w:rsid w:val="009E1839"/>
    <w:rsid w:val="009E4E2B"/>
    <w:rsid w:val="009E65F5"/>
    <w:rsid w:val="009E6C27"/>
    <w:rsid w:val="009E7006"/>
    <w:rsid w:val="009E74B7"/>
    <w:rsid w:val="009F005A"/>
    <w:rsid w:val="009F200B"/>
    <w:rsid w:val="009F2C74"/>
    <w:rsid w:val="009F4271"/>
    <w:rsid w:val="009F47E2"/>
    <w:rsid w:val="009F6693"/>
    <w:rsid w:val="009F74D1"/>
    <w:rsid w:val="009F7D4F"/>
    <w:rsid w:val="00A00FE3"/>
    <w:rsid w:val="00A045D8"/>
    <w:rsid w:val="00A06178"/>
    <w:rsid w:val="00A067F7"/>
    <w:rsid w:val="00A07FC2"/>
    <w:rsid w:val="00A12906"/>
    <w:rsid w:val="00A209F8"/>
    <w:rsid w:val="00A22AB1"/>
    <w:rsid w:val="00A247C1"/>
    <w:rsid w:val="00A25D3B"/>
    <w:rsid w:val="00A2763E"/>
    <w:rsid w:val="00A3029A"/>
    <w:rsid w:val="00A30C83"/>
    <w:rsid w:val="00A32227"/>
    <w:rsid w:val="00A32D38"/>
    <w:rsid w:val="00A3372D"/>
    <w:rsid w:val="00A343FD"/>
    <w:rsid w:val="00A34584"/>
    <w:rsid w:val="00A34F69"/>
    <w:rsid w:val="00A361CA"/>
    <w:rsid w:val="00A37D6E"/>
    <w:rsid w:val="00A4078B"/>
    <w:rsid w:val="00A41788"/>
    <w:rsid w:val="00A4265A"/>
    <w:rsid w:val="00A43EA4"/>
    <w:rsid w:val="00A44B52"/>
    <w:rsid w:val="00A47CAB"/>
    <w:rsid w:val="00A55CC6"/>
    <w:rsid w:val="00A639D6"/>
    <w:rsid w:val="00A678AD"/>
    <w:rsid w:val="00A709FA"/>
    <w:rsid w:val="00A710EA"/>
    <w:rsid w:val="00A7152A"/>
    <w:rsid w:val="00A730F2"/>
    <w:rsid w:val="00A73E4F"/>
    <w:rsid w:val="00A73E54"/>
    <w:rsid w:val="00A75C69"/>
    <w:rsid w:val="00A76888"/>
    <w:rsid w:val="00A81580"/>
    <w:rsid w:val="00A82889"/>
    <w:rsid w:val="00A833CA"/>
    <w:rsid w:val="00A86C49"/>
    <w:rsid w:val="00A87ACB"/>
    <w:rsid w:val="00A9035F"/>
    <w:rsid w:val="00A930D1"/>
    <w:rsid w:val="00A94AE5"/>
    <w:rsid w:val="00AA2916"/>
    <w:rsid w:val="00AA368D"/>
    <w:rsid w:val="00AB155E"/>
    <w:rsid w:val="00AC12B4"/>
    <w:rsid w:val="00AC2212"/>
    <w:rsid w:val="00AC4293"/>
    <w:rsid w:val="00AC6C78"/>
    <w:rsid w:val="00AC7D76"/>
    <w:rsid w:val="00AD0651"/>
    <w:rsid w:val="00AD09A0"/>
    <w:rsid w:val="00AD0B2A"/>
    <w:rsid w:val="00AD0CC1"/>
    <w:rsid w:val="00AD5F6F"/>
    <w:rsid w:val="00AD7EE4"/>
    <w:rsid w:val="00AE225F"/>
    <w:rsid w:val="00AE5715"/>
    <w:rsid w:val="00AE77EE"/>
    <w:rsid w:val="00AF0A62"/>
    <w:rsid w:val="00AF50EE"/>
    <w:rsid w:val="00AF553D"/>
    <w:rsid w:val="00B00BBA"/>
    <w:rsid w:val="00B0168B"/>
    <w:rsid w:val="00B01CE0"/>
    <w:rsid w:val="00B02D87"/>
    <w:rsid w:val="00B04473"/>
    <w:rsid w:val="00B0476E"/>
    <w:rsid w:val="00B06136"/>
    <w:rsid w:val="00B061AD"/>
    <w:rsid w:val="00B07AD3"/>
    <w:rsid w:val="00B1317F"/>
    <w:rsid w:val="00B13936"/>
    <w:rsid w:val="00B13CC7"/>
    <w:rsid w:val="00B14FD4"/>
    <w:rsid w:val="00B16BC5"/>
    <w:rsid w:val="00B17379"/>
    <w:rsid w:val="00B1764C"/>
    <w:rsid w:val="00B20267"/>
    <w:rsid w:val="00B21602"/>
    <w:rsid w:val="00B2218E"/>
    <w:rsid w:val="00B224DF"/>
    <w:rsid w:val="00B22800"/>
    <w:rsid w:val="00B22D11"/>
    <w:rsid w:val="00B24059"/>
    <w:rsid w:val="00B25626"/>
    <w:rsid w:val="00B276C3"/>
    <w:rsid w:val="00B31619"/>
    <w:rsid w:val="00B317AF"/>
    <w:rsid w:val="00B353BC"/>
    <w:rsid w:val="00B357E1"/>
    <w:rsid w:val="00B41809"/>
    <w:rsid w:val="00B42979"/>
    <w:rsid w:val="00B42F1B"/>
    <w:rsid w:val="00B4401E"/>
    <w:rsid w:val="00B44721"/>
    <w:rsid w:val="00B5098E"/>
    <w:rsid w:val="00B51DAD"/>
    <w:rsid w:val="00B51DC5"/>
    <w:rsid w:val="00B53AF5"/>
    <w:rsid w:val="00B53B06"/>
    <w:rsid w:val="00B56305"/>
    <w:rsid w:val="00B56E97"/>
    <w:rsid w:val="00B57ECA"/>
    <w:rsid w:val="00B61400"/>
    <w:rsid w:val="00B64A63"/>
    <w:rsid w:val="00B67A7D"/>
    <w:rsid w:val="00B72FF0"/>
    <w:rsid w:val="00B7425F"/>
    <w:rsid w:val="00B76DB6"/>
    <w:rsid w:val="00B773B8"/>
    <w:rsid w:val="00B77A77"/>
    <w:rsid w:val="00B80D03"/>
    <w:rsid w:val="00B81123"/>
    <w:rsid w:val="00B83FCA"/>
    <w:rsid w:val="00B84440"/>
    <w:rsid w:val="00B85146"/>
    <w:rsid w:val="00B85621"/>
    <w:rsid w:val="00B859F6"/>
    <w:rsid w:val="00B909D1"/>
    <w:rsid w:val="00B92BD8"/>
    <w:rsid w:val="00B975D6"/>
    <w:rsid w:val="00BA18AD"/>
    <w:rsid w:val="00BA1C90"/>
    <w:rsid w:val="00BA2A62"/>
    <w:rsid w:val="00BA46B1"/>
    <w:rsid w:val="00BA4795"/>
    <w:rsid w:val="00BA5113"/>
    <w:rsid w:val="00BA6115"/>
    <w:rsid w:val="00BA69B0"/>
    <w:rsid w:val="00BB1040"/>
    <w:rsid w:val="00BC351E"/>
    <w:rsid w:val="00BC4BF4"/>
    <w:rsid w:val="00BC68CC"/>
    <w:rsid w:val="00BC6AEA"/>
    <w:rsid w:val="00BD0229"/>
    <w:rsid w:val="00BD1403"/>
    <w:rsid w:val="00BD4A88"/>
    <w:rsid w:val="00BD61CE"/>
    <w:rsid w:val="00BD63D7"/>
    <w:rsid w:val="00BD6BFC"/>
    <w:rsid w:val="00BE11D6"/>
    <w:rsid w:val="00BE1B35"/>
    <w:rsid w:val="00BE29D6"/>
    <w:rsid w:val="00BE3C79"/>
    <w:rsid w:val="00BE7259"/>
    <w:rsid w:val="00BF12FB"/>
    <w:rsid w:val="00BF4210"/>
    <w:rsid w:val="00BF44BD"/>
    <w:rsid w:val="00BF44E3"/>
    <w:rsid w:val="00BF5032"/>
    <w:rsid w:val="00BF53A3"/>
    <w:rsid w:val="00BF5A8E"/>
    <w:rsid w:val="00BF70E8"/>
    <w:rsid w:val="00BF7BA4"/>
    <w:rsid w:val="00C03C8D"/>
    <w:rsid w:val="00C0503C"/>
    <w:rsid w:val="00C0555D"/>
    <w:rsid w:val="00C05A64"/>
    <w:rsid w:val="00C061CC"/>
    <w:rsid w:val="00C06D1D"/>
    <w:rsid w:val="00C071FD"/>
    <w:rsid w:val="00C0786D"/>
    <w:rsid w:val="00C112BE"/>
    <w:rsid w:val="00C1244A"/>
    <w:rsid w:val="00C12DBC"/>
    <w:rsid w:val="00C13863"/>
    <w:rsid w:val="00C15737"/>
    <w:rsid w:val="00C16DA9"/>
    <w:rsid w:val="00C216A6"/>
    <w:rsid w:val="00C23C7B"/>
    <w:rsid w:val="00C27B75"/>
    <w:rsid w:val="00C27BEE"/>
    <w:rsid w:val="00C305BB"/>
    <w:rsid w:val="00C30B18"/>
    <w:rsid w:val="00C31EF4"/>
    <w:rsid w:val="00C32703"/>
    <w:rsid w:val="00C35F45"/>
    <w:rsid w:val="00C3630D"/>
    <w:rsid w:val="00C40C10"/>
    <w:rsid w:val="00C416D7"/>
    <w:rsid w:val="00C42287"/>
    <w:rsid w:val="00C43B0E"/>
    <w:rsid w:val="00C44E7D"/>
    <w:rsid w:val="00C4599A"/>
    <w:rsid w:val="00C46AE0"/>
    <w:rsid w:val="00C50A42"/>
    <w:rsid w:val="00C53E9E"/>
    <w:rsid w:val="00C55375"/>
    <w:rsid w:val="00C55709"/>
    <w:rsid w:val="00C56819"/>
    <w:rsid w:val="00C56B07"/>
    <w:rsid w:val="00C61F5E"/>
    <w:rsid w:val="00C637C8"/>
    <w:rsid w:val="00C64320"/>
    <w:rsid w:val="00C64837"/>
    <w:rsid w:val="00C71408"/>
    <w:rsid w:val="00C71C76"/>
    <w:rsid w:val="00C72E44"/>
    <w:rsid w:val="00C73FB0"/>
    <w:rsid w:val="00C77C7B"/>
    <w:rsid w:val="00C8040D"/>
    <w:rsid w:val="00C81B35"/>
    <w:rsid w:val="00C8266E"/>
    <w:rsid w:val="00C870ED"/>
    <w:rsid w:val="00C9348E"/>
    <w:rsid w:val="00C9413F"/>
    <w:rsid w:val="00C9548B"/>
    <w:rsid w:val="00C95F0A"/>
    <w:rsid w:val="00C96033"/>
    <w:rsid w:val="00C96249"/>
    <w:rsid w:val="00C97F50"/>
    <w:rsid w:val="00CA148F"/>
    <w:rsid w:val="00CA2F6F"/>
    <w:rsid w:val="00CA4813"/>
    <w:rsid w:val="00CA79F5"/>
    <w:rsid w:val="00CB26A1"/>
    <w:rsid w:val="00CB3904"/>
    <w:rsid w:val="00CB5198"/>
    <w:rsid w:val="00CB52E2"/>
    <w:rsid w:val="00CC1CB9"/>
    <w:rsid w:val="00CC2FAA"/>
    <w:rsid w:val="00CD0A31"/>
    <w:rsid w:val="00CD11E1"/>
    <w:rsid w:val="00CD2964"/>
    <w:rsid w:val="00CD380E"/>
    <w:rsid w:val="00CD440E"/>
    <w:rsid w:val="00CD765A"/>
    <w:rsid w:val="00CE00BB"/>
    <w:rsid w:val="00CE167E"/>
    <w:rsid w:val="00CE25CC"/>
    <w:rsid w:val="00CE5A2A"/>
    <w:rsid w:val="00CE5D53"/>
    <w:rsid w:val="00CE6D9F"/>
    <w:rsid w:val="00CE793E"/>
    <w:rsid w:val="00CE7F98"/>
    <w:rsid w:val="00CF2993"/>
    <w:rsid w:val="00CF351D"/>
    <w:rsid w:val="00CF533A"/>
    <w:rsid w:val="00CF7661"/>
    <w:rsid w:val="00D01191"/>
    <w:rsid w:val="00D025B9"/>
    <w:rsid w:val="00D03AE4"/>
    <w:rsid w:val="00D0768F"/>
    <w:rsid w:val="00D10BF2"/>
    <w:rsid w:val="00D11496"/>
    <w:rsid w:val="00D1263D"/>
    <w:rsid w:val="00D12B12"/>
    <w:rsid w:val="00D13903"/>
    <w:rsid w:val="00D14061"/>
    <w:rsid w:val="00D157AF"/>
    <w:rsid w:val="00D16ADE"/>
    <w:rsid w:val="00D17D9E"/>
    <w:rsid w:val="00D211E5"/>
    <w:rsid w:val="00D220BE"/>
    <w:rsid w:val="00D23A45"/>
    <w:rsid w:val="00D24052"/>
    <w:rsid w:val="00D258F6"/>
    <w:rsid w:val="00D30445"/>
    <w:rsid w:val="00D307E3"/>
    <w:rsid w:val="00D312B7"/>
    <w:rsid w:val="00D325CD"/>
    <w:rsid w:val="00D32ED6"/>
    <w:rsid w:val="00D33680"/>
    <w:rsid w:val="00D33783"/>
    <w:rsid w:val="00D374E6"/>
    <w:rsid w:val="00D37658"/>
    <w:rsid w:val="00D40C1B"/>
    <w:rsid w:val="00D42525"/>
    <w:rsid w:val="00D43A12"/>
    <w:rsid w:val="00D46776"/>
    <w:rsid w:val="00D5142B"/>
    <w:rsid w:val="00D565FE"/>
    <w:rsid w:val="00D57ABE"/>
    <w:rsid w:val="00D60B1F"/>
    <w:rsid w:val="00D64554"/>
    <w:rsid w:val="00D647A5"/>
    <w:rsid w:val="00D64CB6"/>
    <w:rsid w:val="00D65742"/>
    <w:rsid w:val="00D66433"/>
    <w:rsid w:val="00D66EE6"/>
    <w:rsid w:val="00D67E03"/>
    <w:rsid w:val="00D7118C"/>
    <w:rsid w:val="00D7119E"/>
    <w:rsid w:val="00D744C2"/>
    <w:rsid w:val="00D75C89"/>
    <w:rsid w:val="00D76E52"/>
    <w:rsid w:val="00D77BC1"/>
    <w:rsid w:val="00D85323"/>
    <w:rsid w:val="00D86D41"/>
    <w:rsid w:val="00D87815"/>
    <w:rsid w:val="00D90158"/>
    <w:rsid w:val="00D94748"/>
    <w:rsid w:val="00D96748"/>
    <w:rsid w:val="00D9773F"/>
    <w:rsid w:val="00DA12A8"/>
    <w:rsid w:val="00DA1C60"/>
    <w:rsid w:val="00DA3433"/>
    <w:rsid w:val="00DA4C2B"/>
    <w:rsid w:val="00DA5760"/>
    <w:rsid w:val="00DB1CB1"/>
    <w:rsid w:val="00DB2A87"/>
    <w:rsid w:val="00DB2DF2"/>
    <w:rsid w:val="00DB32CA"/>
    <w:rsid w:val="00DB3A41"/>
    <w:rsid w:val="00DB551A"/>
    <w:rsid w:val="00DB5553"/>
    <w:rsid w:val="00DB5D87"/>
    <w:rsid w:val="00DC0796"/>
    <w:rsid w:val="00DC1BDF"/>
    <w:rsid w:val="00DC4A65"/>
    <w:rsid w:val="00DC4ACC"/>
    <w:rsid w:val="00DC6A45"/>
    <w:rsid w:val="00DD1039"/>
    <w:rsid w:val="00DD5EC2"/>
    <w:rsid w:val="00DD6864"/>
    <w:rsid w:val="00DD72F6"/>
    <w:rsid w:val="00DD7588"/>
    <w:rsid w:val="00DE046C"/>
    <w:rsid w:val="00DE27E8"/>
    <w:rsid w:val="00DE55D2"/>
    <w:rsid w:val="00DE6803"/>
    <w:rsid w:val="00DE68BC"/>
    <w:rsid w:val="00DF0A38"/>
    <w:rsid w:val="00DF1585"/>
    <w:rsid w:val="00DF2B13"/>
    <w:rsid w:val="00DF2C80"/>
    <w:rsid w:val="00DF4D6B"/>
    <w:rsid w:val="00DF5F26"/>
    <w:rsid w:val="00DF6736"/>
    <w:rsid w:val="00DF7173"/>
    <w:rsid w:val="00E00325"/>
    <w:rsid w:val="00E024F5"/>
    <w:rsid w:val="00E03103"/>
    <w:rsid w:val="00E0608E"/>
    <w:rsid w:val="00E139FF"/>
    <w:rsid w:val="00E17FE2"/>
    <w:rsid w:val="00E214AB"/>
    <w:rsid w:val="00E25514"/>
    <w:rsid w:val="00E34EB4"/>
    <w:rsid w:val="00E3770A"/>
    <w:rsid w:val="00E37F70"/>
    <w:rsid w:val="00E4062C"/>
    <w:rsid w:val="00E40BD4"/>
    <w:rsid w:val="00E4171D"/>
    <w:rsid w:val="00E4262A"/>
    <w:rsid w:val="00E430FE"/>
    <w:rsid w:val="00E437D1"/>
    <w:rsid w:val="00E4401A"/>
    <w:rsid w:val="00E4617B"/>
    <w:rsid w:val="00E47E13"/>
    <w:rsid w:val="00E534D3"/>
    <w:rsid w:val="00E53FB3"/>
    <w:rsid w:val="00E565C2"/>
    <w:rsid w:val="00E63405"/>
    <w:rsid w:val="00E63448"/>
    <w:rsid w:val="00E6370A"/>
    <w:rsid w:val="00E64CAA"/>
    <w:rsid w:val="00E710E5"/>
    <w:rsid w:val="00E71319"/>
    <w:rsid w:val="00E71AD4"/>
    <w:rsid w:val="00E71D15"/>
    <w:rsid w:val="00E731B5"/>
    <w:rsid w:val="00E736F0"/>
    <w:rsid w:val="00E73801"/>
    <w:rsid w:val="00E7532B"/>
    <w:rsid w:val="00E76CFE"/>
    <w:rsid w:val="00E801FD"/>
    <w:rsid w:val="00E84AA8"/>
    <w:rsid w:val="00E86892"/>
    <w:rsid w:val="00E90D72"/>
    <w:rsid w:val="00E950F2"/>
    <w:rsid w:val="00EA1BDA"/>
    <w:rsid w:val="00EA2178"/>
    <w:rsid w:val="00EA23BF"/>
    <w:rsid w:val="00EA3325"/>
    <w:rsid w:val="00EA56A0"/>
    <w:rsid w:val="00EA70A0"/>
    <w:rsid w:val="00EB0C7B"/>
    <w:rsid w:val="00EC17B1"/>
    <w:rsid w:val="00EC1946"/>
    <w:rsid w:val="00EC28DE"/>
    <w:rsid w:val="00EC2B27"/>
    <w:rsid w:val="00EC2FC3"/>
    <w:rsid w:val="00EC3D11"/>
    <w:rsid w:val="00EC5A76"/>
    <w:rsid w:val="00EC5ABB"/>
    <w:rsid w:val="00EC61B2"/>
    <w:rsid w:val="00EC63BB"/>
    <w:rsid w:val="00EC7AD5"/>
    <w:rsid w:val="00EC7EC9"/>
    <w:rsid w:val="00ED013A"/>
    <w:rsid w:val="00ED4E25"/>
    <w:rsid w:val="00ED5127"/>
    <w:rsid w:val="00ED6E89"/>
    <w:rsid w:val="00EE225C"/>
    <w:rsid w:val="00EE3015"/>
    <w:rsid w:val="00EE406B"/>
    <w:rsid w:val="00EE4944"/>
    <w:rsid w:val="00EE5603"/>
    <w:rsid w:val="00EE612F"/>
    <w:rsid w:val="00EE6CC5"/>
    <w:rsid w:val="00EF01EA"/>
    <w:rsid w:val="00EF79A4"/>
    <w:rsid w:val="00F01ACE"/>
    <w:rsid w:val="00F03728"/>
    <w:rsid w:val="00F03922"/>
    <w:rsid w:val="00F062DB"/>
    <w:rsid w:val="00F06981"/>
    <w:rsid w:val="00F10ADB"/>
    <w:rsid w:val="00F11CDC"/>
    <w:rsid w:val="00F125F4"/>
    <w:rsid w:val="00F16DFE"/>
    <w:rsid w:val="00F177D6"/>
    <w:rsid w:val="00F2053F"/>
    <w:rsid w:val="00F208C3"/>
    <w:rsid w:val="00F222A8"/>
    <w:rsid w:val="00F303DC"/>
    <w:rsid w:val="00F316EC"/>
    <w:rsid w:val="00F32C6F"/>
    <w:rsid w:val="00F32FDB"/>
    <w:rsid w:val="00F3391A"/>
    <w:rsid w:val="00F358DB"/>
    <w:rsid w:val="00F35A20"/>
    <w:rsid w:val="00F35FB6"/>
    <w:rsid w:val="00F3698C"/>
    <w:rsid w:val="00F427AF"/>
    <w:rsid w:val="00F43222"/>
    <w:rsid w:val="00F4433B"/>
    <w:rsid w:val="00F446E4"/>
    <w:rsid w:val="00F454A3"/>
    <w:rsid w:val="00F4646C"/>
    <w:rsid w:val="00F46D19"/>
    <w:rsid w:val="00F514EE"/>
    <w:rsid w:val="00F52E1B"/>
    <w:rsid w:val="00F53F4B"/>
    <w:rsid w:val="00F553B0"/>
    <w:rsid w:val="00F567E3"/>
    <w:rsid w:val="00F57628"/>
    <w:rsid w:val="00F57690"/>
    <w:rsid w:val="00F60477"/>
    <w:rsid w:val="00F60F26"/>
    <w:rsid w:val="00F611C9"/>
    <w:rsid w:val="00F6134A"/>
    <w:rsid w:val="00F62131"/>
    <w:rsid w:val="00F64DDF"/>
    <w:rsid w:val="00F656B7"/>
    <w:rsid w:val="00F6729F"/>
    <w:rsid w:val="00F70AD0"/>
    <w:rsid w:val="00F71502"/>
    <w:rsid w:val="00F75F07"/>
    <w:rsid w:val="00F81DC0"/>
    <w:rsid w:val="00F828C6"/>
    <w:rsid w:val="00F83528"/>
    <w:rsid w:val="00F87DAD"/>
    <w:rsid w:val="00F91C69"/>
    <w:rsid w:val="00F9242B"/>
    <w:rsid w:val="00F94F68"/>
    <w:rsid w:val="00F97793"/>
    <w:rsid w:val="00FA01E6"/>
    <w:rsid w:val="00FA02E1"/>
    <w:rsid w:val="00FA2CF2"/>
    <w:rsid w:val="00FA4B29"/>
    <w:rsid w:val="00FA7E31"/>
    <w:rsid w:val="00FB019C"/>
    <w:rsid w:val="00FB0C92"/>
    <w:rsid w:val="00FB1E31"/>
    <w:rsid w:val="00FB2C8B"/>
    <w:rsid w:val="00FB6D8D"/>
    <w:rsid w:val="00FB797A"/>
    <w:rsid w:val="00FC0470"/>
    <w:rsid w:val="00FC1E04"/>
    <w:rsid w:val="00FC6692"/>
    <w:rsid w:val="00FC76ED"/>
    <w:rsid w:val="00FD1520"/>
    <w:rsid w:val="00FD4189"/>
    <w:rsid w:val="00FD4405"/>
    <w:rsid w:val="00FE0AAC"/>
    <w:rsid w:val="00FE211F"/>
    <w:rsid w:val="00FE2203"/>
    <w:rsid w:val="00FE2C32"/>
    <w:rsid w:val="00FE3D1F"/>
    <w:rsid w:val="00FE45D7"/>
    <w:rsid w:val="00FE5E7B"/>
    <w:rsid w:val="00FE6540"/>
    <w:rsid w:val="00FE6A79"/>
    <w:rsid w:val="00FF03C9"/>
    <w:rsid w:val="00FF2E90"/>
    <w:rsid w:val="00FF6BD2"/>
    <w:rsid w:val="00FF713F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F550C"/>
  <w15:chartTrackingRefBased/>
  <w15:docId w15:val="{75A8C420-B4F4-423C-9288-CFB4117F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365FCC"/>
    <w:pPr>
      <w:keepNext/>
      <w:jc w:val="center"/>
      <w:outlineLvl w:val="1"/>
    </w:pPr>
    <w:rPr>
      <w:b/>
      <w:caps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365FCC"/>
    <w:pPr>
      <w:keepNext/>
      <w:jc w:val="center"/>
      <w:outlineLvl w:val="3"/>
    </w:pPr>
    <w:rPr>
      <w:b/>
      <w:caps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365FCC"/>
    <w:pPr>
      <w:keepNext/>
      <w:jc w:val="center"/>
      <w:outlineLvl w:val="4"/>
    </w:pPr>
    <w:rPr>
      <w:b/>
      <w:caps/>
      <w:sz w:val="2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styleId="Pagrindiniotekstotrauka">
    <w:name w:val="Body Text Indent"/>
    <w:basedOn w:val="prastasis"/>
    <w:pPr>
      <w:ind w:firstLine="720"/>
      <w:jc w:val="both"/>
    </w:pPr>
    <w:rPr>
      <w:szCs w:val="20"/>
      <w:lang w:eastAsia="lt-LT"/>
    </w:rPr>
  </w:style>
  <w:style w:type="paragraph" w:customStyle="1" w:styleId="Adresas">
    <w:name w:val="Adresas"/>
    <w:basedOn w:val="prastasis"/>
    <w:pPr>
      <w:spacing w:before="40" w:after="40"/>
      <w:ind w:right="316"/>
    </w:pPr>
    <w:rPr>
      <w:szCs w:val="20"/>
      <w:lang w:eastAsia="lt-LT"/>
    </w:r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pPr>
      <w:jc w:val="both"/>
    </w:p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link w:val="Antrat2"/>
    <w:rsid w:val="00365FCC"/>
    <w:rPr>
      <w:b/>
      <w:caps/>
      <w:sz w:val="24"/>
    </w:rPr>
  </w:style>
  <w:style w:type="paragraph" w:styleId="Pagrindinistekstas2">
    <w:name w:val="Body Text 2"/>
    <w:basedOn w:val="prastasis"/>
    <w:link w:val="Pagrindinistekstas2Diagrama"/>
    <w:rsid w:val="00365FCC"/>
    <w:pPr>
      <w:jc w:val="both"/>
    </w:pPr>
    <w:rPr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rsid w:val="00365FCC"/>
    <w:rPr>
      <w:sz w:val="24"/>
    </w:rPr>
  </w:style>
  <w:style w:type="character" w:customStyle="1" w:styleId="AntratsDiagrama">
    <w:name w:val="Antraštės Diagrama"/>
    <w:link w:val="Antrats"/>
    <w:uiPriority w:val="99"/>
    <w:rsid w:val="00365FCC"/>
    <w:rPr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rsid w:val="00365FCC"/>
    <w:rPr>
      <w:sz w:val="24"/>
      <w:szCs w:val="24"/>
      <w:lang w:eastAsia="en-US"/>
    </w:rPr>
  </w:style>
  <w:style w:type="character" w:customStyle="1" w:styleId="Antrat4Diagrama">
    <w:name w:val="Antraštė 4 Diagrama"/>
    <w:link w:val="Antrat4"/>
    <w:rsid w:val="00365FCC"/>
    <w:rPr>
      <w:b/>
      <w:caps/>
      <w:sz w:val="24"/>
    </w:rPr>
  </w:style>
  <w:style w:type="paragraph" w:styleId="prastasiniatinklio">
    <w:name w:val="Normal (Web)"/>
    <w:basedOn w:val="prastasis"/>
    <w:uiPriority w:val="99"/>
    <w:rsid w:val="00365FCC"/>
    <w:pPr>
      <w:spacing w:before="100" w:beforeAutospacing="1" w:after="100" w:afterAutospacing="1"/>
    </w:pPr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365FCC"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365FCC"/>
    <w:rPr>
      <w:sz w:val="24"/>
      <w:szCs w:val="24"/>
    </w:rPr>
  </w:style>
  <w:style w:type="character" w:customStyle="1" w:styleId="Antrat5Diagrama">
    <w:name w:val="Antraštė 5 Diagrama"/>
    <w:link w:val="Antrat5"/>
    <w:rsid w:val="00365FCC"/>
    <w:rPr>
      <w:b/>
      <w:caps/>
      <w:sz w:val="22"/>
    </w:rPr>
  </w:style>
  <w:style w:type="paragraph" w:styleId="Paprastasistekstas">
    <w:name w:val="Plain Text"/>
    <w:basedOn w:val="prastasis"/>
    <w:link w:val="PaprastasistekstasDiagrama"/>
    <w:uiPriority w:val="99"/>
    <w:rsid w:val="00365FCC"/>
    <w:rPr>
      <w:rFonts w:ascii="Courier New" w:hAnsi="Courier New"/>
      <w:sz w:val="20"/>
      <w:szCs w:val="20"/>
      <w:lang w:val="en-US" w:eastAsia="lt-LT"/>
    </w:rPr>
  </w:style>
  <w:style w:type="character" w:customStyle="1" w:styleId="PaprastasistekstasDiagrama">
    <w:name w:val="Paprastasis tekstas Diagrama"/>
    <w:link w:val="Paprastasistekstas"/>
    <w:uiPriority w:val="99"/>
    <w:rsid w:val="00365FCC"/>
    <w:rPr>
      <w:rFonts w:ascii="Courier New" w:hAnsi="Courier New"/>
      <w:lang w:val="en-US"/>
    </w:rPr>
  </w:style>
  <w:style w:type="paragraph" w:styleId="Komentarotekstas">
    <w:name w:val="annotation text"/>
    <w:basedOn w:val="prastasis"/>
    <w:link w:val="KomentarotekstasDiagrama"/>
    <w:uiPriority w:val="99"/>
    <w:rsid w:val="00365FCC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65FCC"/>
  </w:style>
  <w:style w:type="character" w:styleId="Komentaronuoroda">
    <w:name w:val="annotation reference"/>
    <w:uiPriority w:val="99"/>
    <w:rsid w:val="00CA148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CA148F"/>
    <w:rPr>
      <w:b/>
      <w:bCs/>
      <w:lang w:eastAsia="en-US"/>
    </w:rPr>
  </w:style>
  <w:style w:type="character" w:customStyle="1" w:styleId="KomentarotemaDiagrama">
    <w:name w:val="Komentaro tema Diagrama"/>
    <w:link w:val="Komentarotema"/>
    <w:rsid w:val="00CA148F"/>
    <w:rPr>
      <w:b/>
      <w:bCs/>
      <w:lang w:eastAsia="en-US"/>
    </w:rPr>
  </w:style>
  <w:style w:type="character" w:customStyle="1" w:styleId="PavadinimasDiagrama">
    <w:name w:val="Pavadinimas Diagrama"/>
    <w:link w:val="Pavadinimas"/>
    <w:rsid w:val="009C725E"/>
    <w:rPr>
      <w:rFonts w:ascii="Tahoma" w:hAnsi="Tahoma"/>
      <w:b/>
      <w:sz w:val="28"/>
      <w:szCs w:val="24"/>
      <w:lang w:eastAsia="en-US"/>
    </w:rPr>
  </w:style>
  <w:style w:type="table" w:styleId="Lentelstinklelis">
    <w:name w:val="Table Grid"/>
    <w:basedOn w:val="prastojilentel"/>
    <w:uiPriority w:val="39"/>
    <w:rsid w:val="00056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454B6B"/>
    <w:pPr>
      <w:spacing w:after="200" w:line="276" w:lineRule="auto"/>
      <w:ind w:left="720"/>
    </w:pPr>
    <w:rPr>
      <w:rFonts w:ascii="Calibri" w:eastAsia="MS Mincho" w:hAnsi="Calibri"/>
      <w:sz w:val="22"/>
      <w:szCs w:val="22"/>
    </w:rPr>
  </w:style>
  <w:style w:type="paragraph" w:styleId="Pataisymai">
    <w:name w:val="Revision"/>
    <w:hidden/>
    <w:uiPriority w:val="99"/>
    <w:semiHidden/>
    <w:rsid w:val="00B53AF5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C53E9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D3513-FC38-479F-A2AA-58D1280C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5</Pages>
  <Words>1146</Words>
  <Characters>6536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TT nutarimas</vt:lpstr>
      <vt:lpstr>TT nutarimas</vt:lpstr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 nutarimas</dc:title>
  <dc:subject/>
  <dc:creator>-</dc:creator>
  <cp:keywords/>
  <dc:description/>
  <cp:lastModifiedBy>Alina Dokutovičienė</cp:lastModifiedBy>
  <cp:revision>6</cp:revision>
  <cp:lastPrinted>2020-05-26T07:10:00Z</cp:lastPrinted>
  <dcterms:created xsi:type="dcterms:W3CDTF">2023-09-27T10:36:00Z</dcterms:created>
  <dcterms:modified xsi:type="dcterms:W3CDTF">2023-10-02T07:19:00Z</dcterms:modified>
</cp:coreProperties>
</file>