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F014" w14:textId="054F24AF" w:rsidR="00707AB0" w:rsidRDefault="00707AB0" w:rsidP="00224BE2">
      <w:pPr>
        <w:pStyle w:val="Pavadinimas"/>
        <w:spacing w:before="0" w:after="0"/>
        <w:rPr>
          <w:rFonts w:ascii="Times New Roman" w:hAnsi="Times New Roman"/>
          <w:sz w:val="24"/>
          <w:szCs w:val="24"/>
          <w:lang w:val="lt-LT"/>
        </w:rPr>
      </w:pPr>
      <w:r>
        <w:rPr>
          <w:noProof/>
          <w:lang w:eastAsia="lt-LT"/>
        </w:rPr>
        <w:drawing>
          <wp:inline distT="0" distB="0" distL="0" distR="0" wp14:anchorId="483EF2F7" wp14:editId="31FBB9B5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1600C" w14:textId="4085DFD6" w:rsidR="00020A88" w:rsidRPr="00436FF1" w:rsidRDefault="00020A88" w:rsidP="00224BE2">
      <w:pPr>
        <w:pStyle w:val="Pavadinimas"/>
        <w:spacing w:before="0" w:after="0"/>
        <w:rPr>
          <w:rFonts w:ascii="Times New Roman" w:hAnsi="Times New Roman"/>
          <w:sz w:val="24"/>
          <w:szCs w:val="24"/>
          <w:lang w:val="lt-LT"/>
        </w:rPr>
      </w:pPr>
      <w:r w:rsidRPr="00436FF1">
        <w:rPr>
          <w:rFonts w:ascii="Times New Roman" w:hAnsi="Times New Roman"/>
          <w:sz w:val="24"/>
          <w:szCs w:val="24"/>
          <w:lang w:val="lt-LT"/>
        </w:rPr>
        <w:t>TEISĖJŲ TARYBA</w:t>
      </w:r>
    </w:p>
    <w:p w14:paraId="626EA12C" w14:textId="77777777" w:rsidR="00020A88" w:rsidRPr="00436FF1" w:rsidRDefault="00020A88" w:rsidP="00224BE2">
      <w:pPr>
        <w:pStyle w:val="Pavadinimas"/>
        <w:spacing w:before="0" w:after="0"/>
        <w:rPr>
          <w:rFonts w:ascii="Times New Roman" w:hAnsi="Times New Roman"/>
          <w:caps/>
          <w:sz w:val="24"/>
          <w:szCs w:val="24"/>
          <w:lang w:val="lt-LT"/>
        </w:rPr>
      </w:pPr>
    </w:p>
    <w:p w14:paraId="4929F5B7" w14:textId="77777777" w:rsidR="00020A88" w:rsidRPr="00436FF1" w:rsidRDefault="00020A88" w:rsidP="00224BE2">
      <w:pPr>
        <w:pStyle w:val="Pavadinimas"/>
        <w:spacing w:before="0" w:after="0"/>
        <w:rPr>
          <w:rFonts w:ascii="Times New Roman" w:hAnsi="Times New Roman"/>
          <w:caps/>
          <w:sz w:val="24"/>
          <w:szCs w:val="24"/>
          <w:lang w:val="lt-LT"/>
        </w:rPr>
      </w:pPr>
      <w:r w:rsidRPr="00436FF1">
        <w:rPr>
          <w:rFonts w:ascii="Times New Roman" w:hAnsi="Times New Roman"/>
          <w:caps/>
          <w:sz w:val="24"/>
          <w:szCs w:val="24"/>
          <w:lang w:val="lt-LT"/>
        </w:rPr>
        <w:t>NUTARIMAS</w:t>
      </w:r>
    </w:p>
    <w:p w14:paraId="69C45A6D" w14:textId="3073E40B" w:rsidR="00721AE0" w:rsidRPr="00436FF1" w:rsidRDefault="00721AE0" w:rsidP="008415D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val="lt-LT" w:eastAsia="x-none"/>
        </w:rPr>
      </w:pPr>
      <w:r w:rsidRPr="00436FF1">
        <w:rPr>
          <w:rFonts w:ascii="Times New Roman" w:hAnsi="Times New Roman"/>
          <w:b/>
          <w:sz w:val="24"/>
          <w:szCs w:val="24"/>
          <w:lang w:val="lt-LT"/>
        </w:rPr>
        <w:t xml:space="preserve">DĖL TEISĖJŲ TARYBOS </w:t>
      </w:r>
      <w:r w:rsidR="008415D3" w:rsidRPr="00436FF1">
        <w:rPr>
          <w:rFonts w:ascii="Times New Roman" w:eastAsia="Times New Roman" w:hAnsi="Times New Roman"/>
          <w:b/>
          <w:sz w:val="24"/>
          <w:szCs w:val="24"/>
          <w:lang w:val="lt-LT" w:eastAsia="x-none"/>
        </w:rPr>
        <w:t>202</w:t>
      </w:r>
      <w:r w:rsidR="00106DF8" w:rsidRPr="00436FF1">
        <w:rPr>
          <w:rFonts w:ascii="Times New Roman" w:eastAsia="Times New Roman" w:hAnsi="Times New Roman"/>
          <w:b/>
          <w:sz w:val="24"/>
          <w:szCs w:val="24"/>
          <w:lang w:val="lt-LT" w:eastAsia="x-none"/>
        </w:rPr>
        <w:t>3</w:t>
      </w:r>
      <w:r w:rsidR="008415D3" w:rsidRPr="00436FF1">
        <w:rPr>
          <w:rFonts w:ascii="Times New Roman" w:eastAsia="Times New Roman" w:hAnsi="Times New Roman"/>
          <w:b/>
          <w:sz w:val="24"/>
          <w:szCs w:val="24"/>
          <w:lang w:val="lt-LT" w:eastAsia="x-none"/>
        </w:rPr>
        <w:t xml:space="preserve"> M. SPALIO 2</w:t>
      </w:r>
      <w:r w:rsidR="00106DF8" w:rsidRPr="00436FF1">
        <w:rPr>
          <w:rFonts w:ascii="Times New Roman" w:eastAsia="Times New Roman" w:hAnsi="Times New Roman"/>
          <w:b/>
          <w:sz w:val="24"/>
          <w:szCs w:val="24"/>
          <w:lang w:val="lt-LT" w:eastAsia="x-none"/>
        </w:rPr>
        <w:t>7</w:t>
      </w:r>
      <w:r w:rsidR="008415D3" w:rsidRPr="00436FF1">
        <w:rPr>
          <w:rFonts w:ascii="Times New Roman" w:eastAsia="Times New Roman" w:hAnsi="Times New Roman"/>
          <w:b/>
          <w:sz w:val="24"/>
          <w:szCs w:val="24"/>
          <w:lang w:val="lt-LT" w:eastAsia="x-none"/>
        </w:rPr>
        <w:t xml:space="preserve"> D.</w:t>
      </w:r>
      <w:r w:rsidRPr="00436FF1">
        <w:rPr>
          <w:rFonts w:ascii="Times New Roman" w:hAnsi="Times New Roman"/>
          <w:b/>
          <w:sz w:val="24"/>
          <w:szCs w:val="24"/>
          <w:lang w:val="lt-LT"/>
        </w:rPr>
        <w:t xml:space="preserve"> NUTARIMO </w:t>
      </w:r>
      <w:r w:rsidR="008415D3" w:rsidRPr="00436FF1">
        <w:rPr>
          <w:rFonts w:ascii="Times New Roman" w:eastAsia="Times New Roman" w:hAnsi="Times New Roman"/>
          <w:b/>
          <w:sz w:val="24"/>
          <w:szCs w:val="24"/>
          <w:lang w:val="lt-LT" w:eastAsia="x-none"/>
        </w:rPr>
        <w:t>NR. 13P-</w:t>
      </w:r>
      <w:r w:rsidR="00106DF8" w:rsidRPr="00436FF1">
        <w:rPr>
          <w:rFonts w:ascii="Times New Roman" w:hAnsi="Times New Roman"/>
          <w:b/>
          <w:bCs/>
          <w:sz w:val="24"/>
          <w:szCs w:val="24"/>
          <w:lang w:val="lt-LT"/>
        </w:rPr>
        <w:t>151</w:t>
      </w:r>
      <w:r w:rsidR="008415D3" w:rsidRPr="00436FF1">
        <w:rPr>
          <w:rFonts w:ascii="Times New Roman" w:eastAsia="Times New Roman" w:hAnsi="Times New Roman"/>
          <w:b/>
          <w:sz w:val="24"/>
          <w:szCs w:val="24"/>
          <w:lang w:val="lt-LT" w:eastAsia="x-none"/>
        </w:rPr>
        <w:t>-(7.1.2)</w:t>
      </w:r>
    </w:p>
    <w:p w14:paraId="2CCDE57C" w14:textId="48F9B451" w:rsidR="00020A88" w:rsidRPr="00436FF1" w:rsidRDefault="00721AE0" w:rsidP="00224BE2">
      <w:pPr>
        <w:pStyle w:val="Pavadinimas"/>
        <w:spacing w:before="0" w:after="0"/>
        <w:rPr>
          <w:rFonts w:ascii="Times New Roman" w:hAnsi="Times New Roman"/>
          <w:sz w:val="24"/>
          <w:szCs w:val="24"/>
          <w:lang w:val="lt-LT"/>
        </w:rPr>
      </w:pPr>
      <w:r w:rsidRPr="00436FF1">
        <w:rPr>
          <w:rFonts w:ascii="Times New Roman" w:hAnsi="Times New Roman"/>
          <w:sz w:val="24"/>
          <w:szCs w:val="24"/>
          <w:lang w:val="lt-LT"/>
        </w:rPr>
        <w:t xml:space="preserve"> „DĖL 20</w:t>
      </w:r>
      <w:r w:rsidR="008415D3" w:rsidRPr="00436FF1">
        <w:rPr>
          <w:rFonts w:ascii="Times New Roman" w:hAnsi="Times New Roman"/>
          <w:sz w:val="24"/>
          <w:szCs w:val="24"/>
          <w:lang w:val="lt-LT"/>
        </w:rPr>
        <w:t>2</w:t>
      </w:r>
      <w:r w:rsidR="00106DF8" w:rsidRPr="00436FF1">
        <w:rPr>
          <w:rFonts w:ascii="Times New Roman" w:hAnsi="Times New Roman"/>
          <w:sz w:val="24"/>
          <w:szCs w:val="24"/>
          <w:lang w:val="lt-LT"/>
        </w:rPr>
        <w:t>4</w:t>
      </w:r>
      <w:r w:rsidRPr="00436FF1">
        <w:rPr>
          <w:rFonts w:ascii="Times New Roman" w:hAnsi="Times New Roman"/>
          <w:sz w:val="24"/>
          <w:szCs w:val="24"/>
          <w:lang w:val="lt-LT"/>
        </w:rPr>
        <w:t xml:space="preserve"> M. TEISĖJŲ MOKYMO PROGRAMŲ PATVIRTINIMO“ PAKEITIMO</w:t>
      </w:r>
    </w:p>
    <w:p w14:paraId="71E9905F" w14:textId="77777777" w:rsidR="00020A88" w:rsidRPr="00436FF1" w:rsidRDefault="00020A88" w:rsidP="00224BE2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285493E9" w14:textId="76245FE9" w:rsidR="00020A88" w:rsidRPr="00436FF1" w:rsidRDefault="00020A88" w:rsidP="00224BE2">
      <w:pPr>
        <w:pStyle w:val="Pagrindiniotekstotrauka"/>
        <w:jc w:val="center"/>
        <w:rPr>
          <w:szCs w:val="24"/>
          <w:lang w:val="lt-LT"/>
        </w:rPr>
      </w:pPr>
      <w:r w:rsidRPr="00436FF1">
        <w:rPr>
          <w:szCs w:val="24"/>
          <w:lang w:val="lt-LT"/>
        </w:rPr>
        <w:t>20</w:t>
      </w:r>
      <w:r w:rsidR="008415D3" w:rsidRPr="00436FF1">
        <w:rPr>
          <w:szCs w:val="24"/>
          <w:lang w:val="lt-LT"/>
        </w:rPr>
        <w:t>2</w:t>
      </w:r>
      <w:r w:rsidR="003803CC" w:rsidRPr="00436FF1">
        <w:rPr>
          <w:szCs w:val="24"/>
          <w:lang w:val="lt-LT"/>
        </w:rPr>
        <w:t>4</w:t>
      </w:r>
      <w:r w:rsidRPr="00436FF1">
        <w:rPr>
          <w:szCs w:val="24"/>
          <w:lang w:val="lt-LT"/>
        </w:rPr>
        <w:t xml:space="preserve"> m.</w:t>
      </w:r>
      <w:r w:rsidR="006E7CC7" w:rsidRPr="00436FF1">
        <w:rPr>
          <w:szCs w:val="24"/>
          <w:lang w:val="lt-LT"/>
        </w:rPr>
        <w:t xml:space="preserve"> </w:t>
      </w:r>
      <w:r w:rsidR="003803CC" w:rsidRPr="00436FF1">
        <w:rPr>
          <w:szCs w:val="24"/>
          <w:lang w:val="lt-LT"/>
        </w:rPr>
        <w:t xml:space="preserve">sausio </w:t>
      </w:r>
      <w:r w:rsidR="00707AB0">
        <w:rPr>
          <w:szCs w:val="24"/>
          <w:lang w:val="lt-LT"/>
        </w:rPr>
        <w:t>26</w:t>
      </w:r>
      <w:r w:rsidR="003F3BE6" w:rsidRPr="00436FF1">
        <w:rPr>
          <w:szCs w:val="24"/>
          <w:lang w:val="lt-LT"/>
        </w:rPr>
        <w:t xml:space="preserve"> d.</w:t>
      </w:r>
      <w:r w:rsidR="006E7CC7" w:rsidRPr="00436FF1">
        <w:rPr>
          <w:szCs w:val="24"/>
          <w:lang w:val="lt-LT"/>
        </w:rPr>
        <w:t xml:space="preserve"> </w:t>
      </w:r>
      <w:r w:rsidRPr="00436FF1">
        <w:rPr>
          <w:szCs w:val="24"/>
          <w:lang w:val="lt-LT"/>
        </w:rPr>
        <w:t>Nr. 13P-</w:t>
      </w:r>
      <w:r w:rsidR="00EC1A05">
        <w:rPr>
          <w:szCs w:val="24"/>
          <w:lang w:val="lt-LT"/>
        </w:rPr>
        <w:t>13</w:t>
      </w:r>
      <w:r w:rsidR="003F3BE6" w:rsidRPr="00436FF1">
        <w:rPr>
          <w:szCs w:val="24"/>
          <w:lang w:val="lt-LT"/>
        </w:rPr>
        <w:t>-</w:t>
      </w:r>
      <w:r w:rsidRPr="00436FF1">
        <w:rPr>
          <w:szCs w:val="24"/>
          <w:lang w:val="lt-LT"/>
        </w:rPr>
        <w:t>(7.1.2</w:t>
      </w:r>
      <w:r w:rsidR="00707AB0">
        <w:rPr>
          <w:szCs w:val="24"/>
          <w:lang w:val="lt-LT"/>
        </w:rPr>
        <w:t>.</w:t>
      </w:r>
      <w:r w:rsidRPr="00436FF1">
        <w:rPr>
          <w:szCs w:val="24"/>
          <w:lang w:val="lt-LT"/>
        </w:rPr>
        <w:t>)</w:t>
      </w:r>
    </w:p>
    <w:p w14:paraId="4FBB0DD0" w14:textId="77777777" w:rsidR="00020A88" w:rsidRPr="00436FF1" w:rsidRDefault="00020A88" w:rsidP="00224BE2">
      <w:pPr>
        <w:pStyle w:val="Pavadinimas"/>
        <w:spacing w:before="0" w:after="0"/>
        <w:rPr>
          <w:rFonts w:ascii="Times New Roman" w:hAnsi="Times New Roman"/>
          <w:b w:val="0"/>
          <w:sz w:val="24"/>
          <w:szCs w:val="24"/>
          <w:lang w:val="lt-LT"/>
        </w:rPr>
      </w:pPr>
      <w:r w:rsidRPr="00436FF1">
        <w:rPr>
          <w:rFonts w:ascii="Times New Roman" w:hAnsi="Times New Roman"/>
          <w:b w:val="0"/>
          <w:sz w:val="24"/>
          <w:szCs w:val="24"/>
          <w:lang w:val="lt-LT"/>
        </w:rPr>
        <w:t>Vilnius</w:t>
      </w:r>
    </w:p>
    <w:p w14:paraId="560DB8EE" w14:textId="77777777" w:rsidR="00020A88" w:rsidRPr="00436FF1" w:rsidRDefault="00020A88" w:rsidP="00224BE2">
      <w:pPr>
        <w:pStyle w:val="Pavadinimas"/>
        <w:spacing w:before="0" w:after="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</w:p>
    <w:p w14:paraId="677C7087" w14:textId="77777777" w:rsidR="00224BE2" w:rsidRPr="00436FF1" w:rsidRDefault="00224BE2" w:rsidP="00224BE2">
      <w:pPr>
        <w:pStyle w:val="Pavadinimas"/>
        <w:tabs>
          <w:tab w:val="left" w:pos="1134"/>
        </w:tabs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</w:p>
    <w:p w14:paraId="2BF5E4BA" w14:textId="16240BBB" w:rsidR="00020A88" w:rsidRPr="00436FF1" w:rsidRDefault="00E75398" w:rsidP="00155F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436FF1">
        <w:rPr>
          <w:rFonts w:ascii="Times New Roman" w:hAnsi="Times New Roman"/>
          <w:sz w:val="24"/>
          <w:szCs w:val="24"/>
          <w:lang w:val="lt-LT"/>
        </w:rPr>
        <w:t>A</w:t>
      </w:r>
      <w:r w:rsidR="00364506" w:rsidRPr="00436FF1">
        <w:rPr>
          <w:rFonts w:ascii="Times New Roman" w:hAnsi="Times New Roman"/>
          <w:sz w:val="24"/>
          <w:szCs w:val="24"/>
          <w:lang w:val="lt-LT"/>
        </w:rPr>
        <w:t>tsižvelgdama į Lietuvos Respublikos administracinių teismų reorganizavimo įstatymą Nr. XIV-1574, Lietuvos Respublikos administracinių teismų įsteigimo įstatymo Nr. VIII-1030 2 straipsnio pakeitimo įstatymą Nr. XIV-1573</w:t>
      </w:r>
      <w:r w:rsidRPr="00436FF1">
        <w:rPr>
          <w:rFonts w:ascii="Times New Roman" w:hAnsi="Times New Roman"/>
          <w:sz w:val="24"/>
          <w:szCs w:val="24"/>
          <w:lang w:val="lt-LT"/>
        </w:rPr>
        <w:t xml:space="preserve"> bei įvertinusi </w:t>
      </w:r>
      <w:r w:rsidR="00721AE0" w:rsidRPr="00436FF1">
        <w:rPr>
          <w:rFonts w:ascii="Times New Roman" w:hAnsi="Times New Roman"/>
          <w:sz w:val="24"/>
          <w:szCs w:val="24"/>
          <w:lang w:val="lt-LT"/>
        </w:rPr>
        <w:t xml:space="preserve">poreikį kelti teisėjų kvalifikaciją </w:t>
      </w:r>
      <w:r w:rsidR="003803CC" w:rsidRPr="00436FF1">
        <w:rPr>
          <w:rFonts w:ascii="Times New Roman" w:hAnsi="Times New Roman"/>
          <w:sz w:val="24"/>
          <w:szCs w:val="24"/>
          <w:lang w:val="lt-LT"/>
        </w:rPr>
        <w:t>mokesčių vengimo,</w:t>
      </w:r>
      <w:r w:rsidR="00B2372A" w:rsidRPr="00436FF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C3344" w:rsidRPr="00436FF1">
        <w:rPr>
          <w:rFonts w:ascii="Times New Roman" w:hAnsi="Times New Roman"/>
          <w:sz w:val="24"/>
          <w:szCs w:val="24"/>
          <w:lang w:val="lt-LT"/>
        </w:rPr>
        <w:t xml:space="preserve">išplėstinio turto konfiskavimo, baudžiamosios atsakomybės už turto legalizavimą ir neteisėtą praturtėjimą taikymo klausimais, gilinti teisėjų žinias </w:t>
      </w:r>
      <w:r w:rsidR="00106DF8" w:rsidRPr="00436FF1">
        <w:rPr>
          <w:rFonts w:ascii="Times New Roman" w:hAnsi="Times New Roman"/>
          <w:sz w:val="24"/>
          <w:szCs w:val="24"/>
          <w:lang w:val="lt-LT"/>
        </w:rPr>
        <w:t>konkurencijos</w:t>
      </w:r>
      <w:r w:rsidR="003803CC" w:rsidRPr="00436FF1">
        <w:rPr>
          <w:rFonts w:ascii="Times New Roman" w:hAnsi="Times New Roman"/>
          <w:sz w:val="24"/>
          <w:szCs w:val="24"/>
          <w:lang w:val="lt-LT"/>
        </w:rPr>
        <w:t xml:space="preserve"> teisės</w:t>
      </w:r>
      <w:r w:rsidR="00416C4D" w:rsidRPr="00436FF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21AE0" w:rsidRPr="00436FF1">
        <w:rPr>
          <w:rFonts w:ascii="Times New Roman" w:hAnsi="Times New Roman"/>
          <w:sz w:val="24"/>
          <w:szCs w:val="24"/>
          <w:lang w:val="lt-LT"/>
        </w:rPr>
        <w:t>srity</w:t>
      </w:r>
      <w:r w:rsidR="003803CC" w:rsidRPr="00436FF1">
        <w:rPr>
          <w:rFonts w:ascii="Times New Roman" w:hAnsi="Times New Roman"/>
          <w:sz w:val="24"/>
          <w:szCs w:val="24"/>
          <w:lang w:val="lt-LT"/>
        </w:rPr>
        <w:t>j</w:t>
      </w:r>
      <w:r w:rsidR="00721AE0" w:rsidRPr="00436FF1">
        <w:rPr>
          <w:rFonts w:ascii="Times New Roman" w:hAnsi="Times New Roman"/>
          <w:sz w:val="24"/>
          <w:szCs w:val="24"/>
          <w:lang w:val="lt-LT"/>
        </w:rPr>
        <w:t>e,</w:t>
      </w:r>
      <w:r w:rsidR="00416C4D" w:rsidRPr="00436FF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D5A31">
        <w:rPr>
          <w:rFonts w:ascii="Times New Roman" w:hAnsi="Times New Roman"/>
          <w:sz w:val="24"/>
          <w:szCs w:val="24"/>
          <w:lang w:val="lt-LT"/>
        </w:rPr>
        <w:t>taip pat</w:t>
      </w:r>
      <w:r w:rsidR="00416C4D" w:rsidRPr="00436FF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36FF1">
        <w:rPr>
          <w:rFonts w:ascii="Times New Roman" w:hAnsi="Times New Roman"/>
          <w:sz w:val="24"/>
          <w:szCs w:val="24"/>
          <w:lang w:val="lt-LT"/>
        </w:rPr>
        <w:t>siek</w:t>
      </w:r>
      <w:r w:rsidR="00DD5A31">
        <w:rPr>
          <w:rFonts w:ascii="Times New Roman" w:hAnsi="Times New Roman"/>
          <w:sz w:val="24"/>
          <w:szCs w:val="24"/>
          <w:lang w:val="lt-LT"/>
        </w:rPr>
        <w:t>dama</w:t>
      </w:r>
      <w:r w:rsidR="00416C4D" w:rsidRPr="00436FF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36FF1">
        <w:rPr>
          <w:rFonts w:ascii="Times New Roman" w:hAnsi="Times New Roman"/>
          <w:sz w:val="24"/>
          <w:szCs w:val="24"/>
          <w:lang w:val="lt-LT"/>
        </w:rPr>
        <w:t>stiprinti teisėjų</w:t>
      </w:r>
      <w:r w:rsidR="00416C4D" w:rsidRPr="00436FF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36FF1">
        <w:rPr>
          <w:rFonts w:ascii="Times New Roman" w:hAnsi="Times New Roman"/>
          <w:sz w:val="24"/>
          <w:szCs w:val="24"/>
          <w:lang w:val="lt-LT"/>
        </w:rPr>
        <w:t xml:space="preserve">kompetencijas </w:t>
      </w:r>
      <w:r w:rsidR="00155FBC">
        <w:rPr>
          <w:rFonts w:ascii="Times New Roman" w:hAnsi="Times New Roman"/>
          <w:sz w:val="24"/>
          <w:szCs w:val="24"/>
          <w:lang w:val="lt-LT"/>
        </w:rPr>
        <w:t xml:space="preserve">taktinio </w:t>
      </w:r>
      <w:r w:rsidR="00702F14" w:rsidRPr="00436FF1">
        <w:rPr>
          <w:rFonts w:ascii="Times New Roman" w:hAnsi="Times New Roman"/>
          <w:sz w:val="24"/>
          <w:szCs w:val="24"/>
          <w:lang w:val="lt-LT"/>
        </w:rPr>
        <w:t>atsparumo</w:t>
      </w:r>
      <w:r w:rsidR="00416C4D" w:rsidRPr="00436FF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803CC" w:rsidRPr="00436FF1">
        <w:rPr>
          <w:rFonts w:ascii="Times New Roman" w:hAnsi="Times New Roman"/>
          <w:sz w:val="24"/>
          <w:szCs w:val="24"/>
          <w:lang w:val="lt-LT"/>
        </w:rPr>
        <w:t>didinimo srityje</w:t>
      </w:r>
      <w:r w:rsidR="00702F14" w:rsidRPr="00436FF1">
        <w:rPr>
          <w:rFonts w:ascii="Times New Roman" w:hAnsi="Times New Roman"/>
          <w:sz w:val="24"/>
          <w:szCs w:val="24"/>
          <w:lang w:val="lt-LT"/>
        </w:rPr>
        <w:t>,</w:t>
      </w:r>
      <w:r w:rsidR="00416C4D" w:rsidRPr="00436FF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20A88" w:rsidRPr="00436FF1">
        <w:rPr>
          <w:rFonts w:ascii="Times New Roman" w:hAnsi="Times New Roman"/>
          <w:sz w:val="24"/>
          <w:szCs w:val="24"/>
          <w:lang w:val="lt-LT"/>
        </w:rPr>
        <w:t>Teisėjų</w:t>
      </w:r>
      <w:r w:rsidR="00416C4D" w:rsidRPr="00436FF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20A88" w:rsidRPr="00436FF1">
        <w:rPr>
          <w:rFonts w:ascii="Times New Roman" w:hAnsi="Times New Roman"/>
          <w:sz w:val="24"/>
          <w:szCs w:val="24"/>
          <w:lang w:val="lt-LT"/>
        </w:rPr>
        <w:t>taryba n u t a r i a</w:t>
      </w:r>
      <w:r w:rsidR="00560A55" w:rsidRPr="00436FF1">
        <w:rPr>
          <w:rFonts w:ascii="Times New Roman" w:hAnsi="Times New Roman"/>
          <w:sz w:val="24"/>
          <w:szCs w:val="24"/>
          <w:lang w:val="lt-LT"/>
        </w:rPr>
        <w:t>:</w:t>
      </w:r>
    </w:p>
    <w:p w14:paraId="34D98AAE" w14:textId="28819599" w:rsidR="00702F14" w:rsidRPr="00436FF1" w:rsidRDefault="00884BEA" w:rsidP="00884BEA">
      <w:pPr>
        <w:pStyle w:val="Pagrindiniotekstotrauka"/>
        <w:rPr>
          <w:szCs w:val="24"/>
          <w:lang w:val="lt-LT"/>
        </w:rPr>
      </w:pPr>
      <w:r w:rsidRPr="00436FF1">
        <w:rPr>
          <w:szCs w:val="24"/>
          <w:lang w:val="lt-LT"/>
        </w:rPr>
        <w:t>1.</w:t>
      </w:r>
      <w:r w:rsidR="00721AE0" w:rsidRPr="00436FF1">
        <w:rPr>
          <w:szCs w:val="24"/>
          <w:lang w:val="lt-LT"/>
        </w:rPr>
        <w:t xml:space="preserve"> </w:t>
      </w:r>
      <w:r w:rsidRPr="00436FF1">
        <w:rPr>
          <w:szCs w:val="24"/>
          <w:lang w:val="lt-LT"/>
        </w:rPr>
        <w:t>Pakeisti</w:t>
      </w:r>
      <w:r w:rsidR="00C355A9" w:rsidRPr="00436FF1">
        <w:rPr>
          <w:szCs w:val="24"/>
          <w:lang w:val="lt-LT"/>
        </w:rPr>
        <w:t xml:space="preserve"> </w:t>
      </w:r>
      <w:r w:rsidR="00A1701D" w:rsidRPr="00436FF1">
        <w:rPr>
          <w:szCs w:val="24"/>
          <w:lang w:val="lt-LT"/>
        </w:rPr>
        <w:t xml:space="preserve">Apygardų administracinių teismų teisėjų mokymo </w:t>
      </w:r>
      <w:r w:rsidR="00CE6FC3" w:rsidRPr="00436FF1">
        <w:rPr>
          <w:szCs w:val="24"/>
          <w:lang w:val="lt-LT"/>
        </w:rPr>
        <w:t>programą</w:t>
      </w:r>
      <w:r w:rsidR="00A1701D" w:rsidRPr="00436FF1">
        <w:rPr>
          <w:szCs w:val="24"/>
          <w:lang w:val="lt-LT"/>
        </w:rPr>
        <w:t xml:space="preserve"> (kodas – ADM/AP), patvirtintą Teisėjų tarybos 2023 m. spalio 27 d. nutarimu Nr. 13P-151-(7.1.2) „Dėl 2024 m. teisėjų mokymo programų patvirtinimo“</w:t>
      </w:r>
      <w:r w:rsidRPr="00436FF1">
        <w:rPr>
          <w:szCs w:val="24"/>
          <w:lang w:val="lt-LT"/>
        </w:rPr>
        <w:t xml:space="preserve">, </w:t>
      </w:r>
      <w:bookmarkStart w:id="0" w:name="_Hlk155709968"/>
      <w:r w:rsidRPr="00436FF1">
        <w:rPr>
          <w:szCs w:val="24"/>
          <w:lang w:val="lt-LT"/>
        </w:rPr>
        <w:t xml:space="preserve">išdėstant </w:t>
      </w:r>
      <w:r w:rsidR="00A1701D" w:rsidRPr="00436FF1">
        <w:rPr>
          <w:szCs w:val="24"/>
          <w:lang w:val="lt-LT"/>
        </w:rPr>
        <w:t>taip</w:t>
      </w:r>
      <w:r w:rsidRPr="00436FF1">
        <w:rPr>
          <w:szCs w:val="24"/>
          <w:lang w:val="lt-LT"/>
        </w:rPr>
        <w:t>:</w:t>
      </w:r>
      <w:r w:rsidR="00222CDB" w:rsidRPr="00436FF1">
        <w:rPr>
          <w:szCs w:val="24"/>
          <w:lang w:val="lt-LT"/>
        </w:rPr>
        <w:t xml:space="preserve"> </w:t>
      </w:r>
      <w:bookmarkEnd w:id="0"/>
    </w:p>
    <w:p w14:paraId="13C514C7" w14:textId="77777777" w:rsidR="00702F14" w:rsidRPr="00436FF1" w:rsidRDefault="00702F14" w:rsidP="00702F1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bookmarkStart w:id="1" w:name="_Hlk47962687"/>
    </w:p>
    <w:p w14:paraId="0ABACC8B" w14:textId="3DCF4064" w:rsidR="00702F14" w:rsidRPr="00436FF1" w:rsidRDefault="00EE7A93" w:rsidP="00702F1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 w:rsidRPr="00436FF1">
        <w:rPr>
          <w:rFonts w:ascii="Times New Roman" w:hAnsi="Times New Roman"/>
          <w:b/>
          <w:color w:val="000000"/>
          <w:sz w:val="24"/>
          <w:szCs w:val="24"/>
          <w:lang w:val="lt-LT"/>
        </w:rPr>
        <w:t>,,</w:t>
      </w:r>
      <w:r w:rsidR="00702F14" w:rsidRPr="00436FF1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REGIONŲ ADMINISTRACINIO TEISMO TEISĖJŲ MOKYMO PROGRAMA  </w:t>
      </w:r>
    </w:p>
    <w:p w14:paraId="3B45B774" w14:textId="489A7506" w:rsidR="00702F14" w:rsidRPr="00436FF1" w:rsidRDefault="00702F14" w:rsidP="00702F1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  <w:r w:rsidRPr="00436FF1">
        <w:rPr>
          <w:rFonts w:ascii="Times New Roman" w:hAnsi="Times New Roman"/>
          <w:b/>
          <w:color w:val="000000"/>
          <w:sz w:val="24"/>
          <w:szCs w:val="24"/>
          <w:lang w:val="lt-LT"/>
        </w:rPr>
        <w:t>(kodas – ADM)</w:t>
      </w:r>
    </w:p>
    <w:tbl>
      <w:tblPr>
        <w:tblW w:w="93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13"/>
        <w:gridCol w:w="1277"/>
      </w:tblGrid>
      <w:tr w:rsidR="00702F14" w:rsidRPr="00436FF1" w14:paraId="12606C43" w14:textId="77777777" w:rsidTr="00702F14">
        <w:trPr>
          <w:trHeight w:val="600"/>
        </w:trPr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9BB780" w14:textId="77777777" w:rsidR="00702F14" w:rsidRPr="00436FF1" w:rsidRDefault="00702F14" w:rsidP="00702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436F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>Tema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DBABF2" w14:textId="77777777" w:rsidR="00702F14" w:rsidRPr="00436FF1" w:rsidRDefault="00702F14" w:rsidP="00702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436F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>Trukmė, akad. val.</w:t>
            </w:r>
          </w:p>
        </w:tc>
      </w:tr>
      <w:tr w:rsidR="00702F14" w:rsidRPr="00436FF1" w14:paraId="79B69F4F" w14:textId="77777777" w:rsidTr="00702F14">
        <w:trPr>
          <w:trHeight w:val="317"/>
        </w:trPr>
        <w:tc>
          <w:tcPr>
            <w:tcW w:w="8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5A35F" w14:textId="44B92443" w:rsidR="00702F14" w:rsidRPr="00436FF1" w:rsidRDefault="00702F14" w:rsidP="007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436FF1">
              <w:rPr>
                <w:rFonts w:ascii="Times New Roman" w:hAnsi="Times New Roman"/>
                <w:sz w:val="24"/>
                <w:szCs w:val="24"/>
                <w:lang w:val="lt-LT"/>
              </w:rPr>
              <w:t>Mokesčių vengimo schemos ir vertinimas</w:t>
            </w:r>
            <w:r w:rsidR="00DD5A31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 w:rsidRPr="00436FF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apmokestinant tiesioginiais mokesčiais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91A67" w14:textId="7F63E655" w:rsidR="00702F14" w:rsidRPr="00436FF1" w:rsidRDefault="00702F14" w:rsidP="00702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36FF1"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</w:p>
        </w:tc>
      </w:tr>
      <w:bookmarkEnd w:id="1"/>
      <w:tr w:rsidR="00884BEA" w:rsidRPr="00436FF1" w14:paraId="2A7B8448" w14:textId="77777777" w:rsidTr="00884BEA">
        <w:trPr>
          <w:trHeight w:val="317"/>
        </w:trPr>
        <w:tc>
          <w:tcPr>
            <w:tcW w:w="8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CF179" w14:textId="77777777" w:rsidR="00884BEA" w:rsidRPr="00436FF1" w:rsidRDefault="00884BEA" w:rsidP="0088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36FF1">
              <w:rPr>
                <w:rFonts w:ascii="Times New Roman" w:hAnsi="Times New Roman"/>
                <w:sz w:val="24"/>
                <w:szCs w:val="24"/>
                <w:lang w:val="lt-LT"/>
              </w:rPr>
              <w:t>Valstybės tarnybos teisinio reguliavimo naujovės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88D25" w14:textId="77777777" w:rsidR="00884BEA" w:rsidRPr="00436FF1" w:rsidRDefault="00884BEA" w:rsidP="003F5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36FF1"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</w:p>
        </w:tc>
      </w:tr>
      <w:tr w:rsidR="00884BEA" w:rsidRPr="00436FF1" w14:paraId="1B26DCA6" w14:textId="77777777" w:rsidTr="00884BEA">
        <w:trPr>
          <w:trHeight w:val="317"/>
        </w:trPr>
        <w:tc>
          <w:tcPr>
            <w:tcW w:w="8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E8EB4" w14:textId="77777777" w:rsidR="00884BEA" w:rsidRPr="00436FF1" w:rsidRDefault="00884BEA" w:rsidP="003F5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36FF1">
              <w:rPr>
                <w:rFonts w:ascii="Times New Roman" w:hAnsi="Times New Roman"/>
                <w:sz w:val="24"/>
                <w:szCs w:val="24"/>
                <w:lang w:val="lt-LT"/>
              </w:rPr>
              <w:t>Aplinkos apsaugos teisinio reguliavimo pokyčiai, naujovės ir aktualijos, teismų praktika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57357" w14:textId="77777777" w:rsidR="00884BEA" w:rsidRPr="00436FF1" w:rsidRDefault="00884BEA" w:rsidP="003F5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36FF1"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</w:p>
        </w:tc>
      </w:tr>
      <w:tr w:rsidR="00884BEA" w:rsidRPr="00436FF1" w14:paraId="770DF191" w14:textId="77777777" w:rsidTr="00884BEA">
        <w:trPr>
          <w:trHeight w:val="317"/>
        </w:trPr>
        <w:tc>
          <w:tcPr>
            <w:tcW w:w="8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B9283" w14:textId="60535F5B" w:rsidR="00884BEA" w:rsidRPr="00436FF1" w:rsidRDefault="00884BEA" w:rsidP="003F5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36FF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Struktūrinės paramos teisinio reguliavimo ypatumai, paramos skyrimo </w:t>
            </w:r>
            <w:r w:rsidR="00EE7A93" w:rsidRPr="00436FF1">
              <w:rPr>
                <w:rFonts w:ascii="Times New Roman" w:hAnsi="Times New Roman"/>
                <w:sz w:val="24"/>
                <w:szCs w:val="24"/>
                <w:lang w:val="lt-LT"/>
              </w:rPr>
              <w:t>sistema</w:t>
            </w:r>
            <w:r w:rsidRPr="00436FF1">
              <w:rPr>
                <w:rFonts w:ascii="Times New Roman" w:hAnsi="Times New Roman"/>
                <w:sz w:val="24"/>
                <w:szCs w:val="24"/>
                <w:lang w:val="lt-LT"/>
              </w:rPr>
              <w:t>, institucijos, aktualijos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08CFF" w14:textId="77777777" w:rsidR="00884BEA" w:rsidRPr="00436FF1" w:rsidRDefault="00884BEA" w:rsidP="003F5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36FF1"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</w:p>
        </w:tc>
      </w:tr>
      <w:tr w:rsidR="00884BEA" w:rsidRPr="00436FF1" w14:paraId="0B0B3797" w14:textId="77777777" w:rsidTr="00884BEA">
        <w:trPr>
          <w:trHeight w:val="317"/>
        </w:trPr>
        <w:tc>
          <w:tcPr>
            <w:tcW w:w="8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94D32" w14:textId="77777777" w:rsidR="00884BEA" w:rsidRPr="00436FF1" w:rsidRDefault="00884BEA" w:rsidP="003F5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36FF1">
              <w:rPr>
                <w:rFonts w:ascii="Times New Roman" w:hAnsi="Times New Roman"/>
                <w:sz w:val="24"/>
                <w:szCs w:val="24"/>
                <w:lang w:val="lt-LT"/>
              </w:rPr>
              <w:t>Jungtinių Tautų konvencijos dėl teisės gauti informaciją, visuomenės dalyvavimo priimant sprendimus ir teisės kreiptis į teismus aplinkos klausimais (</w:t>
            </w:r>
            <w:proofErr w:type="spellStart"/>
            <w:r w:rsidRPr="00436FF1">
              <w:rPr>
                <w:rFonts w:ascii="Times New Roman" w:hAnsi="Times New Roman"/>
                <w:sz w:val="24"/>
                <w:szCs w:val="24"/>
                <w:lang w:val="lt-LT"/>
              </w:rPr>
              <w:t>Orhuso</w:t>
            </w:r>
            <w:proofErr w:type="spellEnd"/>
            <w:r w:rsidRPr="00436FF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konvencija) taikymo ypatumai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36B61" w14:textId="77777777" w:rsidR="00884BEA" w:rsidRPr="00436FF1" w:rsidRDefault="00884BEA" w:rsidP="003F5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36FF1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</w:tr>
      <w:tr w:rsidR="00884BEA" w:rsidRPr="00436FF1" w14:paraId="71C5499A" w14:textId="77777777" w:rsidTr="00884BEA">
        <w:trPr>
          <w:trHeight w:val="317"/>
        </w:trPr>
        <w:tc>
          <w:tcPr>
            <w:tcW w:w="8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05D0B" w14:textId="77777777" w:rsidR="00884BEA" w:rsidRPr="00436FF1" w:rsidRDefault="00884BEA" w:rsidP="00884BE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436FF1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Iš viso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E49E3" w14:textId="366CD614" w:rsidR="00884BEA" w:rsidRPr="00436FF1" w:rsidRDefault="00155FBC" w:rsidP="003F5A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18</w:t>
            </w:r>
          </w:p>
        </w:tc>
      </w:tr>
    </w:tbl>
    <w:p w14:paraId="4D057CF0" w14:textId="17836AD3" w:rsidR="00EE7A93" w:rsidRPr="00436FF1" w:rsidRDefault="00EE7A93" w:rsidP="00EE7A93">
      <w:pPr>
        <w:pStyle w:val="Pagrindiniotekstotrauka"/>
        <w:ind w:firstLine="0"/>
        <w:jc w:val="right"/>
        <w:rPr>
          <w:bCs/>
          <w:szCs w:val="24"/>
          <w:lang w:val="lt-LT"/>
        </w:rPr>
      </w:pPr>
      <w:r w:rsidRPr="00436FF1">
        <w:rPr>
          <w:bCs/>
          <w:szCs w:val="24"/>
          <w:lang w:val="lt-LT"/>
        </w:rPr>
        <w:t>“</w:t>
      </w:r>
    </w:p>
    <w:p w14:paraId="6009EFE4" w14:textId="77777777" w:rsidR="00A1701D" w:rsidRPr="00436FF1" w:rsidRDefault="00A1701D" w:rsidP="00A1701D">
      <w:pPr>
        <w:pStyle w:val="Pagrindiniotekstotrauka"/>
        <w:rPr>
          <w:szCs w:val="24"/>
          <w:lang w:val="lt-LT"/>
        </w:rPr>
      </w:pPr>
    </w:p>
    <w:p w14:paraId="051B00E6" w14:textId="77777777" w:rsidR="00A1701D" w:rsidRPr="00436FF1" w:rsidRDefault="00A1701D" w:rsidP="00A1701D">
      <w:pPr>
        <w:pStyle w:val="Pagrindiniotekstotrauka"/>
        <w:rPr>
          <w:szCs w:val="24"/>
          <w:lang w:val="lt-LT"/>
        </w:rPr>
      </w:pPr>
    </w:p>
    <w:p w14:paraId="6D669C55" w14:textId="77777777" w:rsidR="00A1701D" w:rsidRPr="00436FF1" w:rsidRDefault="00A1701D" w:rsidP="00A1701D">
      <w:pPr>
        <w:pStyle w:val="Pagrindiniotekstotrauka"/>
        <w:rPr>
          <w:szCs w:val="24"/>
          <w:lang w:val="lt-LT"/>
        </w:rPr>
      </w:pPr>
    </w:p>
    <w:p w14:paraId="50119DED" w14:textId="77777777" w:rsidR="00A1701D" w:rsidRPr="00436FF1" w:rsidRDefault="00A1701D" w:rsidP="00A1701D">
      <w:pPr>
        <w:pStyle w:val="Pagrindiniotekstotrauka"/>
        <w:rPr>
          <w:szCs w:val="24"/>
          <w:lang w:val="lt-LT"/>
        </w:rPr>
      </w:pPr>
    </w:p>
    <w:p w14:paraId="2DF15878" w14:textId="77777777" w:rsidR="00A1701D" w:rsidRPr="00436FF1" w:rsidRDefault="00A1701D" w:rsidP="00A1701D">
      <w:pPr>
        <w:pStyle w:val="Pagrindiniotekstotrauka"/>
        <w:rPr>
          <w:szCs w:val="24"/>
          <w:lang w:val="lt-LT"/>
        </w:rPr>
      </w:pPr>
    </w:p>
    <w:p w14:paraId="1F158FAE" w14:textId="77777777" w:rsidR="00EE7A93" w:rsidRPr="00436FF1" w:rsidRDefault="00EE7A93" w:rsidP="00A1701D">
      <w:pPr>
        <w:pStyle w:val="Pagrindiniotekstotrauka"/>
        <w:rPr>
          <w:szCs w:val="24"/>
          <w:lang w:val="lt-LT"/>
        </w:rPr>
      </w:pPr>
    </w:p>
    <w:p w14:paraId="6FEC5DEF" w14:textId="77777777" w:rsidR="00A1701D" w:rsidRPr="00436FF1" w:rsidRDefault="00A1701D" w:rsidP="00A1701D">
      <w:pPr>
        <w:pStyle w:val="Pagrindiniotekstotrauka"/>
        <w:rPr>
          <w:szCs w:val="24"/>
          <w:lang w:val="lt-LT"/>
        </w:rPr>
      </w:pPr>
    </w:p>
    <w:p w14:paraId="1D90EADE" w14:textId="25EC96C6" w:rsidR="00A1701D" w:rsidRPr="00436FF1" w:rsidRDefault="00A1701D" w:rsidP="00A1701D">
      <w:pPr>
        <w:pStyle w:val="Pagrindiniotekstotrauka"/>
        <w:rPr>
          <w:szCs w:val="24"/>
          <w:lang w:val="lt-LT"/>
        </w:rPr>
      </w:pPr>
      <w:r w:rsidRPr="00436FF1">
        <w:rPr>
          <w:szCs w:val="24"/>
          <w:lang w:val="lt-LT"/>
        </w:rPr>
        <w:t xml:space="preserve">2. Papildyti 2024 m. teisėjų mokymo programas, patvirtintas Teisėjų tarybos 2023 m. spalio 27 d. nutarimu Nr. 13P-151-(7.1.2) „Dėl 2024 m. teisėjų mokymo programų patvirtinimo“, naujomis teisėjų mokymo programomis: </w:t>
      </w:r>
    </w:p>
    <w:p w14:paraId="74F3ACE7" w14:textId="77777777" w:rsidR="00B2372A" w:rsidRPr="00436FF1" w:rsidRDefault="00B2372A" w:rsidP="00A1701D">
      <w:pPr>
        <w:pStyle w:val="Pagrindiniotekstotrauka"/>
        <w:rPr>
          <w:szCs w:val="24"/>
          <w:lang w:val="lt-LT"/>
        </w:rPr>
      </w:pPr>
    </w:p>
    <w:p w14:paraId="7CC337BD" w14:textId="5B8F0596" w:rsidR="00A1701D" w:rsidRPr="00436FF1" w:rsidRDefault="00A1701D" w:rsidP="004D0592">
      <w:pPr>
        <w:pStyle w:val="Pagrindiniotekstotrauka"/>
        <w:rPr>
          <w:szCs w:val="24"/>
          <w:lang w:val="lt-LT"/>
        </w:rPr>
      </w:pPr>
    </w:p>
    <w:p w14:paraId="6F2AFEBD" w14:textId="13253C6E" w:rsidR="00106DF8" w:rsidRPr="00436FF1" w:rsidRDefault="00106DF8" w:rsidP="00721AE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bookmarkStart w:id="2" w:name="_Hlk153871077"/>
      <w:r w:rsidRPr="00436FF1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REGIONŲ ADMINISTRACINIO TEISMO TEISĖJŲ MOKYMO PROGRAMA </w:t>
      </w:r>
    </w:p>
    <w:bookmarkEnd w:id="2"/>
    <w:p w14:paraId="0BC1CA32" w14:textId="4BA20B41" w:rsidR="00721AE0" w:rsidRPr="00436FF1" w:rsidRDefault="00106DF8" w:rsidP="00721A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436FF1">
        <w:rPr>
          <w:rFonts w:ascii="Times New Roman" w:hAnsi="Times New Roman"/>
          <w:b/>
          <w:color w:val="000000"/>
          <w:sz w:val="24"/>
          <w:szCs w:val="24"/>
          <w:lang w:val="lt-LT"/>
        </w:rPr>
        <w:t>„RINKŲ KONKURENCINĖ PRIEŽIŪRA IR KONKURENCIJOS TEISĖS ĮGYVENDINIMO PRAKTIKA BEI PROBLEMOS</w:t>
      </w:r>
      <w:r w:rsidRPr="00436FF1">
        <w:rPr>
          <w:rFonts w:ascii="Times New Roman" w:eastAsia="Times New Roman" w:hAnsi="Times New Roman"/>
          <w:b/>
          <w:sz w:val="24"/>
          <w:szCs w:val="24"/>
          <w:lang w:val="lt-LT"/>
        </w:rPr>
        <w:t>“</w:t>
      </w:r>
    </w:p>
    <w:p w14:paraId="24768508" w14:textId="7EBA1F4E" w:rsidR="00721AE0" w:rsidRPr="00436FF1" w:rsidRDefault="00721AE0" w:rsidP="00721AE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 w:rsidRPr="00436FF1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(kodas – </w:t>
      </w:r>
      <w:r w:rsidR="00222CDB" w:rsidRPr="00436FF1">
        <w:rPr>
          <w:rFonts w:ascii="Times New Roman" w:hAnsi="Times New Roman"/>
          <w:b/>
          <w:color w:val="000000"/>
          <w:sz w:val="24"/>
          <w:szCs w:val="24"/>
          <w:lang w:val="lt-LT"/>
        </w:rPr>
        <w:t>KP/KT</w:t>
      </w:r>
      <w:r w:rsidRPr="00436FF1">
        <w:rPr>
          <w:rFonts w:ascii="Times New Roman" w:hAnsi="Times New Roman"/>
          <w:b/>
          <w:color w:val="000000"/>
          <w:sz w:val="24"/>
          <w:szCs w:val="24"/>
          <w:lang w:val="lt-LT"/>
        </w:rPr>
        <w:t>)</w:t>
      </w:r>
    </w:p>
    <w:p w14:paraId="71DA4577" w14:textId="77777777" w:rsidR="00721AE0" w:rsidRPr="00436FF1" w:rsidRDefault="00721AE0" w:rsidP="00721A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3"/>
        <w:gridCol w:w="1277"/>
      </w:tblGrid>
      <w:tr w:rsidR="00721AE0" w:rsidRPr="00436FF1" w14:paraId="348B8660" w14:textId="77777777" w:rsidTr="009B03CB">
        <w:trPr>
          <w:trHeight w:val="600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A7E3F5" w14:textId="77777777" w:rsidR="00721AE0" w:rsidRPr="00436FF1" w:rsidRDefault="00721AE0" w:rsidP="00721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436F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>Tema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CE1266B" w14:textId="77777777" w:rsidR="00721AE0" w:rsidRPr="00436FF1" w:rsidRDefault="00721AE0" w:rsidP="00721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436F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>Trukmė, akad. val.</w:t>
            </w:r>
          </w:p>
        </w:tc>
      </w:tr>
      <w:tr w:rsidR="00721AE0" w:rsidRPr="00436FF1" w14:paraId="658ADC97" w14:textId="77777777" w:rsidTr="009B03CB">
        <w:trPr>
          <w:trHeight w:val="276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BDBC" w14:textId="34B70016" w:rsidR="00106DF8" w:rsidRPr="00436FF1" w:rsidRDefault="00106DF8" w:rsidP="00106D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36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Ūkio subjektų priežiūros modelis Lietuvoje</w:t>
            </w:r>
          </w:p>
          <w:p w14:paraId="23199A50" w14:textId="6B8B2E85" w:rsidR="00106DF8" w:rsidRPr="00436FF1" w:rsidRDefault="00106DF8" w:rsidP="00106D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36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Konkurencijos teisės šaka</w:t>
            </w:r>
          </w:p>
          <w:p w14:paraId="7669F960" w14:textId="55849F0C" w:rsidR="00106DF8" w:rsidRPr="00436FF1" w:rsidRDefault="00106DF8" w:rsidP="00106D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36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Pagrindinės konkurencijos teisės sąvokos</w:t>
            </w:r>
          </w:p>
          <w:p w14:paraId="0DFDFC57" w14:textId="5BD67D94" w:rsidR="00106DF8" w:rsidRPr="00436FF1" w:rsidRDefault="00106DF8" w:rsidP="00106D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36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Susitarimai</w:t>
            </w:r>
            <w:r w:rsidR="00DD5A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,</w:t>
            </w:r>
            <w:r w:rsidRPr="00436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 kurie riboja konkurenciją</w:t>
            </w:r>
          </w:p>
          <w:p w14:paraId="444BF70E" w14:textId="4E9C7806" w:rsidR="00106DF8" w:rsidRPr="00436FF1" w:rsidRDefault="00106DF8" w:rsidP="00106D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36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Piktnaudžiavimas dominuojančia padėtimi rinkoje</w:t>
            </w:r>
          </w:p>
          <w:p w14:paraId="196B30F9" w14:textId="63B54F2D" w:rsidR="00106DF8" w:rsidRPr="00436FF1" w:rsidRDefault="00106DF8" w:rsidP="00106D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36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Įmonių susijungimai (koncentracijos)</w:t>
            </w:r>
          </w:p>
          <w:p w14:paraId="6A2BC362" w14:textId="3DAB58C0" w:rsidR="00106DF8" w:rsidRPr="00436FF1" w:rsidRDefault="00106DF8" w:rsidP="00106D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36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Tyrimų procedūra</w:t>
            </w:r>
          </w:p>
          <w:p w14:paraId="67AEF0DB" w14:textId="69F7D6B5" w:rsidR="00721AE0" w:rsidRPr="00436FF1" w:rsidRDefault="00721AE0" w:rsidP="00841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AF58C" w14:textId="3B437779" w:rsidR="00721AE0" w:rsidRPr="00436FF1" w:rsidRDefault="00106DF8" w:rsidP="00721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436FF1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12</w:t>
            </w:r>
          </w:p>
        </w:tc>
      </w:tr>
      <w:tr w:rsidR="00721AE0" w:rsidRPr="00436FF1" w14:paraId="7ECD12BF" w14:textId="77777777" w:rsidTr="009B03CB">
        <w:trPr>
          <w:trHeight w:val="274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3D79CE" w14:textId="77777777" w:rsidR="00721AE0" w:rsidRPr="00436FF1" w:rsidRDefault="00721AE0" w:rsidP="00721AE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lt-LT"/>
              </w:rPr>
            </w:pPr>
            <w:r w:rsidRPr="00436FF1">
              <w:rPr>
                <w:rFonts w:ascii="Times New Roman" w:hAnsi="Times New Roman"/>
                <w:b/>
                <w:color w:val="000000"/>
                <w:sz w:val="24"/>
                <w:szCs w:val="24"/>
                <w:lang w:val="lt-LT"/>
              </w:rPr>
              <w:t>Iš viso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768B5C" w14:textId="4CC96942" w:rsidR="00721AE0" w:rsidRPr="00436FF1" w:rsidRDefault="00106DF8" w:rsidP="00721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</w:pPr>
            <w:r w:rsidRPr="00436F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  <w:t>12</w:t>
            </w:r>
          </w:p>
        </w:tc>
      </w:tr>
    </w:tbl>
    <w:p w14:paraId="3D77EEA9" w14:textId="77777777" w:rsidR="00702F14" w:rsidRPr="00436FF1" w:rsidRDefault="00702F14" w:rsidP="00702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14:paraId="1603D858" w14:textId="77777777" w:rsidR="00B2372A" w:rsidRPr="00436FF1" w:rsidRDefault="00B2372A" w:rsidP="00702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14:paraId="157FB5E3" w14:textId="77777777" w:rsidR="00B2372A" w:rsidRPr="00436FF1" w:rsidRDefault="00B2372A" w:rsidP="00702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14:paraId="059D766F" w14:textId="5BC7B1C3" w:rsidR="00B2372A" w:rsidRPr="00436FF1" w:rsidRDefault="00B2372A" w:rsidP="00702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436FF1">
        <w:rPr>
          <w:rFonts w:ascii="Times New Roman" w:eastAsia="Times New Roman" w:hAnsi="Times New Roman"/>
          <w:b/>
          <w:sz w:val="24"/>
          <w:szCs w:val="24"/>
          <w:lang w:val="lt-LT"/>
        </w:rPr>
        <w:t>APYGARDŲ, LIETUVOS APELIACINIO IR LIETUVOS AUKŠČIAUSIOJO TEISMO TEISĖJŲ MOKYMO PROGRAMA</w:t>
      </w:r>
    </w:p>
    <w:p w14:paraId="0E581333" w14:textId="6E9963A8" w:rsidR="00B2372A" w:rsidRPr="00436FF1" w:rsidRDefault="00B2372A" w:rsidP="00702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436FF1">
        <w:rPr>
          <w:rFonts w:ascii="Times New Roman" w:eastAsia="Times New Roman" w:hAnsi="Times New Roman"/>
          <w:b/>
          <w:sz w:val="24"/>
          <w:szCs w:val="24"/>
          <w:lang w:val="lt-LT"/>
        </w:rPr>
        <w:t>,,</w:t>
      </w:r>
      <w:r w:rsidRPr="00436FF1">
        <w:rPr>
          <w:rFonts w:ascii="Times New Roman" w:hAnsi="Times New Roman"/>
          <w:b/>
          <w:sz w:val="24"/>
          <w:szCs w:val="24"/>
          <w:lang w:val="lt-LT"/>
        </w:rPr>
        <w:t>IŠ NUSIKALTIMŲ NEKYLA (NUOSAVYBĖS) TEISĖ“</w:t>
      </w:r>
    </w:p>
    <w:p w14:paraId="7F32FC9A" w14:textId="37CBD108" w:rsidR="00B2372A" w:rsidRPr="00436FF1" w:rsidRDefault="00B2372A" w:rsidP="00702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436FF1">
        <w:rPr>
          <w:rFonts w:ascii="Times New Roman" w:eastAsia="Times New Roman" w:hAnsi="Times New Roman"/>
          <w:b/>
          <w:sz w:val="24"/>
          <w:szCs w:val="24"/>
          <w:lang w:val="lt-LT"/>
        </w:rPr>
        <w:t>(kodas – NT)</w:t>
      </w:r>
    </w:p>
    <w:p w14:paraId="64DBA5A0" w14:textId="77777777" w:rsidR="00B2372A" w:rsidRPr="00436FF1" w:rsidRDefault="00B2372A" w:rsidP="00702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tbl>
      <w:tblPr>
        <w:tblW w:w="498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23"/>
        <w:gridCol w:w="1277"/>
      </w:tblGrid>
      <w:tr w:rsidR="00B2372A" w:rsidRPr="00436FF1" w14:paraId="23C37843" w14:textId="77777777" w:rsidTr="006D3D23">
        <w:trPr>
          <w:trHeight w:val="602"/>
        </w:trPr>
        <w:tc>
          <w:tcPr>
            <w:tcW w:w="4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42903B" w14:textId="77777777" w:rsidR="00B2372A" w:rsidRPr="00436FF1" w:rsidRDefault="00B2372A" w:rsidP="006D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  <w:r w:rsidRPr="00436FF1"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  <w:t>Tema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A3FA3A" w14:textId="77777777" w:rsidR="00B2372A" w:rsidRPr="00436FF1" w:rsidRDefault="00B2372A" w:rsidP="006D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  <w:r w:rsidRPr="00436FF1"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  <w:t>Trukmė, akad. val.</w:t>
            </w:r>
          </w:p>
        </w:tc>
      </w:tr>
      <w:tr w:rsidR="00B2372A" w:rsidRPr="00436FF1" w14:paraId="5D7C409A" w14:textId="77777777" w:rsidTr="006D3D23">
        <w:tc>
          <w:tcPr>
            <w:tcW w:w="4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6B8A" w14:textId="7C19EF30" w:rsidR="00B2372A" w:rsidRPr="00436FF1" w:rsidRDefault="00B2372A" w:rsidP="00B23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  <w:r w:rsidRPr="00436FF1">
              <w:rPr>
                <w:rFonts w:ascii="Times New Roman" w:hAnsi="Times New Roman"/>
                <w:sz w:val="24"/>
                <w:szCs w:val="24"/>
                <w:lang w:val="lt-LT"/>
              </w:rPr>
              <w:t>Principo ,,iš nusikaltimų nekyla (nuosavybės) teisė” įgyvendinimo aktualijos ir problemos – išplėstinio turto konfiskavimo, baudžiamosios atsakomybės už turto legalizavimą ir neteisėtą praturtėjimą taikymo klausimai</w:t>
            </w:r>
          </w:p>
          <w:p w14:paraId="7A9F798F" w14:textId="596DDC1E" w:rsidR="00B2372A" w:rsidRPr="00436FF1" w:rsidRDefault="00B2372A" w:rsidP="00B2372A">
            <w:pPr>
              <w:autoSpaceDE w:val="0"/>
              <w:autoSpaceDN w:val="0"/>
              <w:adjustRightInd w:val="0"/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6360" w14:textId="381320F1" w:rsidR="00B2372A" w:rsidRPr="00436FF1" w:rsidRDefault="00B2372A" w:rsidP="006D3D23">
            <w:pPr>
              <w:tabs>
                <w:tab w:val="left" w:pos="217"/>
              </w:tabs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436FF1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4</w:t>
            </w:r>
          </w:p>
        </w:tc>
      </w:tr>
      <w:tr w:rsidR="00B2372A" w:rsidRPr="00436FF1" w14:paraId="1D1C190E" w14:textId="77777777" w:rsidTr="006D3D23">
        <w:tc>
          <w:tcPr>
            <w:tcW w:w="4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2EEA" w14:textId="77777777" w:rsidR="00B2372A" w:rsidRPr="00436FF1" w:rsidRDefault="00B2372A" w:rsidP="006D3D23">
            <w:pPr>
              <w:tabs>
                <w:tab w:val="left" w:pos="309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lt-LT"/>
              </w:rPr>
            </w:pPr>
            <w:r w:rsidRPr="00436FF1">
              <w:rPr>
                <w:rFonts w:ascii="Times New Roman" w:eastAsia="MS Mincho" w:hAnsi="Times New Roman"/>
                <w:b/>
                <w:sz w:val="24"/>
                <w:szCs w:val="24"/>
                <w:lang w:val="lt-LT"/>
              </w:rPr>
              <w:t>Iš viso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67C1" w14:textId="45FFEB54" w:rsidR="00B2372A" w:rsidRPr="00436FF1" w:rsidRDefault="00B2372A" w:rsidP="006D3D23">
            <w:pPr>
              <w:tabs>
                <w:tab w:val="left" w:pos="217"/>
              </w:tabs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  <w:r w:rsidRPr="00436FF1"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  <w:t>4</w:t>
            </w:r>
          </w:p>
        </w:tc>
      </w:tr>
    </w:tbl>
    <w:p w14:paraId="3B53221D" w14:textId="77777777" w:rsidR="00B2372A" w:rsidRPr="00436FF1" w:rsidRDefault="00B2372A" w:rsidP="00702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14:paraId="4FCFD46D" w14:textId="77777777" w:rsidR="00B2372A" w:rsidRPr="00436FF1" w:rsidRDefault="00B2372A" w:rsidP="00702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14:paraId="209B1751" w14:textId="77777777" w:rsidR="00B2372A" w:rsidRPr="00436FF1" w:rsidRDefault="00B2372A" w:rsidP="00702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14:paraId="6A2E693F" w14:textId="77777777" w:rsidR="00B2372A" w:rsidRPr="00436FF1" w:rsidRDefault="00B2372A" w:rsidP="00702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14:paraId="3C2CED7B" w14:textId="77777777" w:rsidR="00B2372A" w:rsidRPr="00436FF1" w:rsidRDefault="00B2372A" w:rsidP="00702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14:paraId="57E5DDEB" w14:textId="77777777" w:rsidR="00B2372A" w:rsidRPr="00436FF1" w:rsidRDefault="00B2372A" w:rsidP="00702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14:paraId="3B71FBBC" w14:textId="77777777" w:rsidR="00B2372A" w:rsidRPr="00436FF1" w:rsidRDefault="00B2372A" w:rsidP="00702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14:paraId="2662A022" w14:textId="77777777" w:rsidR="00B2372A" w:rsidRPr="00436FF1" w:rsidRDefault="00B2372A" w:rsidP="00702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14:paraId="69ADE62B" w14:textId="77777777" w:rsidR="00B2372A" w:rsidRPr="00436FF1" w:rsidRDefault="00B2372A" w:rsidP="00702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14:paraId="452A0F13" w14:textId="77777777" w:rsidR="00B2372A" w:rsidRPr="00436FF1" w:rsidRDefault="00B2372A" w:rsidP="00702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14:paraId="4E2E550B" w14:textId="77777777" w:rsidR="00B2372A" w:rsidRPr="00436FF1" w:rsidRDefault="00B2372A" w:rsidP="00702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14:paraId="18B1C050" w14:textId="77777777" w:rsidR="00B2372A" w:rsidRPr="00436FF1" w:rsidRDefault="00B2372A" w:rsidP="00702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14:paraId="0894AAE9" w14:textId="406F36FE" w:rsidR="00702F14" w:rsidRPr="00436FF1" w:rsidRDefault="00702F14" w:rsidP="00702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436FF1">
        <w:rPr>
          <w:rFonts w:ascii="Times New Roman" w:eastAsia="Times New Roman" w:hAnsi="Times New Roman"/>
          <w:b/>
          <w:sz w:val="24"/>
          <w:szCs w:val="24"/>
          <w:lang w:val="lt-LT"/>
        </w:rPr>
        <w:t>BENDRŲJŲ GEBĖJIMŲ MOKYMO PROGRAMA</w:t>
      </w:r>
    </w:p>
    <w:p w14:paraId="4A6D6ECE" w14:textId="07BA7A5E" w:rsidR="00702F14" w:rsidRPr="00436FF1" w:rsidRDefault="00702F14" w:rsidP="00702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436FF1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„</w:t>
      </w:r>
      <w:r w:rsidRPr="00436FF1">
        <w:rPr>
          <w:rFonts w:ascii="Times New Roman" w:hAnsi="Times New Roman"/>
          <w:b/>
          <w:color w:val="000000"/>
          <w:sz w:val="24"/>
          <w:szCs w:val="24"/>
          <w:lang w:val="lt-LT" w:eastAsia="lt-LT"/>
        </w:rPr>
        <w:t>TAKTINIS ATSPARUMAS</w:t>
      </w:r>
      <w:r w:rsidR="003803CC" w:rsidRPr="00436FF1">
        <w:rPr>
          <w:rFonts w:ascii="Times New Roman" w:hAnsi="Times New Roman"/>
          <w:b/>
          <w:color w:val="000000"/>
          <w:sz w:val="24"/>
          <w:szCs w:val="24"/>
          <w:lang w:val="lt-LT" w:eastAsia="lt-LT"/>
        </w:rPr>
        <w:t>: KAIP ATSISPIRTI IR SUSITELKTI</w:t>
      </w:r>
      <w:r w:rsidRPr="00436FF1">
        <w:rPr>
          <w:rFonts w:ascii="Times New Roman" w:eastAsia="Times New Roman" w:hAnsi="Times New Roman"/>
          <w:b/>
          <w:sz w:val="24"/>
          <w:szCs w:val="24"/>
          <w:lang w:val="lt-LT"/>
        </w:rPr>
        <w:t>?“</w:t>
      </w:r>
    </w:p>
    <w:p w14:paraId="6340BD95" w14:textId="5582D0C1" w:rsidR="00702F14" w:rsidRPr="00436FF1" w:rsidRDefault="00702F14" w:rsidP="00702F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lt-LT"/>
        </w:rPr>
      </w:pPr>
      <w:r w:rsidRPr="00436FF1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(kodas – </w:t>
      </w:r>
      <w:r w:rsidR="003803CC" w:rsidRPr="00436FF1">
        <w:rPr>
          <w:rFonts w:ascii="Times New Roman" w:hAnsi="Times New Roman"/>
          <w:b/>
          <w:color w:val="000000"/>
          <w:sz w:val="24"/>
          <w:szCs w:val="24"/>
          <w:lang w:val="lt-LT"/>
        </w:rPr>
        <w:t>TA</w:t>
      </w:r>
      <w:r w:rsidRPr="00436FF1">
        <w:rPr>
          <w:rFonts w:ascii="Times New Roman" w:hAnsi="Times New Roman"/>
          <w:b/>
          <w:color w:val="000000"/>
          <w:sz w:val="24"/>
          <w:szCs w:val="24"/>
          <w:lang w:val="lt-LT"/>
        </w:rPr>
        <w:t>)</w:t>
      </w:r>
    </w:p>
    <w:tbl>
      <w:tblPr>
        <w:tblW w:w="498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23"/>
        <w:gridCol w:w="1277"/>
      </w:tblGrid>
      <w:tr w:rsidR="00702F14" w:rsidRPr="00436FF1" w14:paraId="73D12554" w14:textId="77777777" w:rsidTr="00A1701D">
        <w:trPr>
          <w:trHeight w:val="602"/>
        </w:trPr>
        <w:tc>
          <w:tcPr>
            <w:tcW w:w="4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B5FAC9" w14:textId="77777777" w:rsidR="00702F14" w:rsidRPr="00436FF1" w:rsidRDefault="00702F14" w:rsidP="00702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  <w:r w:rsidRPr="00436FF1"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  <w:t>Tema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162BBF2" w14:textId="77777777" w:rsidR="00702F14" w:rsidRPr="00436FF1" w:rsidRDefault="00702F14" w:rsidP="00702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  <w:r w:rsidRPr="00436FF1"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  <w:t>Trukmė, akad. val.</w:t>
            </w:r>
          </w:p>
        </w:tc>
      </w:tr>
      <w:tr w:rsidR="00702F14" w:rsidRPr="00436FF1" w14:paraId="728A7C91" w14:textId="77777777" w:rsidTr="00A1701D">
        <w:tc>
          <w:tcPr>
            <w:tcW w:w="4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D4EF" w14:textId="71788AB3" w:rsidR="00702F14" w:rsidRPr="00436FF1" w:rsidRDefault="003803CC" w:rsidP="00702F14">
            <w:pPr>
              <w:autoSpaceDE w:val="0"/>
              <w:autoSpaceDN w:val="0"/>
              <w:adjustRightInd w:val="0"/>
              <w:spacing w:after="16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36FF1">
              <w:rPr>
                <w:rFonts w:ascii="Times New Roman" w:hAnsi="Times New Roman"/>
                <w:sz w:val="24"/>
                <w:szCs w:val="24"/>
                <w:lang w:val="lt-LT"/>
              </w:rPr>
              <w:t>Atsparumo samprata ir kilmė</w:t>
            </w:r>
          </w:p>
          <w:p w14:paraId="58CF01D8" w14:textId="386DE3C6" w:rsidR="003803CC" w:rsidRPr="00436FF1" w:rsidRDefault="003803CC" w:rsidP="00702F14">
            <w:pPr>
              <w:autoSpaceDE w:val="0"/>
              <w:autoSpaceDN w:val="0"/>
              <w:adjustRightInd w:val="0"/>
              <w:spacing w:after="16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36FF1">
              <w:rPr>
                <w:rFonts w:ascii="Times New Roman" w:hAnsi="Times New Roman"/>
                <w:sz w:val="24"/>
                <w:szCs w:val="24"/>
                <w:lang w:val="lt-LT"/>
              </w:rPr>
              <w:t>Kaip atsispirti ir nuo ko pradėti sudėtingose situacijose</w:t>
            </w:r>
          </w:p>
          <w:p w14:paraId="1CEA774A" w14:textId="6AC7E863" w:rsidR="003803CC" w:rsidRPr="00436FF1" w:rsidRDefault="003803CC" w:rsidP="00702F14">
            <w:pPr>
              <w:autoSpaceDE w:val="0"/>
              <w:autoSpaceDN w:val="0"/>
              <w:adjustRightInd w:val="0"/>
              <w:spacing w:after="16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36FF1">
              <w:rPr>
                <w:rFonts w:ascii="Times New Roman" w:hAnsi="Times New Roman"/>
                <w:sz w:val="24"/>
                <w:szCs w:val="24"/>
                <w:lang w:val="lt-LT"/>
              </w:rPr>
              <w:t>Kūnas, protas ir emocijos</w:t>
            </w:r>
          </w:p>
          <w:p w14:paraId="117DFB36" w14:textId="122B066B" w:rsidR="003803CC" w:rsidRPr="00436FF1" w:rsidRDefault="003803CC" w:rsidP="00702F14">
            <w:pPr>
              <w:autoSpaceDE w:val="0"/>
              <w:autoSpaceDN w:val="0"/>
              <w:adjustRightInd w:val="0"/>
              <w:spacing w:after="16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36FF1">
              <w:rPr>
                <w:rFonts w:ascii="Times New Roman" w:hAnsi="Times New Roman"/>
                <w:sz w:val="24"/>
                <w:szCs w:val="24"/>
                <w:lang w:val="lt-LT"/>
              </w:rPr>
              <w:t>Kokybiški santykiai ir ryšių kūrimas</w:t>
            </w:r>
          </w:p>
          <w:p w14:paraId="437C6408" w14:textId="17A1F271" w:rsidR="003803CC" w:rsidRPr="00436FF1" w:rsidRDefault="003803CC" w:rsidP="00702F14">
            <w:pPr>
              <w:autoSpaceDE w:val="0"/>
              <w:autoSpaceDN w:val="0"/>
              <w:adjustRightInd w:val="0"/>
              <w:spacing w:after="16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lt-LT" w:eastAsia="lt-LT"/>
              </w:rPr>
            </w:pPr>
            <w:r w:rsidRPr="00436FF1">
              <w:rPr>
                <w:rFonts w:ascii="Times New Roman" w:hAnsi="Times New Roman"/>
                <w:sz w:val="24"/>
                <w:szCs w:val="24"/>
                <w:lang w:val="lt-LT"/>
              </w:rPr>
              <w:t>Mano atsparumo formulė: sąmoningas, lankstus ir darbingas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5A14" w14:textId="0791E959" w:rsidR="00702F14" w:rsidRPr="00436FF1" w:rsidRDefault="00A32789" w:rsidP="00702F14">
            <w:pPr>
              <w:tabs>
                <w:tab w:val="left" w:pos="217"/>
              </w:tabs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436FF1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8</w:t>
            </w:r>
          </w:p>
        </w:tc>
      </w:tr>
      <w:tr w:rsidR="00702F14" w:rsidRPr="00436FF1" w14:paraId="3AFB43CB" w14:textId="77777777" w:rsidTr="00A1701D">
        <w:tc>
          <w:tcPr>
            <w:tcW w:w="4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B592" w14:textId="77777777" w:rsidR="00702F14" w:rsidRPr="00436FF1" w:rsidRDefault="00702F14" w:rsidP="00702F14">
            <w:pPr>
              <w:tabs>
                <w:tab w:val="left" w:pos="309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lt-LT"/>
              </w:rPr>
            </w:pPr>
            <w:r w:rsidRPr="00436FF1">
              <w:rPr>
                <w:rFonts w:ascii="Times New Roman" w:eastAsia="MS Mincho" w:hAnsi="Times New Roman"/>
                <w:b/>
                <w:sz w:val="24"/>
                <w:szCs w:val="24"/>
                <w:lang w:val="lt-LT"/>
              </w:rPr>
              <w:t>Iš viso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7549" w14:textId="537D8202" w:rsidR="00702F14" w:rsidRPr="00436FF1" w:rsidRDefault="00A32789" w:rsidP="00702F14">
            <w:pPr>
              <w:tabs>
                <w:tab w:val="left" w:pos="217"/>
              </w:tabs>
              <w:spacing w:after="1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</w:pPr>
            <w:r w:rsidRPr="00436FF1"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  <w:t>8</w:t>
            </w:r>
          </w:p>
        </w:tc>
      </w:tr>
    </w:tbl>
    <w:p w14:paraId="0B3D4B31" w14:textId="77777777" w:rsidR="00721AE0" w:rsidRPr="00436FF1" w:rsidRDefault="00721AE0" w:rsidP="00A1701D">
      <w:pPr>
        <w:pStyle w:val="Pagrindiniotekstotrauka"/>
        <w:ind w:firstLine="0"/>
        <w:rPr>
          <w:szCs w:val="24"/>
          <w:lang w:val="lt-LT"/>
        </w:rPr>
      </w:pPr>
    </w:p>
    <w:p w14:paraId="497A44CE" w14:textId="285D2643" w:rsidR="009311AE" w:rsidRPr="00436FF1" w:rsidRDefault="009311AE" w:rsidP="00A1701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  <w:u w:val="single"/>
          <w:lang w:val="lt-LT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707AB0" w:rsidRPr="00436FF1" w14:paraId="6B5A482F" w14:textId="77777777" w:rsidTr="004D0592">
        <w:tc>
          <w:tcPr>
            <w:tcW w:w="7308" w:type="dxa"/>
          </w:tcPr>
          <w:p w14:paraId="72AE80E7" w14:textId="38E13442" w:rsidR="00707AB0" w:rsidRPr="00707AB0" w:rsidRDefault="00707AB0" w:rsidP="00707AB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07AB0">
              <w:rPr>
                <w:rFonts w:ascii="Times New Roman" w:hAnsi="Times New Roman"/>
                <w:sz w:val="24"/>
                <w:szCs w:val="24"/>
                <w:lang w:val="lt-LT" w:eastAsia="lt-LT"/>
              </w:rPr>
              <w:t>Pirmininkė</w:t>
            </w:r>
          </w:p>
        </w:tc>
        <w:tc>
          <w:tcPr>
            <w:tcW w:w="2490" w:type="dxa"/>
          </w:tcPr>
          <w:p w14:paraId="329E97C7" w14:textId="77777777" w:rsidR="00707AB0" w:rsidRPr="00707AB0" w:rsidRDefault="00707AB0" w:rsidP="00707AB0">
            <w:pPr>
              <w:tabs>
                <w:tab w:val="left" w:pos="1418"/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707AB0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Sigita </w:t>
            </w:r>
            <w:proofErr w:type="spellStart"/>
            <w:r w:rsidRPr="00707AB0">
              <w:rPr>
                <w:rFonts w:ascii="Times New Roman" w:hAnsi="Times New Roman"/>
                <w:sz w:val="24"/>
                <w:szCs w:val="24"/>
                <w:lang w:val="lt-LT" w:eastAsia="lt-LT"/>
              </w:rPr>
              <w:t>Rudėnaitė</w:t>
            </w:r>
            <w:proofErr w:type="spellEnd"/>
          </w:p>
          <w:p w14:paraId="2B94179A" w14:textId="77777777" w:rsidR="00707AB0" w:rsidRPr="00707AB0" w:rsidRDefault="00707AB0" w:rsidP="00707AB0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707AB0" w:rsidRPr="00436FF1" w14:paraId="1578BE21" w14:textId="77777777" w:rsidTr="00CE29C8">
        <w:tc>
          <w:tcPr>
            <w:tcW w:w="7308" w:type="dxa"/>
          </w:tcPr>
          <w:p w14:paraId="019019BB" w14:textId="3302B183" w:rsidR="00707AB0" w:rsidRPr="00707AB0" w:rsidRDefault="00707AB0" w:rsidP="00707AB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07AB0">
              <w:rPr>
                <w:rFonts w:ascii="Times New Roman" w:hAnsi="Times New Roman"/>
                <w:sz w:val="24"/>
                <w:szCs w:val="24"/>
                <w:lang w:val="lt-LT" w:eastAsia="lt-LT"/>
              </w:rPr>
              <w:t>Sekretorius</w:t>
            </w:r>
            <w:r w:rsidRPr="00707AB0">
              <w:rPr>
                <w:rFonts w:ascii="Times New Roman" w:hAnsi="Times New Roman"/>
                <w:sz w:val="24"/>
                <w:szCs w:val="24"/>
                <w:lang w:val="lt-LT" w:eastAsia="lt-LT"/>
              </w:rPr>
              <w:tab/>
            </w:r>
            <w:r w:rsidRPr="00707AB0">
              <w:rPr>
                <w:rFonts w:ascii="Times New Roman" w:hAnsi="Times New Roman"/>
                <w:sz w:val="24"/>
                <w:szCs w:val="24"/>
                <w:lang w:val="lt-LT" w:eastAsia="lt-LT"/>
              </w:rPr>
              <w:tab/>
            </w:r>
          </w:p>
        </w:tc>
        <w:tc>
          <w:tcPr>
            <w:tcW w:w="2490" w:type="dxa"/>
            <w:hideMark/>
          </w:tcPr>
          <w:p w14:paraId="0960C5E3" w14:textId="77777777" w:rsidR="00707AB0" w:rsidRPr="00707AB0" w:rsidRDefault="00707AB0" w:rsidP="00707AB0">
            <w:pPr>
              <w:tabs>
                <w:tab w:val="left" w:pos="1418"/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707AB0">
              <w:rPr>
                <w:rFonts w:ascii="Times New Roman" w:hAnsi="Times New Roman"/>
                <w:sz w:val="24"/>
                <w:szCs w:val="24"/>
                <w:lang w:val="lt-LT" w:eastAsia="lt-LT"/>
              </w:rPr>
              <w:t>Ramūnas Gadliauskas</w:t>
            </w:r>
          </w:p>
          <w:p w14:paraId="471BEDA5" w14:textId="77777777" w:rsidR="00707AB0" w:rsidRPr="00707AB0" w:rsidRDefault="00707AB0" w:rsidP="00707AB0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</w:tbl>
    <w:p w14:paraId="4D26DEFC" w14:textId="77777777" w:rsidR="003803CC" w:rsidRPr="00436FF1" w:rsidRDefault="003803CC" w:rsidP="004D0592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2BD47163" w14:textId="77777777" w:rsidR="00B2372A" w:rsidRPr="00436FF1" w:rsidRDefault="00B2372A" w:rsidP="004D0592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1D1B22CA" w14:textId="77777777" w:rsidR="00B2372A" w:rsidRPr="00436FF1" w:rsidRDefault="00B2372A" w:rsidP="004D0592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1F851F9B" w14:textId="77777777" w:rsidR="00B2372A" w:rsidRPr="00436FF1" w:rsidRDefault="00B2372A" w:rsidP="004D0592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796EAB68" w14:textId="77777777" w:rsidR="00B2372A" w:rsidRPr="00436FF1" w:rsidRDefault="00B2372A" w:rsidP="004D0592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52494B24" w14:textId="77777777" w:rsidR="00B2372A" w:rsidRPr="00436FF1" w:rsidRDefault="00B2372A" w:rsidP="004D0592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52E6D26E" w14:textId="77777777" w:rsidR="00B2372A" w:rsidRPr="00436FF1" w:rsidRDefault="00B2372A" w:rsidP="004D0592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7F7F5894" w14:textId="77777777" w:rsidR="00B2372A" w:rsidRPr="00436FF1" w:rsidRDefault="00B2372A" w:rsidP="004D0592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761732C9" w14:textId="77777777" w:rsidR="00B2372A" w:rsidRPr="00436FF1" w:rsidRDefault="00B2372A" w:rsidP="004D0592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071DBA03" w14:textId="77777777" w:rsidR="00B2372A" w:rsidRPr="00436FF1" w:rsidRDefault="00B2372A" w:rsidP="004D0592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3072ED25" w14:textId="77777777" w:rsidR="00B2372A" w:rsidRPr="00436FF1" w:rsidRDefault="00B2372A" w:rsidP="004D0592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5DE8D0A4" w14:textId="77777777" w:rsidR="00B2372A" w:rsidRPr="00436FF1" w:rsidRDefault="00B2372A" w:rsidP="004D0592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5846899B" w14:textId="77777777" w:rsidR="00B2372A" w:rsidRPr="00436FF1" w:rsidRDefault="00B2372A" w:rsidP="004D0592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6AE32187" w14:textId="77777777" w:rsidR="00B2372A" w:rsidRPr="00436FF1" w:rsidRDefault="00B2372A" w:rsidP="004D0592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7DF5D16E" w14:textId="77777777" w:rsidR="00B2372A" w:rsidRPr="00436FF1" w:rsidRDefault="00B2372A" w:rsidP="004D0592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718A4C5B" w14:textId="77777777" w:rsidR="00B2372A" w:rsidRPr="00436FF1" w:rsidRDefault="00B2372A" w:rsidP="004D0592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3276C001" w14:textId="77777777" w:rsidR="004D0592" w:rsidRPr="00436FF1" w:rsidRDefault="004D0592" w:rsidP="004D0592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436FF1">
        <w:rPr>
          <w:rFonts w:ascii="Times New Roman" w:hAnsi="Times New Roman"/>
          <w:sz w:val="24"/>
          <w:szCs w:val="24"/>
          <w:lang w:val="lt-LT"/>
        </w:rPr>
        <w:t>SUDERINTA</w:t>
      </w:r>
    </w:p>
    <w:p w14:paraId="10B0B6B1" w14:textId="77777777" w:rsidR="004D0592" w:rsidRPr="00436FF1" w:rsidRDefault="004D0592" w:rsidP="004D0592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436FF1">
        <w:rPr>
          <w:rFonts w:ascii="Times New Roman" w:hAnsi="Times New Roman"/>
          <w:sz w:val="24"/>
          <w:szCs w:val="24"/>
          <w:lang w:val="lt-LT"/>
        </w:rPr>
        <w:t>Lietuvos Respublikos teisingumo ministerijos</w:t>
      </w:r>
    </w:p>
    <w:p w14:paraId="665D4CFC" w14:textId="7B91E4FD" w:rsidR="00224BE2" w:rsidRDefault="007B4218" w:rsidP="007B4218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436FF1">
        <w:rPr>
          <w:rFonts w:ascii="Times New Roman" w:hAnsi="Times New Roman"/>
          <w:sz w:val="24"/>
          <w:szCs w:val="24"/>
          <w:lang w:val="lt-LT"/>
        </w:rPr>
        <w:t>202</w:t>
      </w:r>
      <w:r w:rsidR="00106DF8" w:rsidRPr="00436FF1">
        <w:rPr>
          <w:rFonts w:ascii="Times New Roman" w:hAnsi="Times New Roman"/>
          <w:sz w:val="24"/>
          <w:szCs w:val="24"/>
          <w:lang w:val="lt-LT"/>
        </w:rPr>
        <w:t>4</w:t>
      </w:r>
      <w:r w:rsidRPr="00436FF1">
        <w:rPr>
          <w:rFonts w:ascii="Times New Roman" w:hAnsi="Times New Roman"/>
          <w:sz w:val="24"/>
          <w:szCs w:val="24"/>
          <w:lang w:val="lt-LT"/>
        </w:rPr>
        <w:t>-0</w:t>
      </w:r>
      <w:r w:rsidR="00106DF8" w:rsidRPr="00436FF1">
        <w:rPr>
          <w:rFonts w:ascii="Times New Roman" w:hAnsi="Times New Roman"/>
          <w:sz w:val="24"/>
          <w:szCs w:val="24"/>
          <w:lang w:val="lt-LT"/>
        </w:rPr>
        <w:t>1</w:t>
      </w:r>
      <w:r w:rsidRPr="00436FF1">
        <w:rPr>
          <w:rFonts w:ascii="Times New Roman" w:hAnsi="Times New Roman"/>
          <w:sz w:val="24"/>
          <w:szCs w:val="24"/>
          <w:lang w:val="lt-LT"/>
        </w:rPr>
        <w:t>-</w:t>
      </w:r>
      <w:r w:rsidR="00723B3F">
        <w:rPr>
          <w:rFonts w:ascii="Times New Roman" w:hAnsi="Times New Roman"/>
          <w:sz w:val="24"/>
          <w:szCs w:val="24"/>
          <w:lang w:val="lt-LT"/>
        </w:rPr>
        <w:t>19</w:t>
      </w:r>
      <w:r w:rsidR="007951B9" w:rsidRPr="00436FF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36FF1">
        <w:rPr>
          <w:rFonts w:ascii="Times New Roman" w:hAnsi="Times New Roman"/>
          <w:sz w:val="24"/>
          <w:szCs w:val="24"/>
          <w:lang w:val="lt-LT"/>
        </w:rPr>
        <w:t>raštu Nr</w:t>
      </w:r>
      <w:r w:rsidRPr="00D51237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4E3AC4" w:rsidRPr="00D51237">
        <w:rPr>
          <w:rFonts w:ascii="Times New Roman" w:hAnsi="Times New Roman"/>
          <w:sz w:val="24"/>
          <w:szCs w:val="24"/>
          <w:lang w:val="lt-LT"/>
        </w:rPr>
        <w:t>(</w:t>
      </w:r>
      <w:r w:rsidR="004E3AC4" w:rsidRPr="00D51237">
        <w:rPr>
          <w:rFonts w:ascii="Times New Roman" w:hAnsi="Times New Roman"/>
          <w:sz w:val="24"/>
          <w:szCs w:val="24"/>
        </w:rPr>
        <w:t>1.11 E) 7R-204</w:t>
      </w:r>
    </w:p>
    <w:p w14:paraId="533F62B3" w14:textId="77777777" w:rsidR="00723B3F" w:rsidRDefault="00723B3F" w:rsidP="007B4218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sectPr w:rsidR="00723B3F" w:rsidSect="009C555A">
      <w:headerReference w:type="first" r:id="rId8"/>
      <w:pgSz w:w="12240" w:h="15840"/>
      <w:pgMar w:top="1440" w:right="993" w:bottom="1440" w:left="1701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3F1AB" w14:textId="77777777" w:rsidR="009C555A" w:rsidRDefault="009C555A" w:rsidP="00FB1293">
      <w:pPr>
        <w:spacing w:after="0" w:line="240" w:lineRule="auto"/>
      </w:pPr>
      <w:r>
        <w:separator/>
      </w:r>
    </w:p>
  </w:endnote>
  <w:endnote w:type="continuationSeparator" w:id="0">
    <w:p w14:paraId="1CD748DE" w14:textId="77777777" w:rsidR="009C555A" w:rsidRDefault="009C555A" w:rsidP="00FB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ECE44" w14:textId="77777777" w:rsidR="009C555A" w:rsidRDefault="009C555A" w:rsidP="00FB1293">
      <w:pPr>
        <w:spacing w:after="0" w:line="240" w:lineRule="auto"/>
      </w:pPr>
      <w:r>
        <w:separator/>
      </w:r>
    </w:p>
  </w:footnote>
  <w:footnote w:type="continuationSeparator" w:id="0">
    <w:p w14:paraId="1A0987AA" w14:textId="77777777" w:rsidR="009C555A" w:rsidRDefault="009C555A" w:rsidP="00FB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1FB9" w14:textId="77777777" w:rsidR="000A5AC1" w:rsidRDefault="000A5AC1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78C1DA2A" w14:textId="77777777" w:rsidR="000A5AC1" w:rsidRPr="000A5AC1" w:rsidRDefault="000A5AC1" w:rsidP="000A5A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F5D"/>
    <w:multiLevelType w:val="hybridMultilevel"/>
    <w:tmpl w:val="C3C84C70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E6FB6"/>
    <w:multiLevelType w:val="hybridMultilevel"/>
    <w:tmpl w:val="150E3FAA"/>
    <w:lvl w:ilvl="0" w:tplc="83EECC0A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A1FE4"/>
    <w:multiLevelType w:val="multilevel"/>
    <w:tmpl w:val="26FCD6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57D68"/>
    <w:multiLevelType w:val="multilevel"/>
    <w:tmpl w:val="0B8652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5" w15:restartNumberingAfterBreak="0">
    <w:nsid w:val="11E35D38"/>
    <w:multiLevelType w:val="hybridMultilevel"/>
    <w:tmpl w:val="EB000672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D7FAE"/>
    <w:multiLevelType w:val="hybridMultilevel"/>
    <w:tmpl w:val="2A2C4C94"/>
    <w:lvl w:ilvl="0" w:tplc="D4A8D982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697B0C"/>
    <w:multiLevelType w:val="multilevel"/>
    <w:tmpl w:val="83CC99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130EC"/>
    <w:multiLevelType w:val="multilevel"/>
    <w:tmpl w:val="01289B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21C41"/>
    <w:multiLevelType w:val="hybridMultilevel"/>
    <w:tmpl w:val="05A01874"/>
    <w:lvl w:ilvl="0" w:tplc="D4A8D98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0F21"/>
    <w:multiLevelType w:val="hybridMultilevel"/>
    <w:tmpl w:val="49548616"/>
    <w:lvl w:ilvl="0" w:tplc="53A07B2E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E912DD0"/>
    <w:multiLevelType w:val="multilevel"/>
    <w:tmpl w:val="6F765D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DB3EE2"/>
    <w:multiLevelType w:val="multilevel"/>
    <w:tmpl w:val="3FC0F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BF2C93"/>
    <w:multiLevelType w:val="multilevel"/>
    <w:tmpl w:val="7BEED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FF1158"/>
    <w:multiLevelType w:val="hybridMultilevel"/>
    <w:tmpl w:val="2B78DDCA"/>
    <w:lvl w:ilvl="0" w:tplc="037884C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40884"/>
    <w:multiLevelType w:val="hybridMultilevel"/>
    <w:tmpl w:val="CEEE3E5E"/>
    <w:lvl w:ilvl="0" w:tplc="D4A8D982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AA7DE2"/>
    <w:multiLevelType w:val="multilevel"/>
    <w:tmpl w:val="306286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C259C6"/>
    <w:multiLevelType w:val="hybridMultilevel"/>
    <w:tmpl w:val="B5284B4E"/>
    <w:lvl w:ilvl="0" w:tplc="D4A8D98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A8D982">
      <w:start w:val="1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33B0E"/>
    <w:multiLevelType w:val="multilevel"/>
    <w:tmpl w:val="EAA0A2F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color w:val="000000"/>
      </w:rPr>
    </w:lvl>
  </w:abstractNum>
  <w:abstractNum w:abstractNumId="21" w15:restartNumberingAfterBreak="0">
    <w:nsid w:val="645C605D"/>
    <w:multiLevelType w:val="multilevel"/>
    <w:tmpl w:val="3E5CB6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73420C"/>
    <w:multiLevelType w:val="multilevel"/>
    <w:tmpl w:val="02444E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D234E1"/>
    <w:multiLevelType w:val="multilevel"/>
    <w:tmpl w:val="BF720A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2301660">
    <w:abstractNumId w:val="2"/>
  </w:num>
  <w:num w:numId="2" w16cid:durableId="1157963503">
    <w:abstractNumId w:val="16"/>
  </w:num>
  <w:num w:numId="3" w16cid:durableId="2092116480">
    <w:abstractNumId w:val="4"/>
  </w:num>
  <w:num w:numId="4" w16cid:durableId="1879704615">
    <w:abstractNumId w:val="20"/>
  </w:num>
  <w:num w:numId="5" w16cid:durableId="43725405">
    <w:abstractNumId w:val="12"/>
  </w:num>
  <w:num w:numId="6" w16cid:durableId="1262761052">
    <w:abstractNumId w:val="11"/>
  </w:num>
  <w:num w:numId="7" w16cid:durableId="1483422553">
    <w:abstractNumId w:val="1"/>
  </w:num>
  <w:num w:numId="8" w16cid:durableId="2138914737">
    <w:abstractNumId w:val="6"/>
  </w:num>
  <w:num w:numId="9" w16cid:durableId="862862762">
    <w:abstractNumId w:val="17"/>
  </w:num>
  <w:num w:numId="10" w16cid:durableId="1676108086">
    <w:abstractNumId w:val="19"/>
  </w:num>
  <w:num w:numId="11" w16cid:durableId="846403409">
    <w:abstractNumId w:val="8"/>
  </w:num>
  <w:num w:numId="12" w16cid:durableId="1061367318">
    <w:abstractNumId w:val="10"/>
  </w:num>
  <w:num w:numId="13" w16cid:durableId="1204250308">
    <w:abstractNumId w:val="5"/>
  </w:num>
  <w:num w:numId="14" w16cid:durableId="1190951458">
    <w:abstractNumId w:val="0"/>
  </w:num>
  <w:num w:numId="15" w16cid:durableId="10218614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36735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511405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018313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193980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977994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08195048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71911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9677682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62528821">
    <w:abstractNumId w:val="2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89"/>
    <w:rsid w:val="00000040"/>
    <w:rsid w:val="0001112F"/>
    <w:rsid w:val="00020A88"/>
    <w:rsid w:val="00024B5D"/>
    <w:rsid w:val="000512D1"/>
    <w:rsid w:val="0006056E"/>
    <w:rsid w:val="0006234B"/>
    <w:rsid w:val="0008174F"/>
    <w:rsid w:val="000A3196"/>
    <w:rsid w:val="000A5AC1"/>
    <w:rsid w:val="000A5AD4"/>
    <w:rsid w:val="000A6B62"/>
    <w:rsid w:val="000D39CF"/>
    <w:rsid w:val="000E0E1A"/>
    <w:rsid w:val="000F4842"/>
    <w:rsid w:val="000F6597"/>
    <w:rsid w:val="000F777B"/>
    <w:rsid w:val="00101B46"/>
    <w:rsid w:val="00106DF8"/>
    <w:rsid w:val="001213C6"/>
    <w:rsid w:val="0012683B"/>
    <w:rsid w:val="00126D00"/>
    <w:rsid w:val="00127796"/>
    <w:rsid w:val="00132178"/>
    <w:rsid w:val="00141F4B"/>
    <w:rsid w:val="00144D98"/>
    <w:rsid w:val="0015323B"/>
    <w:rsid w:val="00155FBC"/>
    <w:rsid w:val="00173967"/>
    <w:rsid w:val="00176BF8"/>
    <w:rsid w:val="0019093C"/>
    <w:rsid w:val="00192BD8"/>
    <w:rsid w:val="00193288"/>
    <w:rsid w:val="001B6185"/>
    <w:rsid w:val="001C14EB"/>
    <w:rsid w:val="001C2668"/>
    <w:rsid w:val="001E48E4"/>
    <w:rsid w:val="001F61F6"/>
    <w:rsid w:val="001F6E26"/>
    <w:rsid w:val="002001AE"/>
    <w:rsid w:val="00204C61"/>
    <w:rsid w:val="00205FEB"/>
    <w:rsid w:val="00222CDB"/>
    <w:rsid w:val="00224BE2"/>
    <w:rsid w:val="002414EB"/>
    <w:rsid w:val="00243F2A"/>
    <w:rsid w:val="002446A6"/>
    <w:rsid w:val="00247F6B"/>
    <w:rsid w:val="00277CCC"/>
    <w:rsid w:val="00283B62"/>
    <w:rsid w:val="00293ACF"/>
    <w:rsid w:val="002A4029"/>
    <w:rsid w:val="002B04E6"/>
    <w:rsid w:val="002B0680"/>
    <w:rsid w:val="002B483A"/>
    <w:rsid w:val="002B4B80"/>
    <w:rsid w:val="002B5466"/>
    <w:rsid w:val="002E110B"/>
    <w:rsid w:val="002F5360"/>
    <w:rsid w:val="00312AAE"/>
    <w:rsid w:val="003233EE"/>
    <w:rsid w:val="00323E53"/>
    <w:rsid w:val="00333944"/>
    <w:rsid w:val="0034061C"/>
    <w:rsid w:val="003551B2"/>
    <w:rsid w:val="00356F98"/>
    <w:rsid w:val="00364506"/>
    <w:rsid w:val="00364FB7"/>
    <w:rsid w:val="00365B61"/>
    <w:rsid w:val="003803CC"/>
    <w:rsid w:val="003D2EDF"/>
    <w:rsid w:val="003F3BE6"/>
    <w:rsid w:val="00416C4D"/>
    <w:rsid w:val="00436FF1"/>
    <w:rsid w:val="0046170F"/>
    <w:rsid w:val="004618FA"/>
    <w:rsid w:val="004624FF"/>
    <w:rsid w:val="004638B5"/>
    <w:rsid w:val="00486BC1"/>
    <w:rsid w:val="004A0B47"/>
    <w:rsid w:val="004A7851"/>
    <w:rsid w:val="004B6478"/>
    <w:rsid w:val="004C23AB"/>
    <w:rsid w:val="004C5050"/>
    <w:rsid w:val="004D0592"/>
    <w:rsid w:val="004D3B86"/>
    <w:rsid w:val="004D535E"/>
    <w:rsid w:val="004E31D3"/>
    <w:rsid w:val="004E3A9C"/>
    <w:rsid w:val="004E3AC4"/>
    <w:rsid w:val="004E545C"/>
    <w:rsid w:val="0051040A"/>
    <w:rsid w:val="005121A5"/>
    <w:rsid w:val="005202EE"/>
    <w:rsid w:val="00531F21"/>
    <w:rsid w:val="00536E92"/>
    <w:rsid w:val="00540947"/>
    <w:rsid w:val="00553A56"/>
    <w:rsid w:val="00560A55"/>
    <w:rsid w:val="00584B64"/>
    <w:rsid w:val="00590E0A"/>
    <w:rsid w:val="005A1F00"/>
    <w:rsid w:val="005B1ACE"/>
    <w:rsid w:val="005B79C3"/>
    <w:rsid w:val="005F0A39"/>
    <w:rsid w:val="005F4266"/>
    <w:rsid w:val="005F5FDC"/>
    <w:rsid w:val="006076E8"/>
    <w:rsid w:val="0061569B"/>
    <w:rsid w:val="006234B8"/>
    <w:rsid w:val="00635891"/>
    <w:rsid w:val="0064492D"/>
    <w:rsid w:val="00646696"/>
    <w:rsid w:val="00653E12"/>
    <w:rsid w:val="00656945"/>
    <w:rsid w:val="006771FC"/>
    <w:rsid w:val="00690CA6"/>
    <w:rsid w:val="006A12EF"/>
    <w:rsid w:val="006B1743"/>
    <w:rsid w:val="006C30FC"/>
    <w:rsid w:val="006E7CC7"/>
    <w:rsid w:val="006F5D85"/>
    <w:rsid w:val="006F626D"/>
    <w:rsid w:val="007009C5"/>
    <w:rsid w:val="00702F14"/>
    <w:rsid w:val="00707AB0"/>
    <w:rsid w:val="007152A3"/>
    <w:rsid w:val="00721AE0"/>
    <w:rsid w:val="00723B3F"/>
    <w:rsid w:val="00723FED"/>
    <w:rsid w:val="00736F7D"/>
    <w:rsid w:val="00751FF8"/>
    <w:rsid w:val="00754C75"/>
    <w:rsid w:val="007612F6"/>
    <w:rsid w:val="00772FA0"/>
    <w:rsid w:val="007777B7"/>
    <w:rsid w:val="00792747"/>
    <w:rsid w:val="00793014"/>
    <w:rsid w:val="007951B9"/>
    <w:rsid w:val="007A6439"/>
    <w:rsid w:val="007B4218"/>
    <w:rsid w:val="007B4D2A"/>
    <w:rsid w:val="007B6237"/>
    <w:rsid w:val="007B7EC6"/>
    <w:rsid w:val="007D4474"/>
    <w:rsid w:val="007D76AC"/>
    <w:rsid w:val="007E07F8"/>
    <w:rsid w:val="007E0EAB"/>
    <w:rsid w:val="007F58C9"/>
    <w:rsid w:val="00802395"/>
    <w:rsid w:val="0080339A"/>
    <w:rsid w:val="00807ECB"/>
    <w:rsid w:val="00816490"/>
    <w:rsid w:val="00816C09"/>
    <w:rsid w:val="008225E4"/>
    <w:rsid w:val="00832F97"/>
    <w:rsid w:val="00833FF4"/>
    <w:rsid w:val="008415D3"/>
    <w:rsid w:val="0084201E"/>
    <w:rsid w:val="008433D0"/>
    <w:rsid w:val="008675B9"/>
    <w:rsid w:val="00870E26"/>
    <w:rsid w:val="00884611"/>
    <w:rsid w:val="00884BEA"/>
    <w:rsid w:val="00893F59"/>
    <w:rsid w:val="008957DE"/>
    <w:rsid w:val="008A4AE4"/>
    <w:rsid w:val="008A503C"/>
    <w:rsid w:val="008A7CDD"/>
    <w:rsid w:val="008B552C"/>
    <w:rsid w:val="008B580C"/>
    <w:rsid w:val="008B6532"/>
    <w:rsid w:val="008B7C34"/>
    <w:rsid w:val="008E346C"/>
    <w:rsid w:val="008E7B14"/>
    <w:rsid w:val="008F76D7"/>
    <w:rsid w:val="009000D9"/>
    <w:rsid w:val="0090403A"/>
    <w:rsid w:val="009311AE"/>
    <w:rsid w:val="00966F89"/>
    <w:rsid w:val="00970618"/>
    <w:rsid w:val="00970F43"/>
    <w:rsid w:val="009B03CB"/>
    <w:rsid w:val="009C3344"/>
    <w:rsid w:val="009C555A"/>
    <w:rsid w:val="009C7D14"/>
    <w:rsid w:val="009D345E"/>
    <w:rsid w:val="00A057CD"/>
    <w:rsid w:val="00A1701D"/>
    <w:rsid w:val="00A30243"/>
    <w:rsid w:val="00A32789"/>
    <w:rsid w:val="00A43844"/>
    <w:rsid w:val="00AA5A0E"/>
    <w:rsid w:val="00AA6AA1"/>
    <w:rsid w:val="00AB2569"/>
    <w:rsid w:val="00AC45B2"/>
    <w:rsid w:val="00AD1C7D"/>
    <w:rsid w:val="00AD2464"/>
    <w:rsid w:val="00AD612D"/>
    <w:rsid w:val="00AE1CB6"/>
    <w:rsid w:val="00AF3226"/>
    <w:rsid w:val="00AF41D4"/>
    <w:rsid w:val="00B03E22"/>
    <w:rsid w:val="00B03E53"/>
    <w:rsid w:val="00B0489F"/>
    <w:rsid w:val="00B12684"/>
    <w:rsid w:val="00B15698"/>
    <w:rsid w:val="00B2372A"/>
    <w:rsid w:val="00B32A65"/>
    <w:rsid w:val="00B32DBB"/>
    <w:rsid w:val="00B3384B"/>
    <w:rsid w:val="00B43D6F"/>
    <w:rsid w:val="00B57B28"/>
    <w:rsid w:val="00B63601"/>
    <w:rsid w:val="00B70AE8"/>
    <w:rsid w:val="00B746E7"/>
    <w:rsid w:val="00B91842"/>
    <w:rsid w:val="00BA7459"/>
    <w:rsid w:val="00BD149E"/>
    <w:rsid w:val="00BD35CD"/>
    <w:rsid w:val="00BE0BE6"/>
    <w:rsid w:val="00BF14A5"/>
    <w:rsid w:val="00BF7028"/>
    <w:rsid w:val="00C03614"/>
    <w:rsid w:val="00C147AC"/>
    <w:rsid w:val="00C20E64"/>
    <w:rsid w:val="00C213EC"/>
    <w:rsid w:val="00C27531"/>
    <w:rsid w:val="00C355A9"/>
    <w:rsid w:val="00C55541"/>
    <w:rsid w:val="00C60A87"/>
    <w:rsid w:val="00C63829"/>
    <w:rsid w:val="00C64F14"/>
    <w:rsid w:val="00C652D9"/>
    <w:rsid w:val="00C659A1"/>
    <w:rsid w:val="00C86715"/>
    <w:rsid w:val="00CB27EA"/>
    <w:rsid w:val="00CB6C6B"/>
    <w:rsid w:val="00CC23F9"/>
    <w:rsid w:val="00CC7110"/>
    <w:rsid w:val="00CC7671"/>
    <w:rsid w:val="00CD2F4E"/>
    <w:rsid w:val="00CE29C8"/>
    <w:rsid w:val="00CE6FC3"/>
    <w:rsid w:val="00CF0E4B"/>
    <w:rsid w:val="00CF3745"/>
    <w:rsid w:val="00CF601A"/>
    <w:rsid w:val="00D00EC8"/>
    <w:rsid w:val="00D073E6"/>
    <w:rsid w:val="00D0765F"/>
    <w:rsid w:val="00D241D4"/>
    <w:rsid w:val="00D243E2"/>
    <w:rsid w:val="00D51237"/>
    <w:rsid w:val="00D76D72"/>
    <w:rsid w:val="00D80EB8"/>
    <w:rsid w:val="00D911A3"/>
    <w:rsid w:val="00DA5F78"/>
    <w:rsid w:val="00DA7013"/>
    <w:rsid w:val="00DB6D30"/>
    <w:rsid w:val="00DD5A31"/>
    <w:rsid w:val="00DD717B"/>
    <w:rsid w:val="00DE1FA5"/>
    <w:rsid w:val="00DE2EA5"/>
    <w:rsid w:val="00DE7C39"/>
    <w:rsid w:val="00DF5094"/>
    <w:rsid w:val="00E022A2"/>
    <w:rsid w:val="00E12551"/>
    <w:rsid w:val="00E15353"/>
    <w:rsid w:val="00E21CFF"/>
    <w:rsid w:val="00E42A8E"/>
    <w:rsid w:val="00E554BD"/>
    <w:rsid w:val="00E5639D"/>
    <w:rsid w:val="00E610A0"/>
    <w:rsid w:val="00E651F9"/>
    <w:rsid w:val="00E75398"/>
    <w:rsid w:val="00E76D72"/>
    <w:rsid w:val="00EA3D8E"/>
    <w:rsid w:val="00EC0EFF"/>
    <w:rsid w:val="00EC1A05"/>
    <w:rsid w:val="00EC53A3"/>
    <w:rsid w:val="00EE62BE"/>
    <w:rsid w:val="00EE7A93"/>
    <w:rsid w:val="00EF4FF2"/>
    <w:rsid w:val="00EF5B0E"/>
    <w:rsid w:val="00F128EC"/>
    <w:rsid w:val="00F138CA"/>
    <w:rsid w:val="00F26E76"/>
    <w:rsid w:val="00F54B8E"/>
    <w:rsid w:val="00F72982"/>
    <w:rsid w:val="00F865DA"/>
    <w:rsid w:val="00F902C1"/>
    <w:rsid w:val="00F92D06"/>
    <w:rsid w:val="00F97E5B"/>
    <w:rsid w:val="00FB0909"/>
    <w:rsid w:val="00FB1293"/>
    <w:rsid w:val="00FE15C0"/>
    <w:rsid w:val="00FE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791AD"/>
  <w15:chartTrackingRefBased/>
  <w15:docId w15:val="{F8A0BA6D-F6AA-4E96-8437-16352D85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6AA1"/>
    <w:pPr>
      <w:spacing w:after="200" w:line="276" w:lineRule="auto"/>
    </w:pPr>
    <w:rPr>
      <w:sz w:val="22"/>
      <w:szCs w:val="22"/>
      <w:lang w:val="en-US" w:eastAsia="en-US"/>
    </w:rPr>
  </w:style>
  <w:style w:type="paragraph" w:styleId="Antrat2">
    <w:name w:val="heading 2"/>
    <w:basedOn w:val="prastasis"/>
    <w:link w:val="Antrat2Diagrama"/>
    <w:uiPriority w:val="9"/>
    <w:qFormat/>
    <w:rsid w:val="00224B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1268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B12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1293"/>
  </w:style>
  <w:style w:type="paragraph" w:styleId="Porat">
    <w:name w:val="footer"/>
    <w:basedOn w:val="prastasis"/>
    <w:link w:val="PoratDiagrama"/>
    <w:uiPriority w:val="99"/>
    <w:unhideWhenUsed/>
    <w:rsid w:val="00FB12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B129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4F1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C64F14"/>
    <w:rPr>
      <w:rFonts w:ascii="Tahoma" w:hAnsi="Tahoma" w:cs="Tahoma"/>
      <w:sz w:val="16"/>
      <w:szCs w:val="16"/>
    </w:rPr>
  </w:style>
  <w:style w:type="paragraph" w:customStyle="1" w:styleId="doc-ti">
    <w:name w:val="doc-ti"/>
    <w:basedOn w:val="prastasis"/>
    <w:rsid w:val="00CC23F9"/>
    <w:pPr>
      <w:spacing w:before="240" w:after="12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lt-LT" w:eastAsia="lt-LT"/>
    </w:rPr>
  </w:style>
  <w:style w:type="paragraph" w:styleId="Pavadinimas">
    <w:name w:val="Title"/>
    <w:basedOn w:val="prastasis"/>
    <w:next w:val="prastasis"/>
    <w:link w:val="PavadinimasDiagrama"/>
    <w:qFormat/>
    <w:rsid w:val="00020A88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PavadinimasDiagrama">
    <w:name w:val="Pavadinimas Diagrama"/>
    <w:link w:val="Pavadinimas"/>
    <w:rsid w:val="00020A88"/>
    <w:rPr>
      <w:rFonts w:ascii="Cambria" w:eastAsia="Times New Roman" w:hAnsi="Cambria"/>
      <w:b/>
      <w:bCs/>
      <w:kern w:val="28"/>
      <w:sz w:val="32"/>
      <w:szCs w:val="32"/>
      <w:lang w:val="x-none" w:eastAsia="en-US"/>
    </w:rPr>
  </w:style>
  <w:style w:type="paragraph" w:styleId="Data">
    <w:name w:val="Date"/>
    <w:basedOn w:val="Antrats"/>
    <w:link w:val="DataDiagrama"/>
    <w:rsid w:val="00020A88"/>
    <w:pPr>
      <w:tabs>
        <w:tab w:val="clear" w:pos="4819"/>
        <w:tab w:val="clear" w:pos="9638"/>
      </w:tabs>
      <w:jc w:val="center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DataDiagrama">
    <w:name w:val="Data Diagrama"/>
    <w:link w:val="Data"/>
    <w:rsid w:val="00020A88"/>
    <w:rPr>
      <w:rFonts w:ascii="Times New Roman" w:eastAsia="Times New Roman" w:hAnsi="Times New Roman"/>
      <w:sz w:val="24"/>
      <w:szCs w:val="24"/>
      <w:lang w:val="x-none" w:eastAsia="en-US"/>
    </w:rPr>
  </w:style>
  <w:style w:type="paragraph" w:styleId="Pagrindiniotekstotrauka">
    <w:name w:val="Body Text Indent"/>
    <w:basedOn w:val="prastasis"/>
    <w:link w:val="PagrindiniotekstotraukaDiagrama"/>
    <w:rsid w:val="00020A8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rsid w:val="00020A88"/>
    <w:rPr>
      <w:rFonts w:ascii="Times New Roman" w:eastAsia="Times New Roman" w:hAnsi="Times New Roman"/>
      <w:sz w:val="24"/>
      <w:lang w:val="x-none" w:eastAsia="x-none"/>
    </w:rPr>
  </w:style>
  <w:style w:type="character" w:customStyle="1" w:styleId="Antrat2Diagrama">
    <w:name w:val="Antraštė 2 Diagrama"/>
    <w:link w:val="Antrat2"/>
    <w:uiPriority w:val="9"/>
    <w:rsid w:val="00224BE2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224BE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paragraph" w:customStyle="1" w:styleId="Seminartitelklein">
    <w:name w:val="Seminartitel klein"/>
    <w:basedOn w:val="prastasis"/>
    <w:rsid w:val="00224BE2"/>
    <w:pPr>
      <w:spacing w:after="0" w:line="240" w:lineRule="auto"/>
      <w:jc w:val="right"/>
    </w:pPr>
    <w:rPr>
      <w:rFonts w:ascii="GillSans" w:eastAsia="Times New Roman" w:hAnsi="GillSans" w:cs="Arial"/>
      <w:b/>
      <w:caps/>
      <w:sz w:val="24"/>
      <w:szCs w:val="20"/>
      <w:lang w:val="en-GB" w:eastAsia="de-DE"/>
    </w:rPr>
  </w:style>
  <w:style w:type="paragraph" w:customStyle="1" w:styleId="msolistparagraph0">
    <w:name w:val="msolistparagraph"/>
    <w:basedOn w:val="prastasis"/>
    <w:rsid w:val="00224BE2"/>
    <w:pPr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lt-LT" w:eastAsia="ja-JP"/>
    </w:rPr>
  </w:style>
  <w:style w:type="character" w:styleId="Emfaz">
    <w:name w:val="Emphasis"/>
    <w:uiPriority w:val="20"/>
    <w:qFormat/>
    <w:rsid w:val="00224BE2"/>
    <w:rPr>
      <w:i/>
      <w:iCs/>
    </w:rPr>
  </w:style>
  <w:style w:type="paragraph" w:styleId="Pataisymai">
    <w:name w:val="Revision"/>
    <w:hidden/>
    <w:uiPriority w:val="99"/>
    <w:semiHidden/>
    <w:rsid w:val="00436FF1"/>
    <w:rPr>
      <w:sz w:val="22"/>
      <w:szCs w:val="22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D5A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5A3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D5A31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5A3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5A31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41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Mažvydas Večorskis</dc:creator>
  <cp:keywords/>
  <cp:lastModifiedBy>Alina Dokutovičienė</cp:lastModifiedBy>
  <cp:revision>4</cp:revision>
  <cp:lastPrinted>2017-03-14T12:45:00Z</cp:lastPrinted>
  <dcterms:created xsi:type="dcterms:W3CDTF">2024-01-22T11:43:00Z</dcterms:created>
  <dcterms:modified xsi:type="dcterms:W3CDTF">2024-01-26T12:35:00Z</dcterms:modified>
</cp:coreProperties>
</file>