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039C5" w14:textId="67E53592" w:rsidR="007D40F7" w:rsidRPr="002A77F5" w:rsidRDefault="00225379" w:rsidP="007D40F7">
      <w:pPr>
        <w:keepNext/>
        <w:ind w:firstLine="0"/>
        <w:jc w:val="center"/>
        <w:rPr>
          <w:b/>
          <w:sz w:val="24"/>
          <w:szCs w:val="24"/>
          <w:lang w:eastAsia="en-US"/>
        </w:rPr>
      </w:pPr>
      <w:bookmarkStart w:id="0" w:name="_Hlk164274458"/>
      <w:r w:rsidRPr="002A77F5">
        <w:rPr>
          <w:noProof/>
          <w:sz w:val="24"/>
          <w:szCs w:val="24"/>
        </w:rPr>
        <w:drawing>
          <wp:inline distT="0" distB="0" distL="0" distR="0" wp14:anchorId="3E87A67C" wp14:editId="34241923">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7474F8FB" w14:textId="77777777" w:rsidR="007D40F7" w:rsidRPr="002A77F5" w:rsidRDefault="007D40F7" w:rsidP="007D40F7">
      <w:pPr>
        <w:keepNext/>
        <w:ind w:firstLine="0"/>
        <w:jc w:val="center"/>
        <w:rPr>
          <w:b/>
          <w:sz w:val="24"/>
          <w:szCs w:val="24"/>
          <w:lang w:eastAsia="en-US"/>
        </w:rPr>
      </w:pPr>
    </w:p>
    <w:p w14:paraId="46809AC9" w14:textId="77777777" w:rsidR="007D40F7" w:rsidRPr="002A77F5" w:rsidRDefault="007D40F7" w:rsidP="007D40F7">
      <w:pPr>
        <w:keepNext/>
        <w:ind w:firstLine="0"/>
        <w:jc w:val="center"/>
        <w:rPr>
          <w:b/>
          <w:caps/>
          <w:sz w:val="24"/>
          <w:szCs w:val="24"/>
          <w:lang w:eastAsia="en-US"/>
        </w:rPr>
      </w:pPr>
      <w:r w:rsidRPr="002A77F5">
        <w:rPr>
          <w:b/>
          <w:caps/>
          <w:sz w:val="24"/>
          <w:szCs w:val="24"/>
          <w:lang w:eastAsia="en-US"/>
        </w:rPr>
        <w:t>TEISĖJŲ TARYBA</w:t>
      </w:r>
    </w:p>
    <w:p w14:paraId="4EBEF68C" w14:textId="77777777" w:rsidR="007D40F7" w:rsidRPr="002A77F5" w:rsidRDefault="007D40F7" w:rsidP="007D40F7">
      <w:pPr>
        <w:keepNext/>
        <w:ind w:firstLine="851"/>
        <w:jc w:val="center"/>
        <w:rPr>
          <w:b/>
          <w:caps/>
          <w:sz w:val="24"/>
          <w:szCs w:val="24"/>
          <w:lang w:eastAsia="en-US"/>
        </w:rPr>
      </w:pPr>
    </w:p>
    <w:p w14:paraId="0F05376C" w14:textId="77777777" w:rsidR="007D40F7" w:rsidRPr="002A77F5" w:rsidRDefault="007D40F7" w:rsidP="007D40F7">
      <w:pPr>
        <w:keepNext/>
        <w:ind w:firstLine="0"/>
        <w:jc w:val="center"/>
        <w:rPr>
          <w:b/>
          <w:caps/>
          <w:sz w:val="24"/>
          <w:szCs w:val="24"/>
          <w:lang w:eastAsia="en-US"/>
        </w:rPr>
      </w:pPr>
      <w:r w:rsidRPr="002A77F5">
        <w:rPr>
          <w:b/>
          <w:caps/>
          <w:sz w:val="24"/>
          <w:szCs w:val="24"/>
          <w:lang w:eastAsia="en-US"/>
        </w:rPr>
        <w:t>NUTARIMAS</w:t>
      </w:r>
    </w:p>
    <w:p w14:paraId="562BE68D" w14:textId="77777777" w:rsidR="008E1191" w:rsidRPr="002A77F5" w:rsidRDefault="007D40F7" w:rsidP="003A0D6A">
      <w:pPr>
        <w:ind w:firstLine="851"/>
        <w:jc w:val="center"/>
        <w:rPr>
          <w:b/>
          <w:caps/>
          <w:sz w:val="24"/>
          <w:szCs w:val="24"/>
          <w:lang w:eastAsia="en-US"/>
        </w:rPr>
      </w:pPr>
      <w:bookmarkStart w:id="1" w:name="_Hlk31014389"/>
      <w:r w:rsidRPr="002A77F5">
        <w:rPr>
          <w:b/>
          <w:caps/>
          <w:sz w:val="24"/>
          <w:szCs w:val="24"/>
          <w:lang w:eastAsia="en-US"/>
        </w:rPr>
        <w:t xml:space="preserve">dėl </w:t>
      </w:r>
      <w:r w:rsidR="008E1191" w:rsidRPr="002A77F5">
        <w:rPr>
          <w:rFonts w:eastAsia="Calibri"/>
          <w:b/>
          <w:sz w:val="24"/>
          <w:szCs w:val="24"/>
        </w:rPr>
        <w:t>LIETUVOS RESPUBLIKOS TEISMUOSE NAGRINĖJAMŲ BYLŲ NUMERAVIMO TAISYKLIŲ</w:t>
      </w:r>
      <w:r w:rsidR="003A0D6A" w:rsidRPr="002A77F5">
        <w:rPr>
          <w:rFonts w:eastAsia="Calibri"/>
          <w:b/>
          <w:sz w:val="24"/>
          <w:szCs w:val="24"/>
        </w:rPr>
        <w:t>, PATVIRTINTŲ</w:t>
      </w:r>
      <w:r w:rsidR="00551BEF" w:rsidRPr="002A77F5">
        <w:rPr>
          <w:rFonts w:eastAsia="Calibri"/>
          <w:b/>
          <w:sz w:val="24"/>
          <w:szCs w:val="24"/>
        </w:rPr>
        <w:t xml:space="preserve"> </w:t>
      </w:r>
      <w:r w:rsidR="008E1191" w:rsidRPr="002A77F5">
        <w:rPr>
          <w:rFonts w:eastAsia="Calibri"/>
          <w:b/>
          <w:sz w:val="24"/>
          <w:szCs w:val="24"/>
        </w:rPr>
        <w:t>TEISĖJŲ TARYBOS 2014 M. SPALIO 31 D. NUTARIM</w:t>
      </w:r>
      <w:r w:rsidR="003A0D6A" w:rsidRPr="002A77F5">
        <w:rPr>
          <w:rFonts w:eastAsia="Calibri"/>
          <w:b/>
          <w:sz w:val="24"/>
          <w:szCs w:val="24"/>
        </w:rPr>
        <w:t>U</w:t>
      </w:r>
      <w:r w:rsidR="008E1191" w:rsidRPr="002A77F5">
        <w:rPr>
          <w:rFonts w:eastAsia="Calibri"/>
          <w:b/>
          <w:sz w:val="24"/>
          <w:szCs w:val="24"/>
        </w:rPr>
        <w:t xml:space="preserve"> NR. 13P-136-(7.1.2) „DĖL LIETUVOS RESPUBLIKOS TEISMUOSE NAGRINĖJAMŲ BYLŲ NUMERAVIMO TAISYKLIŲ PATVIRTINIMO“ PAKEITIMO</w:t>
      </w:r>
    </w:p>
    <w:bookmarkEnd w:id="1"/>
    <w:p w14:paraId="6D389187" w14:textId="77777777" w:rsidR="007D40F7" w:rsidRPr="002A77F5" w:rsidRDefault="007D40F7" w:rsidP="00473213">
      <w:pPr>
        <w:ind w:firstLine="0"/>
        <w:rPr>
          <w:bCs/>
          <w:sz w:val="24"/>
          <w:szCs w:val="24"/>
          <w:lang w:eastAsia="en-US"/>
        </w:rPr>
      </w:pPr>
    </w:p>
    <w:p w14:paraId="2E33CDDF" w14:textId="730C93B6" w:rsidR="007D40F7" w:rsidRPr="002A77F5" w:rsidRDefault="007D40F7" w:rsidP="007D40F7">
      <w:pPr>
        <w:ind w:firstLine="0"/>
        <w:jc w:val="center"/>
        <w:rPr>
          <w:bCs/>
          <w:sz w:val="24"/>
          <w:szCs w:val="24"/>
          <w:lang w:eastAsia="en-US"/>
        </w:rPr>
      </w:pPr>
      <w:r w:rsidRPr="002A77F5">
        <w:rPr>
          <w:bCs/>
          <w:sz w:val="24"/>
          <w:szCs w:val="24"/>
          <w:lang w:eastAsia="en-US"/>
        </w:rPr>
        <w:t>202</w:t>
      </w:r>
      <w:r w:rsidR="008E1191" w:rsidRPr="002A77F5">
        <w:rPr>
          <w:bCs/>
          <w:sz w:val="24"/>
          <w:szCs w:val="24"/>
          <w:lang w:eastAsia="en-US"/>
        </w:rPr>
        <w:t>4</w:t>
      </w:r>
      <w:r w:rsidRPr="002A77F5">
        <w:rPr>
          <w:bCs/>
          <w:sz w:val="24"/>
          <w:szCs w:val="24"/>
          <w:lang w:eastAsia="en-US"/>
        </w:rPr>
        <w:t xml:space="preserve"> m. </w:t>
      </w:r>
      <w:r w:rsidR="007A4294" w:rsidRPr="002A77F5">
        <w:rPr>
          <w:bCs/>
          <w:sz w:val="24"/>
          <w:szCs w:val="24"/>
          <w:lang w:eastAsia="en-US"/>
        </w:rPr>
        <w:t xml:space="preserve">gegužės 3 </w:t>
      </w:r>
      <w:r w:rsidRPr="002A77F5">
        <w:rPr>
          <w:bCs/>
          <w:sz w:val="24"/>
          <w:szCs w:val="24"/>
          <w:lang w:eastAsia="en-US"/>
        </w:rPr>
        <w:t>d. Nr. 13P-</w:t>
      </w:r>
      <w:r w:rsidR="00904E79">
        <w:rPr>
          <w:bCs/>
          <w:sz w:val="24"/>
          <w:szCs w:val="24"/>
          <w:lang w:eastAsia="en-US"/>
        </w:rPr>
        <w:t>60</w:t>
      </w:r>
      <w:r w:rsidRPr="002A77F5">
        <w:rPr>
          <w:bCs/>
          <w:sz w:val="24"/>
          <w:szCs w:val="24"/>
          <w:lang w:eastAsia="en-US"/>
        </w:rPr>
        <w:t>-(7.1.2</w:t>
      </w:r>
      <w:r w:rsidR="007A4294" w:rsidRPr="002A77F5">
        <w:rPr>
          <w:bCs/>
          <w:sz w:val="24"/>
          <w:szCs w:val="24"/>
          <w:lang w:eastAsia="en-US"/>
        </w:rPr>
        <w:t>.</w:t>
      </w:r>
      <w:r w:rsidRPr="002A77F5">
        <w:rPr>
          <w:bCs/>
          <w:sz w:val="24"/>
          <w:szCs w:val="24"/>
          <w:lang w:eastAsia="en-US"/>
        </w:rPr>
        <w:t>)</w:t>
      </w:r>
    </w:p>
    <w:p w14:paraId="146DB829" w14:textId="77777777" w:rsidR="007D40F7" w:rsidRPr="002A77F5" w:rsidRDefault="007D40F7" w:rsidP="007D40F7">
      <w:pPr>
        <w:ind w:firstLine="0"/>
        <w:jc w:val="center"/>
        <w:rPr>
          <w:bCs/>
          <w:sz w:val="24"/>
          <w:szCs w:val="24"/>
          <w:lang w:eastAsia="en-US"/>
        </w:rPr>
      </w:pPr>
      <w:r w:rsidRPr="002A77F5">
        <w:rPr>
          <w:bCs/>
          <w:sz w:val="24"/>
          <w:szCs w:val="24"/>
          <w:lang w:eastAsia="en-US"/>
        </w:rPr>
        <w:t>Vilnius</w:t>
      </w:r>
    </w:p>
    <w:p w14:paraId="503EAFB2" w14:textId="77777777" w:rsidR="007D40F7" w:rsidRPr="002A77F5" w:rsidRDefault="007D40F7" w:rsidP="00473213">
      <w:pPr>
        <w:ind w:firstLine="0"/>
        <w:rPr>
          <w:bCs/>
          <w:sz w:val="24"/>
          <w:szCs w:val="24"/>
          <w:lang w:eastAsia="en-US"/>
        </w:rPr>
      </w:pPr>
    </w:p>
    <w:p w14:paraId="0FE71F5A" w14:textId="77777777" w:rsidR="007D40F7" w:rsidRPr="002A77F5" w:rsidRDefault="007D40F7" w:rsidP="00607CF4">
      <w:pPr>
        <w:ind w:firstLine="709"/>
        <w:jc w:val="both"/>
        <w:rPr>
          <w:sz w:val="24"/>
          <w:szCs w:val="24"/>
        </w:rPr>
      </w:pPr>
      <w:r w:rsidRPr="002A77F5">
        <w:rPr>
          <w:bCs/>
          <w:sz w:val="24"/>
          <w:szCs w:val="24"/>
        </w:rPr>
        <w:t>Vadovaudamasi Lietuvos Respublikos teismų įstatymo 120</w:t>
      </w:r>
      <w:r w:rsidRPr="002A77F5">
        <w:rPr>
          <w:bCs/>
          <w:sz w:val="24"/>
          <w:szCs w:val="24"/>
          <w:vertAlign w:val="superscript"/>
        </w:rPr>
        <w:t xml:space="preserve"> </w:t>
      </w:r>
      <w:r w:rsidRPr="002A77F5">
        <w:rPr>
          <w:bCs/>
          <w:sz w:val="24"/>
          <w:szCs w:val="24"/>
        </w:rPr>
        <w:t xml:space="preserve">straipsnio 17 punktu, </w:t>
      </w:r>
      <w:r w:rsidRPr="002A77F5">
        <w:rPr>
          <w:sz w:val="24"/>
          <w:szCs w:val="24"/>
        </w:rPr>
        <w:t xml:space="preserve">Teisėjų taryba n u t a r i a: </w:t>
      </w:r>
    </w:p>
    <w:p w14:paraId="30AA7173" w14:textId="77777777" w:rsidR="00607CF4" w:rsidRPr="002A77F5" w:rsidRDefault="00607CF4" w:rsidP="00607CF4">
      <w:pPr>
        <w:tabs>
          <w:tab w:val="left" w:pos="9923"/>
        </w:tabs>
        <w:overflowPunct w:val="0"/>
        <w:jc w:val="both"/>
        <w:textAlignment w:val="baseline"/>
        <w:rPr>
          <w:rFonts w:eastAsia="Calibri"/>
          <w:sz w:val="24"/>
          <w:szCs w:val="24"/>
        </w:rPr>
      </w:pPr>
      <w:r w:rsidRPr="002A77F5">
        <w:rPr>
          <w:rFonts w:eastAsia="Calibri"/>
          <w:sz w:val="24"/>
          <w:szCs w:val="24"/>
        </w:rPr>
        <w:t xml:space="preserve">1. Pakeisti Lietuvos Respublikos teismuose nagrinėjamų bylų numeravimo taisyklių, patvirtintų Teisėjų tarybos 2014 m. spalio 31 d. nutarimu Nr. 13P-136-(7.1.2) „Dėl Lietuvos Respublikos teismuose nagrinėjamų bylų numeravimo taisyklių patvirtinimo“, priede „Bylų registravimo Lietuvos teismų informacinėje sistemoje tvarkos lentelė“ išdėstytą administracinės bylos pirmosios instancijos teisme registravimo Lietuvos teismų informacinėje sistemoje tvarką ir ją išdėstyti taip: </w:t>
      </w:r>
    </w:p>
    <w:p w14:paraId="15CF13A2" w14:textId="77777777" w:rsidR="00607CF4" w:rsidRPr="002A77F5" w:rsidRDefault="00607CF4" w:rsidP="00607CF4">
      <w:pPr>
        <w:tabs>
          <w:tab w:val="left" w:pos="9923"/>
        </w:tabs>
        <w:overflowPunct w:val="0"/>
        <w:jc w:val="both"/>
        <w:textAlignment w:val="baseline"/>
        <w:rPr>
          <w:rFonts w:eastAsia="Calibr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1134"/>
        <w:gridCol w:w="1275"/>
        <w:gridCol w:w="284"/>
        <w:gridCol w:w="1559"/>
        <w:gridCol w:w="1418"/>
        <w:gridCol w:w="1559"/>
        <w:gridCol w:w="1417"/>
      </w:tblGrid>
      <w:tr w:rsidR="00607CF4" w:rsidRPr="002A77F5" w14:paraId="76A417A2" w14:textId="77777777" w:rsidTr="00BC332A">
        <w:trPr>
          <w:trHeight w:val="315"/>
        </w:trPr>
        <w:tc>
          <w:tcPr>
            <w:tcW w:w="1555" w:type="dxa"/>
            <w:vMerge w:val="restart"/>
            <w:tcBorders>
              <w:top w:val="single" w:sz="4" w:space="0" w:color="auto"/>
              <w:left w:val="single" w:sz="4" w:space="0" w:color="auto"/>
              <w:bottom w:val="single" w:sz="4" w:space="0" w:color="auto"/>
              <w:right w:val="single" w:sz="4" w:space="0" w:color="auto"/>
            </w:tcBorders>
          </w:tcPr>
          <w:p w14:paraId="4430F2EF" w14:textId="77777777" w:rsidR="00607CF4" w:rsidRPr="00BC332A" w:rsidRDefault="00607CF4">
            <w:pPr>
              <w:ind w:firstLine="0"/>
              <w:jc w:val="center"/>
              <w:rPr>
                <w:b/>
                <w:bCs/>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tcPr>
          <w:p w14:paraId="24E4A6CC" w14:textId="77777777" w:rsidR="00607CF4" w:rsidRPr="00BC332A" w:rsidRDefault="00607CF4">
            <w:pPr>
              <w:ind w:firstLine="0"/>
              <w:jc w:val="center"/>
              <w:rPr>
                <w:b/>
                <w:bCs/>
                <w:sz w:val="22"/>
                <w:szCs w:val="22"/>
              </w:rPr>
            </w:pPr>
            <w:r w:rsidRPr="00BC332A">
              <w:rPr>
                <w:b/>
                <w:bCs/>
                <w:sz w:val="22"/>
                <w:szCs w:val="22"/>
              </w:rPr>
              <w:t>Instancija</w:t>
            </w:r>
          </w:p>
        </w:tc>
        <w:tc>
          <w:tcPr>
            <w:tcW w:w="3118" w:type="dxa"/>
            <w:gridSpan w:val="3"/>
            <w:tcBorders>
              <w:top w:val="single" w:sz="4" w:space="0" w:color="auto"/>
              <w:left w:val="single" w:sz="4" w:space="0" w:color="auto"/>
              <w:bottom w:val="single" w:sz="4" w:space="0" w:color="auto"/>
              <w:right w:val="single" w:sz="4" w:space="0" w:color="auto"/>
            </w:tcBorders>
          </w:tcPr>
          <w:p w14:paraId="72DFB021" w14:textId="77777777" w:rsidR="00607CF4" w:rsidRPr="00BC332A" w:rsidRDefault="00607CF4">
            <w:pPr>
              <w:ind w:firstLine="0"/>
              <w:jc w:val="center"/>
              <w:rPr>
                <w:b/>
                <w:bCs/>
                <w:sz w:val="22"/>
                <w:szCs w:val="22"/>
              </w:rPr>
            </w:pPr>
            <w:r w:rsidRPr="00BC332A">
              <w:rPr>
                <w:b/>
                <w:bCs/>
                <w:sz w:val="22"/>
                <w:szCs w:val="22"/>
              </w:rPr>
              <w:t>Tipas</w:t>
            </w:r>
          </w:p>
        </w:tc>
        <w:tc>
          <w:tcPr>
            <w:tcW w:w="1418" w:type="dxa"/>
            <w:vMerge w:val="restart"/>
            <w:tcBorders>
              <w:top w:val="single" w:sz="4" w:space="0" w:color="auto"/>
              <w:left w:val="single" w:sz="4" w:space="0" w:color="auto"/>
              <w:bottom w:val="single" w:sz="4" w:space="0" w:color="auto"/>
              <w:right w:val="single" w:sz="4" w:space="0" w:color="auto"/>
            </w:tcBorders>
          </w:tcPr>
          <w:p w14:paraId="0A74E1E5" w14:textId="77777777" w:rsidR="00607CF4" w:rsidRPr="00BC332A" w:rsidRDefault="00607CF4">
            <w:pPr>
              <w:ind w:firstLine="0"/>
              <w:jc w:val="center"/>
              <w:rPr>
                <w:b/>
                <w:bCs/>
                <w:sz w:val="22"/>
                <w:szCs w:val="22"/>
              </w:rPr>
            </w:pPr>
            <w:r w:rsidRPr="00BC332A">
              <w:rPr>
                <w:b/>
                <w:bCs/>
                <w:sz w:val="22"/>
                <w:szCs w:val="22"/>
              </w:rPr>
              <w:t>Pastabos</w:t>
            </w:r>
          </w:p>
        </w:tc>
        <w:tc>
          <w:tcPr>
            <w:tcW w:w="1559" w:type="dxa"/>
            <w:vMerge w:val="restart"/>
            <w:tcBorders>
              <w:top w:val="single" w:sz="4" w:space="0" w:color="auto"/>
              <w:left w:val="single" w:sz="4" w:space="0" w:color="auto"/>
              <w:bottom w:val="single" w:sz="4" w:space="0" w:color="auto"/>
              <w:right w:val="single" w:sz="4" w:space="0" w:color="auto"/>
            </w:tcBorders>
          </w:tcPr>
          <w:p w14:paraId="410AC411" w14:textId="77777777" w:rsidR="00607CF4" w:rsidRPr="00BC332A" w:rsidRDefault="00607CF4">
            <w:pPr>
              <w:ind w:firstLine="0"/>
              <w:jc w:val="center"/>
              <w:rPr>
                <w:b/>
                <w:bCs/>
                <w:sz w:val="22"/>
                <w:szCs w:val="22"/>
              </w:rPr>
            </w:pPr>
            <w:r w:rsidRPr="00BC332A">
              <w:rPr>
                <w:b/>
                <w:bCs/>
                <w:sz w:val="22"/>
                <w:szCs w:val="22"/>
              </w:rPr>
              <w:t>Bylos potipis Liteko</w:t>
            </w:r>
          </w:p>
        </w:tc>
        <w:tc>
          <w:tcPr>
            <w:tcW w:w="1417" w:type="dxa"/>
            <w:vMerge w:val="restart"/>
            <w:tcBorders>
              <w:top w:val="single" w:sz="4" w:space="0" w:color="auto"/>
              <w:left w:val="single" w:sz="4" w:space="0" w:color="auto"/>
              <w:bottom w:val="single" w:sz="4" w:space="0" w:color="auto"/>
              <w:right w:val="single" w:sz="4" w:space="0" w:color="auto"/>
            </w:tcBorders>
          </w:tcPr>
          <w:p w14:paraId="55108AA7" w14:textId="77777777" w:rsidR="00607CF4" w:rsidRPr="00BC332A" w:rsidRDefault="00607CF4">
            <w:pPr>
              <w:ind w:firstLine="0"/>
              <w:jc w:val="center"/>
              <w:rPr>
                <w:b/>
                <w:bCs/>
                <w:sz w:val="22"/>
                <w:szCs w:val="22"/>
              </w:rPr>
            </w:pPr>
            <w:r w:rsidRPr="00BC332A">
              <w:rPr>
                <w:b/>
                <w:bCs/>
                <w:sz w:val="22"/>
                <w:szCs w:val="22"/>
              </w:rPr>
              <w:t>Bylą inicijuojantis dokumentas</w:t>
            </w:r>
          </w:p>
        </w:tc>
      </w:tr>
      <w:tr w:rsidR="00607CF4" w:rsidRPr="002A77F5" w14:paraId="6E16D9E8" w14:textId="77777777" w:rsidTr="00BC332A">
        <w:trPr>
          <w:trHeight w:val="630"/>
        </w:trPr>
        <w:tc>
          <w:tcPr>
            <w:tcW w:w="1555" w:type="dxa"/>
            <w:vMerge/>
            <w:tcBorders>
              <w:top w:val="single" w:sz="4" w:space="0" w:color="auto"/>
              <w:left w:val="single" w:sz="4" w:space="0" w:color="auto"/>
              <w:bottom w:val="single" w:sz="4" w:space="0" w:color="auto"/>
              <w:right w:val="single" w:sz="4" w:space="0" w:color="auto"/>
            </w:tcBorders>
            <w:vAlign w:val="center"/>
          </w:tcPr>
          <w:p w14:paraId="102BA26F" w14:textId="77777777" w:rsidR="00607CF4" w:rsidRPr="00BC332A" w:rsidRDefault="00607CF4">
            <w:pPr>
              <w:ind w:firstLine="0"/>
              <w:rPr>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503241C" w14:textId="77777777" w:rsidR="00607CF4" w:rsidRPr="00BC332A" w:rsidRDefault="00607CF4">
            <w:pPr>
              <w:ind w:firstLine="0"/>
              <w:rPr>
                <w:b/>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48D3153" w14:textId="77777777" w:rsidR="00607CF4" w:rsidRPr="00BC332A" w:rsidRDefault="00607CF4">
            <w:pPr>
              <w:ind w:firstLine="0"/>
              <w:rPr>
                <w:b/>
                <w:bCs/>
                <w:sz w:val="22"/>
                <w:szCs w:val="22"/>
              </w:rPr>
            </w:pPr>
            <w:r w:rsidRPr="00BC332A">
              <w:rPr>
                <w:b/>
                <w:bCs/>
                <w:sz w:val="22"/>
                <w:szCs w:val="22"/>
              </w:rPr>
              <w:t>Bylos tipo eilės unikalumas</w:t>
            </w:r>
          </w:p>
        </w:tc>
        <w:tc>
          <w:tcPr>
            <w:tcW w:w="1843" w:type="dxa"/>
            <w:gridSpan w:val="2"/>
            <w:tcBorders>
              <w:top w:val="single" w:sz="4" w:space="0" w:color="auto"/>
              <w:left w:val="single" w:sz="4" w:space="0" w:color="auto"/>
              <w:bottom w:val="single" w:sz="4" w:space="0" w:color="auto"/>
              <w:right w:val="single" w:sz="4" w:space="0" w:color="auto"/>
            </w:tcBorders>
          </w:tcPr>
          <w:p w14:paraId="07A9E70B" w14:textId="77777777" w:rsidR="00607CF4" w:rsidRPr="00BC332A" w:rsidRDefault="00607CF4" w:rsidP="00BC332A">
            <w:pPr>
              <w:ind w:firstLine="0"/>
              <w:jc w:val="center"/>
              <w:rPr>
                <w:b/>
                <w:bCs/>
                <w:sz w:val="22"/>
                <w:szCs w:val="22"/>
              </w:rPr>
            </w:pPr>
            <w:r w:rsidRPr="00BC332A">
              <w:rPr>
                <w:b/>
                <w:bCs/>
                <w:sz w:val="22"/>
                <w:szCs w:val="22"/>
              </w:rPr>
              <w:t>Žymėjimas</w:t>
            </w:r>
          </w:p>
        </w:tc>
        <w:tc>
          <w:tcPr>
            <w:tcW w:w="1418" w:type="dxa"/>
            <w:vMerge/>
            <w:tcBorders>
              <w:top w:val="single" w:sz="4" w:space="0" w:color="auto"/>
              <w:left w:val="single" w:sz="4" w:space="0" w:color="auto"/>
              <w:bottom w:val="single" w:sz="4" w:space="0" w:color="auto"/>
              <w:right w:val="single" w:sz="4" w:space="0" w:color="auto"/>
            </w:tcBorders>
            <w:vAlign w:val="center"/>
          </w:tcPr>
          <w:p w14:paraId="1C1132B7" w14:textId="77777777" w:rsidR="00607CF4" w:rsidRPr="00BC332A" w:rsidRDefault="00607CF4">
            <w:pPr>
              <w:ind w:firstLine="0"/>
              <w:rPr>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AD36647" w14:textId="77777777" w:rsidR="00607CF4" w:rsidRPr="00BC332A" w:rsidRDefault="00607CF4">
            <w:pPr>
              <w:ind w:firstLine="0"/>
              <w:rPr>
                <w:b/>
                <w:bCs/>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B079CCA" w14:textId="77777777" w:rsidR="00607CF4" w:rsidRPr="00BC332A" w:rsidRDefault="00607CF4">
            <w:pPr>
              <w:ind w:firstLine="0"/>
              <w:rPr>
                <w:b/>
                <w:bCs/>
                <w:sz w:val="22"/>
                <w:szCs w:val="22"/>
              </w:rPr>
            </w:pPr>
          </w:p>
        </w:tc>
      </w:tr>
      <w:tr w:rsidR="00607CF4" w:rsidRPr="002A77F5" w14:paraId="0A88BB39" w14:textId="77777777" w:rsidTr="00BC332A">
        <w:trPr>
          <w:trHeight w:val="630"/>
        </w:trPr>
        <w:tc>
          <w:tcPr>
            <w:tcW w:w="1555" w:type="dxa"/>
            <w:vMerge w:val="restart"/>
            <w:tcBorders>
              <w:left w:val="single" w:sz="4" w:space="0" w:color="auto"/>
              <w:right w:val="single" w:sz="4" w:space="0" w:color="auto"/>
            </w:tcBorders>
          </w:tcPr>
          <w:p w14:paraId="7DB2821A" w14:textId="77777777" w:rsidR="00607CF4" w:rsidRPr="00BC332A" w:rsidRDefault="00607CF4">
            <w:pPr>
              <w:ind w:firstLine="0"/>
              <w:jc w:val="center"/>
              <w:rPr>
                <w:sz w:val="22"/>
                <w:szCs w:val="22"/>
              </w:rPr>
            </w:pPr>
          </w:p>
          <w:p w14:paraId="44362425" w14:textId="77777777" w:rsidR="00607CF4" w:rsidRPr="00BC332A" w:rsidRDefault="00607CF4">
            <w:pPr>
              <w:ind w:firstLine="0"/>
              <w:jc w:val="center"/>
              <w:rPr>
                <w:sz w:val="22"/>
                <w:szCs w:val="22"/>
              </w:rPr>
            </w:pPr>
          </w:p>
          <w:p w14:paraId="6C156D4A" w14:textId="77777777" w:rsidR="00607CF4" w:rsidRPr="00BC332A" w:rsidRDefault="00607CF4">
            <w:pPr>
              <w:ind w:firstLine="0"/>
              <w:jc w:val="both"/>
              <w:rPr>
                <w:sz w:val="22"/>
                <w:szCs w:val="22"/>
              </w:rPr>
            </w:pPr>
            <w:r w:rsidRPr="00BC332A">
              <w:rPr>
                <w:sz w:val="22"/>
                <w:szCs w:val="22"/>
              </w:rPr>
              <w:t>Administracinė byla</w:t>
            </w:r>
          </w:p>
        </w:tc>
        <w:tc>
          <w:tcPr>
            <w:tcW w:w="1134" w:type="dxa"/>
            <w:vMerge w:val="restart"/>
            <w:tcBorders>
              <w:left w:val="single" w:sz="4" w:space="0" w:color="auto"/>
              <w:right w:val="single" w:sz="4" w:space="0" w:color="auto"/>
            </w:tcBorders>
          </w:tcPr>
          <w:p w14:paraId="0D0EA586" w14:textId="77777777" w:rsidR="00607CF4" w:rsidRPr="00BC332A" w:rsidRDefault="00607CF4">
            <w:pPr>
              <w:ind w:firstLine="0"/>
              <w:rPr>
                <w:sz w:val="22"/>
                <w:szCs w:val="22"/>
              </w:rPr>
            </w:pPr>
          </w:p>
          <w:p w14:paraId="05F0C00D" w14:textId="77777777" w:rsidR="00607CF4" w:rsidRPr="00BC332A" w:rsidRDefault="00607CF4">
            <w:pPr>
              <w:ind w:firstLine="0"/>
              <w:rPr>
                <w:sz w:val="22"/>
                <w:szCs w:val="22"/>
              </w:rPr>
            </w:pPr>
          </w:p>
          <w:p w14:paraId="0004794F" w14:textId="77777777" w:rsidR="00607CF4" w:rsidRPr="00BC332A" w:rsidRDefault="00607CF4">
            <w:pPr>
              <w:ind w:firstLine="0"/>
              <w:rPr>
                <w:sz w:val="22"/>
                <w:szCs w:val="22"/>
              </w:rPr>
            </w:pPr>
          </w:p>
          <w:p w14:paraId="46AE8339" w14:textId="77777777" w:rsidR="00607CF4" w:rsidRPr="00BC332A" w:rsidRDefault="00607CF4">
            <w:pPr>
              <w:ind w:firstLine="0"/>
              <w:rPr>
                <w:sz w:val="22"/>
                <w:szCs w:val="22"/>
              </w:rPr>
            </w:pPr>
          </w:p>
          <w:p w14:paraId="2FECEC0A" w14:textId="77777777" w:rsidR="00607CF4" w:rsidRPr="00BC332A" w:rsidRDefault="00607CF4">
            <w:pPr>
              <w:ind w:firstLine="0"/>
              <w:rPr>
                <w:sz w:val="22"/>
                <w:szCs w:val="22"/>
              </w:rPr>
            </w:pPr>
          </w:p>
          <w:p w14:paraId="2F28042A" w14:textId="77777777" w:rsidR="00607CF4" w:rsidRPr="00BC332A" w:rsidRDefault="00607CF4">
            <w:pPr>
              <w:ind w:firstLine="0"/>
              <w:rPr>
                <w:sz w:val="22"/>
                <w:szCs w:val="22"/>
              </w:rPr>
            </w:pPr>
          </w:p>
          <w:p w14:paraId="2D349281" w14:textId="77777777" w:rsidR="00607CF4" w:rsidRPr="00BC332A" w:rsidRDefault="00607CF4">
            <w:pPr>
              <w:ind w:firstLine="0"/>
              <w:rPr>
                <w:sz w:val="22"/>
                <w:szCs w:val="22"/>
              </w:rPr>
            </w:pPr>
          </w:p>
          <w:p w14:paraId="54E53122" w14:textId="77777777" w:rsidR="00607CF4" w:rsidRPr="00BC332A" w:rsidRDefault="00607CF4">
            <w:pPr>
              <w:ind w:firstLine="0"/>
              <w:rPr>
                <w:sz w:val="22"/>
                <w:szCs w:val="22"/>
              </w:rPr>
            </w:pPr>
          </w:p>
          <w:p w14:paraId="779AD01F" w14:textId="77777777" w:rsidR="00607CF4" w:rsidRPr="00BC332A" w:rsidRDefault="00607CF4">
            <w:pPr>
              <w:ind w:firstLine="0"/>
              <w:rPr>
                <w:sz w:val="22"/>
                <w:szCs w:val="22"/>
              </w:rPr>
            </w:pPr>
            <w:r w:rsidRPr="00BC332A">
              <w:rPr>
                <w:sz w:val="22"/>
                <w:szCs w:val="22"/>
              </w:rPr>
              <w:t>pirmosios instancijos teisme</w:t>
            </w:r>
          </w:p>
        </w:tc>
        <w:tc>
          <w:tcPr>
            <w:tcW w:w="1275" w:type="dxa"/>
            <w:vMerge w:val="restart"/>
            <w:tcBorders>
              <w:left w:val="single" w:sz="4" w:space="0" w:color="auto"/>
              <w:right w:val="single" w:sz="4" w:space="0" w:color="auto"/>
            </w:tcBorders>
            <w:vAlign w:val="center"/>
          </w:tcPr>
          <w:p w14:paraId="092F2F40" w14:textId="77777777" w:rsidR="00607CF4" w:rsidRPr="00BC332A" w:rsidRDefault="00607CF4">
            <w:pPr>
              <w:ind w:firstLine="0"/>
              <w:rPr>
                <w:color w:val="FF0000"/>
                <w:sz w:val="22"/>
                <w:szCs w:val="22"/>
              </w:rPr>
            </w:pPr>
            <w:r w:rsidRPr="00BC332A">
              <w:rPr>
                <w:sz w:val="22"/>
                <w:szCs w:val="22"/>
              </w:rPr>
              <w:t>bendra eilė</w:t>
            </w:r>
          </w:p>
        </w:tc>
        <w:tc>
          <w:tcPr>
            <w:tcW w:w="284" w:type="dxa"/>
            <w:tcBorders>
              <w:top w:val="single" w:sz="4" w:space="0" w:color="auto"/>
              <w:left w:val="single" w:sz="4" w:space="0" w:color="auto"/>
              <w:bottom w:val="single" w:sz="4" w:space="0" w:color="auto"/>
              <w:right w:val="single" w:sz="4" w:space="0" w:color="auto"/>
            </w:tcBorders>
          </w:tcPr>
          <w:p w14:paraId="723452A2" w14:textId="77777777" w:rsidR="00607CF4" w:rsidRPr="00BC332A" w:rsidRDefault="00607CF4" w:rsidP="00FB0745">
            <w:pPr>
              <w:ind w:firstLine="0"/>
              <w:jc w:val="center"/>
              <w:rPr>
                <w:sz w:val="22"/>
                <w:szCs w:val="22"/>
              </w:rPr>
            </w:pPr>
            <w:r w:rsidRPr="00BC332A">
              <w:rPr>
                <w:sz w:val="22"/>
                <w:szCs w:val="22"/>
              </w:rPr>
              <w:t>LI</w:t>
            </w:r>
          </w:p>
        </w:tc>
        <w:tc>
          <w:tcPr>
            <w:tcW w:w="1559" w:type="dxa"/>
            <w:tcBorders>
              <w:top w:val="single" w:sz="4" w:space="0" w:color="auto"/>
              <w:left w:val="single" w:sz="4" w:space="0" w:color="auto"/>
              <w:bottom w:val="single" w:sz="4" w:space="0" w:color="auto"/>
              <w:right w:val="single" w:sz="4" w:space="0" w:color="auto"/>
            </w:tcBorders>
          </w:tcPr>
          <w:p w14:paraId="5C530D62" w14:textId="77777777" w:rsidR="00607CF4" w:rsidRPr="00BC332A" w:rsidRDefault="00607CF4">
            <w:pPr>
              <w:ind w:firstLine="0"/>
              <w:rPr>
                <w:sz w:val="22"/>
                <w:szCs w:val="22"/>
              </w:rPr>
            </w:pPr>
            <w:r w:rsidRPr="00BC332A">
              <w:rPr>
                <w:sz w:val="22"/>
                <w:szCs w:val="22"/>
              </w:rPr>
              <w:t>byla dėl teismo įsakymo išdavimo</w:t>
            </w:r>
          </w:p>
        </w:tc>
        <w:tc>
          <w:tcPr>
            <w:tcW w:w="1418" w:type="dxa"/>
            <w:tcBorders>
              <w:top w:val="single" w:sz="4" w:space="0" w:color="auto"/>
              <w:left w:val="single" w:sz="4" w:space="0" w:color="auto"/>
              <w:bottom w:val="single" w:sz="4" w:space="0" w:color="auto"/>
              <w:right w:val="single" w:sz="4" w:space="0" w:color="auto"/>
            </w:tcBorders>
          </w:tcPr>
          <w:p w14:paraId="79353E3E" w14:textId="77777777" w:rsidR="00607CF4" w:rsidRPr="00BC332A" w:rsidRDefault="00607CF4">
            <w:pPr>
              <w:ind w:firstLine="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AA1C1F8" w14:textId="77777777" w:rsidR="00607CF4" w:rsidRPr="00BC332A" w:rsidRDefault="00607CF4">
            <w:pPr>
              <w:ind w:firstLine="0"/>
              <w:rPr>
                <w:sz w:val="22"/>
                <w:szCs w:val="22"/>
              </w:rPr>
            </w:pPr>
            <w:r w:rsidRPr="00BC332A">
              <w:rPr>
                <w:sz w:val="22"/>
                <w:szCs w:val="22"/>
              </w:rPr>
              <w:t>dėl teismo įsakymo išdavimo</w:t>
            </w:r>
          </w:p>
        </w:tc>
        <w:tc>
          <w:tcPr>
            <w:tcW w:w="1417" w:type="dxa"/>
            <w:tcBorders>
              <w:top w:val="single" w:sz="4" w:space="0" w:color="auto"/>
              <w:left w:val="single" w:sz="4" w:space="0" w:color="auto"/>
              <w:bottom w:val="single" w:sz="4" w:space="0" w:color="auto"/>
              <w:right w:val="single" w:sz="4" w:space="0" w:color="auto"/>
            </w:tcBorders>
          </w:tcPr>
          <w:p w14:paraId="7A9AFADE" w14:textId="77777777" w:rsidR="00607CF4" w:rsidRPr="00BC332A" w:rsidRDefault="00607CF4">
            <w:pPr>
              <w:ind w:firstLine="0"/>
              <w:rPr>
                <w:sz w:val="22"/>
                <w:szCs w:val="22"/>
              </w:rPr>
            </w:pPr>
            <w:r w:rsidRPr="00BC332A">
              <w:rPr>
                <w:sz w:val="22"/>
                <w:szCs w:val="22"/>
              </w:rPr>
              <w:t>pareiškimas dėl teismo įsakymo išdavimo</w:t>
            </w:r>
          </w:p>
          <w:p w14:paraId="26970432" w14:textId="77777777" w:rsidR="006E51B0" w:rsidRPr="00BC332A" w:rsidRDefault="006E51B0">
            <w:pPr>
              <w:ind w:firstLine="0"/>
              <w:rPr>
                <w:sz w:val="22"/>
                <w:szCs w:val="22"/>
              </w:rPr>
            </w:pPr>
          </w:p>
        </w:tc>
      </w:tr>
      <w:tr w:rsidR="00607CF4" w:rsidRPr="002A77F5" w14:paraId="34EFDA1E" w14:textId="77777777" w:rsidTr="00BC332A">
        <w:trPr>
          <w:trHeight w:val="630"/>
        </w:trPr>
        <w:tc>
          <w:tcPr>
            <w:tcW w:w="1555" w:type="dxa"/>
            <w:vMerge/>
            <w:tcBorders>
              <w:left w:val="single" w:sz="4" w:space="0" w:color="auto"/>
              <w:right w:val="single" w:sz="4" w:space="0" w:color="auto"/>
            </w:tcBorders>
          </w:tcPr>
          <w:p w14:paraId="3A833101" w14:textId="77777777" w:rsidR="00607CF4" w:rsidRPr="00BC332A" w:rsidRDefault="00607CF4">
            <w:pPr>
              <w:ind w:firstLine="0"/>
              <w:jc w:val="center"/>
              <w:rPr>
                <w:sz w:val="22"/>
                <w:szCs w:val="22"/>
              </w:rPr>
            </w:pPr>
          </w:p>
        </w:tc>
        <w:tc>
          <w:tcPr>
            <w:tcW w:w="1134" w:type="dxa"/>
            <w:vMerge/>
            <w:tcBorders>
              <w:left w:val="single" w:sz="4" w:space="0" w:color="auto"/>
              <w:right w:val="single" w:sz="4" w:space="0" w:color="auto"/>
            </w:tcBorders>
          </w:tcPr>
          <w:p w14:paraId="55FBCF26" w14:textId="77777777" w:rsidR="00607CF4" w:rsidRPr="00BC332A" w:rsidRDefault="00607CF4">
            <w:pPr>
              <w:ind w:firstLine="0"/>
              <w:rPr>
                <w:sz w:val="22"/>
                <w:szCs w:val="22"/>
              </w:rPr>
            </w:pPr>
          </w:p>
        </w:tc>
        <w:tc>
          <w:tcPr>
            <w:tcW w:w="1275" w:type="dxa"/>
            <w:vMerge/>
            <w:tcBorders>
              <w:left w:val="single" w:sz="4" w:space="0" w:color="auto"/>
              <w:right w:val="single" w:sz="4" w:space="0" w:color="auto"/>
            </w:tcBorders>
            <w:vAlign w:val="center"/>
          </w:tcPr>
          <w:p w14:paraId="3846D233" w14:textId="77777777" w:rsidR="00607CF4" w:rsidRPr="00BC332A" w:rsidRDefault="00607CF4">
            <w:pPr>
              <w:ind w:firstLine="0"/>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FFACFDD" w14:textId="77777777" w:rsidR="00607CF4" w:rsidRPr="00BC332A" w:rsidRDefault="00607CF4" w:rsidP="00FB0745">
            <w:pPr>
              <w:ind w:firstLine="0"/>
              <w:jc w:val="center"/>
              <w:rPr>
                <w:sz w:val="22"/>
                <w:szCs w:val="22"/>
              </w:rPr>
            </w:pPr>
            <w:r w:rsidRPr="00BC332A">
              <w:rPr>
                <w:sz w:val="22"/>
                <w:szCs w:val="22"/>
              </w:rPr>
              <w:t>I</w:t>
            </w:r>
          </w:p>
        </w:tc>
        <w:tc>
          <w:tcPr>
            <w:tcW w:w="1559" w:type="dxa"/>
            <w:tcBorders>
              <w:top w:val="single" w:sz="4" w:space="0" w:color="auto"/>
              <w:left w:val="single" w:sz="4" w:space="0" w:color="auto"/>
              <w:bottom w:val="single" w:sz="4" w:space="0" w:color="auto"/>
              <w:right w:val="single" w:sz="4" w:space="0" w:color="auto"/>
            </w:tcBorders>
          </w:tcPr>
          <w:p w14:paraId="240502E4" w14:textId="77777777" w:rsidR="00607CF4" w:rsidRPr="00BC332A" w:rsidRDefault="00607CF4">
            <w:pPr>
              <w:ind w:firstLine="0"/>
              <w:rPr>
                <w:sz w:val="22"/>
                <w:szCs w:val="22"/>
              </w:rPr>
            </w:pPr>
            <w:r w:rsidRPr="00BC332A">
              <w:rPr>
                <w:sz w:val="22"/>
                <w:szCs w:val="22"/>
              </w:rPr>
              <w:t>byla dėl administracinių ginčų</w:t>
            </w:r>
          </w:p>
        </w:tc>
        <w:tc>
          <w:tcPr>
            <w:tcW w:w="1418" w:type="dxa"/>
            <w:tcBorders>
              <w:top w:val="single" w:sz="4" w:space="0" w:color="auto"/>
              <w:left w:val="single" w:sz="4" w:space="0" w:color="auto"/>
              <w:bottom w:val="single" w:sz="4" w:space="0" w:color="auto"/>
              <w:right w:val="single" w:sz="4" w:space="0" w:color="auto"/>
            </w:tcBorders>
          </w:tcPr>
          <w:p w14:paraId="6F4CA1BE" w14:textId="77777777" w:rsidR="00607CF4" w:rsidRPr="00BC332A" w:rsidRDefault="00607CF4">
            <w:pPr>
              <w:ind w:firstLine="0"/>
              <w:rPr>
                <w:sz w:val="22"/>
                <w:szCs w:val="22"/>
              </w:rPr>
            </w:pPr>
            <w:r w:rsidRPr="00BC332A">
              <w:rPr>
                <w:sz w:val="22"/>
                <w:szCs w:val="22"/>
              </w:rPr>
              <w:t>9.1 kategorija** (kai byla nagrinėjama ginčo teisena)</w:t>
            </w:r>
          </w:p>
          <w:p w14:paraId="69E5E9B6" w14:textId="77777777" w:rsidR="006E51B0" w:rsidRPr="00BC332A" w:rsidRDefault="006E51B0">
            <w:pPr>
              <w:ind w:firstLine="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443D657" w14:textId="77777777" w:rsidR="00607CF4" w:rsidRPr="00BC332A" w:rsidRDefault="00607CF4">
            <w:pPr>
              <w:ind w:firstLine="0"/>
              <w:rPr>
                <w:sz w:val="22"/>
                <w:szCs w:val="22"/>
              </w:rPr>
            </w:pPr>
            <w:r w:rsidRPr="00BC332A">
              <w:rPr>
                <w:sz w:val="22"/>
                <w:szCs w:val="22"/>
              </w:rPr>
              <w:t>administracinė byla</w:t>
            </w:r>
          </w:p>
          <w:p w14:paraId="29829EAD" w14:textId="77777777" w:rsidR="00607CF4" w:rsidRPr="00BC332A" w:rsidRDefault="00607CF4">
            <w:pPr>
              <w:ind w:firstLine="0"/>
              <w:rPr>
                <w:sz w:val="22"/>
                <w:szCs w:val="22"/>
              </w:rPr>
            </w:pPr>
            <w:r w:rsidRPr="00BC332A">
              <w:rPr>
                <w:sz w:val="22"/>
                <w:szCs w:val="22"/>
              </w:rPr>
              <w:t>(I-a instancija)</w:t>
            </w:r>
          </w:p>
        </w:tc>
        <w:tc>
          <w:tcPr>
            <w:tcW w:w="1417" w:type="dxa"/>
            <w:tcBorders>
              <w:top w:val="single" w:sz="4" w:space="0" w:color="auto"/>
              <w:left w:val="single" w:sz="4" w:space="0" w:color="auto"/>
              <w:bottom w:val="single" w:sz="4" w:space="0" w:color="auto"/>
              <w:right w:val="single" w:sz="4" w:space="0" w:color="auto"/>
            </w:tcBorders>
          </w:tcPr>
          <w:p w14:paraId="130E08E0" w14:textId="77777777" w:rsidR="00607CF4" w:rsidRPr="00BC332A" w:rsidRDefault="00607CF4">
            <w:pPr>
              <w:ind w:firstLine="0"/>
              <w:rPr>
                <w:sz w:val="22"/>
                <w:szCs w:val="22"/>
              </w:rPr>
            </w:pPr>
            <w:r w:rsidRPr="00BC332A">
              <w:rPr>
                <w:sz w:val="22"/>
                <w:szCs w:val="22"/>
              </w:rPr>
              <w:t>pareiškimas/</w:t>
            </w:r>
          </w:p>
          <w:p w14:paraId="1C772B6E" w14:textId="77777777" w:rsidR="00607CF4" w:rsidRPr="00BC332A" w:rsidRDefault="00607CF4">
            <w:pPr>
              <w:ind w:firstLine="0"/>
              <w:rPr>
                <w:sz w:val="22"/>
                <w:szCs w:val="22"/>
              </w:rPr>
            </w:pPr>
            <w:r w:rsidRPr="00BC332A">
              <w:rPr>
                <w:sz w:val="22"/>
                <w:szCs w:val="22"/>
              </w:rPr>
              <w:t>prašymas/</w:t>
            </w:r>
          </w:p>
          <w:p w14:paraId="22C9DB54" w14:textId="77777777" w:rsidR="00607CF4" w:rsidRPr="00BC332A" w:rsidRDefault="00607CF4">
            <w:pPr>
              <w:ind w:firstLine="0"/>
              <w:rPr>
                <w:sz w:val="22"/>
                <w:szCs w:val="22"/>
              </w:rPr>
            </w:pPr>
            <w:r w:rsidRPr="00BC332A">
              <w:rPr>
                <w:sz w:val="22"/>
                <w:szCs w:val="22"/>
              </w:rPr>
              <w:t>skundas</w:t>
            </w:r>
          </w:p>
        </w:tc>
      </w:tr>
      <w:tr w:rsidR="00607CF4" w:rsidRPr="002A77F5" w14:paraId="57D5DD0B" w14:textId="77777777" w:rsidTr="00BC332A">
        <w:trPr>
          <w:trHeight w:val="630"/>
        </w:trPr>
        <w:tc>
          <w:tcPr>
            <w:tcW w:w="1555" w:type="dxa"/>
            <w:vMerge/>
            <w:tcBorders>
              <w:left w:val="single" w:sz="4" w:space="0" w:color="auto"/>
              <w:right w:val="single" w:sz="4" w:space="0" w:color="auto"/>
            </w:tcBorders>
          </w:tcPr>
          <w:p w14:paraId="708F7801" w14:textId="77777777" w:rsidR="00607CF4" w:rsidRPr="00BC332A" w:rsidRDefault="00607CF4">
            <w:pPr>
              <w:ind w:firstLine="0"/>
              <w:jc w:val="center"/>
              <w:rPr>
                <w:sz w:val="22"/>
                <w:szCs w:val="22"/>
              </w:rPr>
            </w:pPr>
          </w:p>
        </w:tc>
        <w:tc>
          <w:tcPr>
            <w:tcW w:w="1134" w:type="dxa"/>
            <w:vMerge/>
            <w:tcBorders>
              <w:left w:val="single" w:sz="4" w:space="0" w:color="auto"/>
              <w:right w:val="single" w:sz="4" w:space="0" w:color="auto"/>
            </w:tcBorders>
          </w:tcPr>
          <w:p w14:paraId="4AFBA6AA" w14:textId="77777777" w:rsidR="00607CF4" w:rsidRPr="00BC332A" w:rsidRDefault="00607CF4">
            <w:pPr>
              <w:ind w:firstLine="0"/>
              <w:rPr>
                <w:sz w:val="22"/>
                <w:szCs w:val="22"/>
              </w:rPr>
            </w:pPr>
          </w:p>
        </w:tc>
        <w:tc>
          <w:tcPr>
            <w:tcW w:w="1275" w:type="dxa"/>
            <w:vMerge/>
            <w:tcBorders>
              <w:left w:val="single" w:sz="4" w:space="0" w:color="auto"/>
              <w:right w:val="single" w:sz="4" w:space="0" w:color="auto"/>
            </w:tcBorders>
            <w:vAlign w:val="center"/>
          </w:tcPr>
          <w:p w14:paraId="33359B9B" w14:textId="77777777" w:rsidR="00607CF4" w:rsidRPr="00BC332A" w:rsidRDefault="00607CF4">
            <w:pPr>
              <w:ind w:firstLine="0"/>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A9F469A" w14:textId="77777777" w:rsidR="00607CF4" w:rsidRPr="00BC332A" w:rsidRDefault="00607CF4" w:rsidP="00FB0745">
            <w:pPr>
              <w:ind w:firstLine="0"/>
              <w:jc w:val="center"/>
              <w:rPr>
                <w:sz w:val="22"/>
                <w:szCs w:val="22"/>
              </w:rPr>
            </w:pPr>
            <w:r w:rsidRPr="00BC332A">
              <w:rPr>
                <w:sz w:val="22"/>
                <w:szCs w:val="22"/>
              </w:rPr>
              <w:t>I1</w:t>
            </w:r>
          </w:p>
        </w:tc>
        <w:tc>
          <w:tcPr>
            <w:tcW w:w="1559" w:type="dxa"/>
            <w:tcBorders>
              <w:top w:val="single" w:sz="4" w:space="0" w:color="auto"/>
              <w:left w:val="single" w:sz="4" w:space="0" w:color="auto"/>
              <w:bottom w:val="single" w:sz="4" w:space="0" w:color="auto"/>
              <w:right w:val="single" w:sz="4" w:space="0" w:color="auto"/>
            </w:tcBorders>
          </w:tcPr>
          <w:p w14:paraId="3B644BC0" w14:textId="77777777" w:rsidR="00607CF4" w:rsidRPr="00BC332A" w:rsidRDefault="00607CF4">
            <w:pPr>
              <w:ind w:firstLine="0"/>
              <w:rPr>
                <w:sz w:val="22"/>
                <w:szCs w:val="22"/>
              </w:rPr>
            </w:pPr>
            <w:r w:rsidRPr="00BC332A">
              <w:rPr>
                <w:sz w:val="22"/>
                <w:szCs w:val="22"/>
              </w:rPr>
              <w:t>byla dėl administracinių ginčų</w:t>
            </w:r>
          </w:p>
        </w:tc>
        <w:tc>
          <w:tcPr>
            <w:tcW w:w="1418" w:type="dxa"/>
            <w:tcBorders>
              <w:top w:val="single" w:sz="4" w:space="0" w:color="auto"/>
              <w:left w:val="single" w:sz="4" w:space="0" w:color="auto"/>
              <w:bottom w:val="single" w:sz="4" w:space="0" w:color="auto"/>
              <w:right w:val="single" w:sz="4" w:space="0" w:color="auto"/>
            </w:tcBorders>
          </w:tcPr>
          <w:p w14:paraId="11BADB5F" w14:textId="77777777" w:rsidR="00607CF4" w:rsidRPr="00BC332A" w:rsidRDefault="00607CF4">
            <w:pPr>
              <w:ind w:firstLine="0"/>
              <w:rPr>
                <w:sz w:val="22"/>
                <w:szCs w:val="22"/>
              </w:rPr>
            </w:pPr>
            <w:r w:rsidRPr="00BC332A">
              <w:rPr>
                <w:sz w:val="22"/>
                <w:szCs w:val="22"/>
              </w:rPr>
              <w:t>34–35 kategorija**</w:t>
            </w:r>
          </w:p>
        </w:tc>
        <w:tc>
          <w:tcPr>
            <w:tcW w:w="1559" w:type="dxa"/>
            <w:tcBorders>
              <w:top w:val="single" w:sz="4" w:space="0" w:color="auto"/>
              <w:left w:val="single" w:sz="4" w:space="0" w:color="auto"/>
              <w:bottom w:val="single" w:sz="4" w:space="0" w:color="auto"/>
              <w:right w:val="single" w:sz="4" w:space="0" w:color="auto"/>
            </w:tcBorders>
          </w:tcPr>
          <w:p w14:paraId="487E7E17" w14:textId="77777777" w:rsidR="00607CF4" w:rsidRPr="00BC332A" w:rsidRDefault="00607CF4">
            <w:pPr>
              <w:ind w:firstLine="0"/>
              <w:rPr>
                <w:sz w:val="22"/>
                <w:szCs w:val="22"/>
              </w:rPr>
            </w:pPr>
            <w:r w:rsidRPr="00BC332A">
              <w:rPr>
                <w:sz w:val="22"/>
                <w:szCs w:val="22"/>
              </w:rPr>
              <w:t>administracinė byla</w:t>
            </w:r>
          </w:p>
          <w:p w14:paraId="37B80322" w14:textId="77777777" w:rsidR="00607CF4" w:rsidRPr="00BC332A" w:rsidRDefault="00607CF4">
            <w:pPr>
              <w:ind w:firstLine="0"/>
              <w:rPr>
                <w:sz w:val="22"/>
                <w:szCs w:val="22"/>
              </w:rPr>
            </w:pPr>
            <w:r w:rsidRPr="00BC332A">
              <w:rPr>
                <w:sz w:val="22"/>
                <w:szCs w:val="22"/>
              </w:rPr>
              <w:t>(I-a instancija)</w:t>
            </w:r>
          </w:p>
        </w:tc>
        <w:tc>
          <w:tcPr>
            <w:tcW w:w="1417" w:type="dxa"/>
            <w:tcBorders>
              <w:top w:val="single" w:sz="4" w:space="0" w:color="auto"/>
              <w:left w:val="single" w:sz="4" w:space="0" w:color="auto"/>
              <w:bottom w:val="single" w:sz="4" w:space="0" w:color="auto"/>
              <w:right w:val="single" w:sz="4" w:space="0" w:color="auto"/>
            </w:tcBorders>
          </w:tcPr>
          <w:p w14:paraId="295D13D5" w14:textId="77777777" w:rsidR="00607CF4" w:rsidRPr="00BC332A" w:rsidRDefault="00607CF4">
            <w:pPr>
              <w:ind w:firstLine="0"/>
              <w:rPr>
                <w:sz w:val="22"/>
                <w:szCs w:val="22"/>
              </w:rPr>
            </w:pPr>
            <w:r w:rsidRPr="00BC332A">
              <w:rPr>
                <w:sz w:val="22"/>
                <w:szCs w:val="22"/>
              </w:rPr>
              <w:t>pareiškimas/</w:t>
            </w:r>
          </w:p>
          <w:p w14:paraId="72CE9C1B" w14:textId="77777777" w:rsidR="00607CF4" w:rsidRPr="00BC332A" w:rsidRDefault="00607CF4">
            <w:pPr>
              <w:ind w:firstLine="0"/>
              <w:rPr>
                <w:sz w:val="22"/>
                <w:szCs w:val="22"/>
              </w:rPr>
            </w:pPr>
            <w:r w:rsidRPr="00BC332A">
              <w:rPr>
                <w:sz w:val="22"/>
                <w:szCs w:val="22"/>
              </w:rPr>
              <w:t>prašymas/</w:t>
            </w:r>
          </w:p>
          <w:p w14:paraId="7B47ADD1" w14:textId="77777777" w:rsidR="00607CF4" w:rsidRPr="00BC332A" w:rsidRDefault="00607CF4">
            <w:pPr>
              <w:ind w:firstLine="0"/>
              <w:rPr>
                <w:sz w:val="22"/>
                <w:szCs w:val="22"/>
              </w:rPr>
            </w:pPr>
            <w:r w:rsidRPr="00BC332A">
              <w:rPr>
                <w:sz w:val="22"/>
                <w:szCs w:val="22"/>
              </w:rPr>
              <w:t>skundas</w:t>
            </w:r>
          </w:p>
          <w:p w14:paraId="07E42E6E" w14:textId="77777777" w:rsidR="006E51B0" w:rsidRPr="00BC332A" w:rsidRDefault="006E51B0">
            <w:pPr>
              <w:ind w:firstLine="0"/>
              <w:rPr>
                <w:sz w:val="22"/>
                <w:szCs w:val="22"/>
              </w:rPr>
            </w:pPr>
          </w:p>
        </w:tc>
      </w:tr>
      <w:tr w:rsidR="00607CF4" w:rsidRPr="002A77F5" w14:paraId="50FD7A35" w14:textId="77777777" w:rsidTr="00BC332A">
        <w:trPr>
          <w:trHeight w:val="630"/>
        </w:trPr>
        <w:tc>
          <w:tcPr>
            <w:tcW w:w="1555" w:type="dxa"/>
            <w:vMerge/>
            <w:tcBorders>
              <w:left w:val="single" w:sz="4" w:space="0" w:color="auto"/>
              <w:right w:val="single" w:sz="4" w:space="0" w:color="auto"/>
            </w:tcBorders>
          </w:tcPr>
          <w:p w14:paraId="428DD9D8" w14:textId="77777777" w:rsidR="00607CF4" w:rsidRPr="00BC332A" w:rsidRDefault="00607CF4">
            <w:pPr>
              <w:ind w:firstLine="0"/>
              <w:jc w:val="center"/>
              <w:rPr>
                <w:sz w:val="22"/>
                <w:szCs w:val="22"/>
              </w:rPr>
            </w:pPr>
          </w:p>
        </w:tc>
        <w:tc>
          <w:tcPr>
            <w:tcW w:w="1134" w:type="dxa"/>
            <w:vMerge/>
            <w:tcBorders>
              <w:left w:val="single" w:sz="4" w:space="0" w:color="auto"/>
              <w:right w:val="single" w:sz="4" w:space="0" w:color="auto"/>
            </w:tcBorders>
          </w:tcPr>
          <w:p w14:paraId="56EB0E0E" w14:textId="77777777" w:rsidR="00607CF4" w:rsidRPr="00BC332A" w:rsidRDefault="00607CF4">
            <w:pPr>
              <w:ind w:firstLine="0"/>
              <w:rPr>
                <w:sz w:val="22"/>
                <w:szCs w:val="22"/>
              </w:rPr>
            </w:pPr>
          </w:p>
        </w:tc>
        <w:tc>
          <w:tcPr>
            <w:tcW w:w="1275" w:type="dxa"/>
            <w:vMerge/>
            <w:tcBorders>
              <w:left w:val="single" w:sz="4" w:space="0" w:color="auto"/>
              <w:right w:val="single" w:sz="4" w:space="0" w:color="auto"/>
            </w:tcBorders>
            <w:vAlign w:val="center"/>
          </w:tcPr>
          <w:p w14:paraId="12872015" w14:textId="77777777" w:rsidR="00607CF4" w:rsidRPr="00BC332A" w:rsidRDefault="00607CF4">
            <w:pPr>
              <w:ind w:firstLine="0"/>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4E675CE" w14:textId="77777777" w:rsidR="00607CF4" w:rsidRPr="00BC332A" w:rsidRDefault="00607CF4" w:rsidP="00FB0745">
            <w:pPr>
              <w:ind w:firstLine="0"/>
              <w:jc w:val="center"/>
              <w:rPr>
                <w:sz w:val="22"/>
                <w:szCs w:val="22"/>
              </w:rPr>
            </w:pPr>
            <w:r w:rsidRPr="00BC332A">
              <w:rPr>
                <w:sz w:val="22"/>
                <w:szCs w:val="22"/>
              </w:rPr>
              <w:t>I2</w:t>
            </w:r>
          </w:p>
        </w:tc>
        <w:tc>
          <w:tcPr>
            <w:tcW w:w="1559" w:type="dxa"/>
            <w:tcBorders>
              <w:top w:val="single" w:sz="4" w:space="0" w:color="auto"/>
              <w:left w:val="single" w:sz="4" w:space="0" w:color="auto"/>
              <w:bottom w:val="single" w:sz="4" w:space="0" w:color="auto"/>
              <w:right w:val="single" w:sz="4" w:space="0" w:color="auto"/>
            </w:tcBorders>
          </w:tcPr>
          <w:p w14:paraId="7842582B" w14:textId="77777777" w:rsidR="00607CF4" w:rsidRPr="00BC332A" w:rsidRDefault="00607CF4">
            <w:pPr>
              <w:ind w:firstLine="0"/>
              <w:rPr>
                <w:sz w:val="22"/>
                <w:szCs w:val="22"/>
              </w:rPr>
            </w:pPr>
            <w:r w:rsidRPr="00BC332A">
              <w:rPr>
                <w:sz w:val="22"/>
                <w:szCs w:val="22"/>
              </w:rPr>
              <w:t>byla dėl administracinių ginčų</w:t>
            </w:r>
          </w:p>
        </w:tc>
        <w:tc>
          <w:tcPr>
            <w:tcW w:w="1418" w:type="dxa"/>
            <w:tcBorders>
              <w:top w:val="single" w:sz="4" w:space="0" w:color="auto"/>
              <w:left w:val="single" w:sz="4" w:space="0" w:color="auto"/>
              <w:bottom w:val="single" w:sz="4" w:space="0" w:color="auto"/>
              <w:right w:val="single" w:sz="4" w:space="0" w:color="auto"/>
            </w:tcBorders>
          </w:tcPr>
          <w:p w14:paraId="243D5EE3" w14:textId="77777777" w:rsidR="00607CF4" w:rsidRPr="00BC332A" w:rsidRDefault="00607CF4">
            <w:pPr>
              <w:ind w:firstLine="0"/>
              <w:rPr>
                <w:sz w:val="22"/>
                <w:szCs w:val="22"/>
              </w:rPr>
            </w:pPr>
            <w:r w:rsidRPr="00BC332A">
              <w:rPr>
                <w:sz w:val="22"/>
                <w:szCs w:val="22"/>
              </w:rPr>
              <w:t>4–5, 7, 17, 20, 2</w:t>
            </w:r>
            <w:r w:rsidR="004E76E8" w:rsidRPr="00BC332A">
              <w:rPr>
                <w:sz w:val="22"/>
                <w:szCs w:val="22"/>
              </w:rPr>
              <w:t>4</w:t>
            </w:r>
            <w:r w:rsidRPr="00BC332A">
              <w:rPr>
                <w:sz w:val="22"/>
                <w:szCs w:val="22"/>
              </w:rPr>
              <w:t>–25, 31–33, 36, 38 kategorija**</w:t>
            </w:r>
          </w:p>
        </w:tc>
        <w:tc>
          <w:tcPr>
            <w:tcW w:w="1559" w:type="dxa"/>
            <w:tcBorders>
              <w:top w:val="single" w:sz="4" w:space="0" w:color="auto"/>
              <w:left w:val="single" w:sz="4" w:space="0" w:color="auto"/>
              <w:bottom w:val="single" w:sz="4" w:space="0" w:color="auto"/>
              <w:right w:val="single" w:sz="4" w:space="0" w:color="auto"/>
            </w:tcBorders>
          </w:tcPr>
          <w:p w14:paraId="616DE847" w14:textId="77777777" w:rsidR="00607CF4" w:rsidRPr="00BC332A" w:rsidRDefault="00607CF4">
            <w:pPr>
              <w:ind w:firstLine="0"/>
              <w:rPr>
                <w:sz w:val="22"/>
                <w:szCs w:val="22"/>
              </w:rPr>
            </w:pPr>
            <w:r w:rsidRPr="00BC332A">
              <w:rPr>
                <w:sz w:val="22"/>
                <w:szCs w:val="22"/>
              </w:rPr>
              <w:t>administracinė byla</w:t>
            </w:r>
          </w:p>
          <w:p w14:paraId="5074E660" w14:textId="77777777" w:rsidR="00607CF4" w:rsidRPr="00BC332A" w:rsidRDefault="00607CF4">
            <w:pPr>
              <w:ind w:firstLine="0"/>
              <w:rPr>
                <w:sz w:val="22"/>
                <w:szCs w:val="22"/>
              </w:rPr>
            </w:pPr>
            <w:r w:rsidRPr="00BC332A">
              <w:rPr>
                <w:sz w:val="22"/>
                <w:szCs w:val="22"/>
              </w:rPr>
              <w:t>(I-a instancija)</w:t>
            </w:r>
          </w:p>
        </w:tc>
        <w:tc>
          <w:tcPr>
            <w:tcW w:w="1417" w:type="dxa"/>
            <w:tcBorders>
              <w:top w:val="single" w:sz="4" w:space="0" w:color="auto"/>
              <w:left w:val="single" w:sz="4" w:space="0" w:color="auto"/>
              <w:bottom w:val="single" w:sz="4" w:space="0" w:color="auto"/>
              <w:right w:val="single" w:sz="4" w:space="0" w:color="auto"/>
            </w:tcBorders>
          </w:tcPr>
          <w:p w14:paraId="2FB6D102" w14:textId="77777777" w:rsidR="00607CF4" w:rsidRPr="00BC332A" w:rsidRDefault="00607CF4">
            <w:pPr>
              <w:ind w:firstLine="0"/>
              <w:rPr>
                <w:sz w:val="22"/>
                <w:szCs w:val="22"/>
              </w:rPr>
            </w:pPr>
            <w:r w:rsidRPr="00BC332A">
              <w:rPr>
                <w:sz w:val="22"/>
                <w:szCs w:val="22"/>
              </w:rPr>
              <w:t>pareiškimas/</w:t>
            </w:r>
          </w:p>
          <w:p w14:paraId="137D154B" w14:textId="77777777" w:rsidR="00607CF4" w:rsidRPr="00BC332A" w:rsidRDefault="00607CF4">
            <w:pPr>
              <w:ind w:firstLine="0"/>
              <w:rPr>
                <w:sz w:val="22"/>
                <w:szCs w:val="22"/>
              </w:rPr>
            </w:pPr>
            <w:r w:rsidRPr="00BC332A">
              <w:rPr>
                <w:sz w:val="22"/>
                <w:szCs w:val="22"/>
              </w:rPr>
              <w:t>prašymas/</w:t>
            </w:r>
          </w:p>
          <w:p w14:paraId="40A69060" w14:textId="77777777" w:rsidR="00607CF4" w:rsidRPr="00BC332A" w:rsidRDefault="00607CF4">
            <w:pPr>
              <w:ind w:firstLine="0"/>
              <w:rPr>
                <w:sz w:val="22"/>
                <w:szCs w:val="22"/>
              </w:rPr>
            </w:pPr>
            <w:r w:rsidRPr="00BC332A">
              <w:rPr>
                <w:sz w:val="22"/>
                <w:szCs w:val="22"/>
              </w:rPr>
              <w:t>skundas</w:t>
            </w:r>
          </w:p>
        </w:tc>
      </w:tr>
      <w:tr w:rsidR="00607CF4" w:rsidRPr="002A77F5" w14:paraId="675AA1FE" w14:textId="77777777" w:rsidTr="00BC332A">
        <w:trPr>
          <w:trHeight w:val="750"/>
        </w:trPr>
        <w:tc>
          <w:tcPr>
            <w:tcW w:w="1555" w:type="dxa"/>
            <w:vMerge/>
            <w:tcBorders>
              <w:left w:val="single" w:sz="4" w:space="0" w:color="auto"/>
              <w:right w:val="single" w:sz="4" w:space="0" w:color="auto"/>
            </w:tcBorders>
          </w:tcPr>
          <w:p w14:paraId="27461A19" w14:textId="77777777" w:rsidR="00607CF4" w:rsidRPr="00BC332A" w:rsidRDefault="00607CF4">
            <w:pPr>
              <w:ind w:firstLine="0"/>
              <w:jc w:val="center"/>
              <w:rPr>
                <w:sz w:val="22"/>
                <w:szCs w:val="22"/>
              </w:rPr>
            </w:pPr>
          </w:p>
        </w:tc>
        <w:tc>
          <w:tcPr>
            <w:tcW w:w="1134" w:type="dxa"/>
            <w:vMerge/>
            <w:tcBorders>
              <w:left w:val="single" w:sz="4" w:space="0" w:color="auto"/>
              <w:right w:val="single" w:sz="4" w:space="0" w:color="auto"/>
            </w:tcBorders>
          </w:tcPr>
          <w:p w14:paraId="4763F890" w14:textId="77777777" w:rsidR="00607CF4" w:rsidRPr="00BC332A" w:rsidRDefault="00607CF4">
            <w:pPr>
              <w:ind w:firstLine="0"/>
              <w:rPr>
                <w:sz w:val="22"/>
                <w:szCs w:val="22"/>
              </w:rPr>
            </w:pPr>
          </w:p>
        </w:tc>
        <w:tc>
          <w:tcPr>
            <w:tcW w:w="1275" w:type="dxa"/>
            <w:vMerge/>
            <w:tcBorders>
              <w:left w:val="single" w:sz="4" w:space="0" w:color="auto"/>
              <w:right w:val="single" w:sz="4" w:space="0" w:color="auto"/>
            </w:tcBorders>
            <w:vAlign w:val="center"/>
          </w:tcPr>
          <w:p w14:paraId="61439117" w14:textId="77777777" w:rsidR="00607CF4" w:rsidRPr="00BC332A" w:rsidRDefault="00607CF4">
            <w:pPr>
              <w:ind w:firstLine="0"/>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82204F5" w14:textId="77777777" w:rsidR="00607CF4" w:rsidRPr="00BC332A" w:rsidRDefault="00607CF4" w:rsidP="00FB0745">
            <w:pPr>
              <w:ind w:firstLine="0"/>
              <w:jc w:val="center"/>
              <w:rPr>
                <w:sz w:val="22"/>
                <w:szCs w:val="22"/>
              </w:rPr>
            </w:pPr>
            <w:r w:rsidRPr="00BC332A">
              <w:rPr>
                <w:sz w:val="22"/>
                <w:szCs w:val="22"/>
              </w:rPr>
              <w:t>I3</w:t>
            </w:r>
          </w:p>
        </w:tc>
        <w:tc>
          <w:tcPr>
            <w:tcW w:w="1559" w:type="dxa"/>
            <w:tcBorders>
              <w:top w:val="single" w:sz="4" w:space="0" w:color="auto"/>
              <w:left w:val="single" w:sz="4" w:space="0" w:color="auto"/>
              <w:bottom w:val="single" w:sz="4" w:space="0" w:color="auto"/>
              <w:right w:val="single" w:sz="4" w:space="0" w:color="auto"/>
            </w:tcBorders>
          </w:tcPr>
          <w:p w14:paraId="4C251088" w14:textId="77777777" w:rsidR="00607CF4" w:rsidRPr="00BC332A" w:rsidRDefault="00607CF4">
            <w:pPr>
              <w:ind w:firstLine="0"/>
              <w:rPr>
                <w:sz w:val="22"/>
                <w:szCs w:val="22"/>
              </w:rPr>
            </w:pPr>
            <w:r w:rsidRPr="00BC332A">
              <w:rPr>
                <w:sz w:val="22"/>
                <w:szCs w:val="22"/>
              </w:rPr>
              <w:t>byla dėl administracinių ginčų</w:t>
            </w:r>
          </w:p>
          <w:p w14:paraId="44F8100A" w14:textId="77777777" w:rsidR="00607CF4" w:rsidRPr="00BC332A" w:rsidRDefault="00607CF4">
            <w:pPr>
              <w:ind w:firstLine="0"/>
              <w:rPr>
                <w:sz w:val="22"/>
                <w:szCs w:val="22"/>
              </w:rPr>
            </w:pPr>
          </w:p>
        </w:tc>
        <w:tc>
          <w:tcPr>
            <w:tcW w:w="1418" w:type="dxa"/>
            <w:tcBorders>
              <w:top w:val="single" w:sz="4" w:space="0" w:color="auto"/>
              <w:left w:val="single" w:sz="4" w:space="0" w:color="auto"/>
              <w:right w:val="single" w:sz="4" w:space="0" w:color="auto"/>
            </w:tcBorders>
          </w:tcPr>
          <w:p w14:paraId="7B8C3947" w14:textId="77777777" w:rsidR="00C5098D" w:rsidRPr="00BC332A" w:rsidRDefault="00607CF4">
            <w:pPr>
              <w:ind w:firstLine="0"/>
              <w:rPr>
                <w:sz w:val="22"/>
                <w:szCs w:val="22"/>
              </w:rPr>
            </w:pPr>
            <w:r w:rsidRPr="00BC332A">
              <w:rPr>
                <w:sz w:val="22"/>
                <w:szCs w:val="22"/>
              </w:rPr>
              <w:t xml:space="preserve">2–3, 6, 9.2, </w:t>
            </w:r>
          </w:p>
          <w:p w14:paraId="4D7E5D57" w14:textId="77777777" w:rsidR="00C5098D" w:rsidRPr="00BC332A" w:rsidRDefault="00607CF4">
            <w:pPr>
              <w:ind w:firstLine="0"/>
              <w:rPr>
                <w:sz w:val="22"/>
                <w:szCs w:val="22"/>
              </w:rPr>
            </w:pPr>
            <w:r w:rsidRPr="00BC332A">
              <w:rPr>
                <w:sz w:val="22"/>
                <w:szCs w:val="22"/>
              </w:rPr>
              <w:t>10–16, 18–19, 21–2</w:t>
            </w:r>
            <w:r w:rsidR="004E76E8" w:rsidRPr="00BC332A">
              <w:rPr>
                <w:sz w:val="22"/>
                <w:szCs w:val="22"/>
              </w:rPr>
              <w:t>3</w:t>
            </w:r>
            <w:r w:rsidRPr="00BC332A">
              <w:rPr>
                <w:sz w:val="22"/>
                <w:szCs w:val="22"/>
              </w:rPr>
              <w:t xml:space="preserve">, 26, </w:t>
            </w:r>
          </w:p>
          <w:p w14:paraId="03CFB8E3" w14:textId="77777777" w:rsidR="00607CF4" w:rsidRPr="00BC332A" w:rsidRDefault="00607CF4">
            <w:pPr>
              <w:ind w:firstLine="0"/>
              <w:rPr>
                <w:sz w:val="22"/>
                <w:szCs w:val="22"/>
              </w:rPr>
            </w:pPr>
            <w:r w:rsidRPr="00BC332A">
              <w:rPr>
                <w:sz w:val="22"/>
                <w:szCs w:val="22"/>
              </w:rPr>
              <w:t>28–29, 37</w:t>
            </w:r>
            <w:r w:rsidR="004E76E8" w:rsidRPr="00BC332A">
              <w:rPr>
                <w:sz w:val="22"/>
                <w:szCs w:val="22"/>
              </w:rPr>
              <w:t>, 39</w:t>
            </w:r>
            <w:r w:rsidRPr="00BC332A">
              <w:rPr>
                <w:sz w:val="22"/>
                <w:szCs w:val="22"/>
              </w:rPr>
              <w:t xml:space="preserve"> kategorija**</w:t>
            </w:r>
          </w:p>
          <w:p w14:paraId="52F48D9E" w14:textId="77777777" w:rsidR="006E51B0" w:rsidRPr="00BC332A" w:rsidRDefault="006E51B0">
            <w:pPr>
              <w:ind w:firstLine="0"/>
              <w:rPr>
                <w:sz w:val="22"/>
                <w:szCs w:val="22"/>
              </w:rPr>
            </w:pPr>
          </w:p>
        </w:tc>
        <w:tc>
          <w:tcPr>
            <w:tcW w:w="1559" w:type="dxa"/>
            <w:tcBorders>
              <w:top w:val="single" w:sz="4" w:space="0" w:color="auto"/>
              <w:left w:val="single" w:sz="4" w:space="0" w:color="auto"/>
              <w:right w:val="single" w:sz="4" w:space="0" w:color="auto"/>
            </w:tcBorders>
          </w:tcPr>
          <w:p w14:paraId="0AE9C63C" w14:textId="77777777" w:rsidR="00607CF4" w:rsidRPr="00BC332A" w:rsidRDefault="00607CF4">
            <w:pPr>
              <w:ind w:firstLine="0"/>
              <w:rPr>
                <w:sz w:val="22"/>
                <w:szCs w:val="22"/>
              </w:rPr>
            </w:pPr>
            <w:r w:rsidRPr="00BC332A">
              <w:rPr>
                <w:sz w:val="22"/>
                <w:szCs w:val="22"/>
              </w:rPr>
              <w:t xml:space="preserve">administracinė byla </w:t>
            </w:r>
          </w:p>
          <w:p w14:paraId="4566AB7C" w14:textId="77777777" w:rsidR="00607CF4" w:rsidRPr="00BC332A" w:rsidRDefault="00607CF4">
            <w:pPr>
              <w:ind w:firstLine="0"/>
              <w:rPr>
                <w:sz w:val="22"/>
                <w:szCs w:val="22"/>
              </w:rPr>
            </w:pPr>
            <w:r w:rsidRPr="00BC332A">
              <w:rPr>
                <w:sz w:val="22"/>
                <w:szCs w:val="22"/>
              </w:rPr>
              <w:t>(I-a instancija)</w:t>
            </w:r>
          </w:p>
        </w:tc>
        <w:tc>
          <w:tcPr>
            <w:tcW w:w="1417" w:type="dxa"/>
            <w:tcBorders>
              <w:top w:val="single" w:sz="4" w:space="0" w:color="auto"/>
              <w:left w:val="single" w:sz="4" w:space="0" w:color="auto"/>
              <w:right w:val="single" w:sz="4" w:space="0" w:color="auto"/>
            </w:tcBorders>
          </w:tcPr>
          <w:p w14:paraId="0ECD9D06" w14:textId="77777777" w:rsidR="00607CF4" w:rsidRPr="00BC332A" w:rsidRDefault="00607CF4">
            <w:pPr>
              <w:ind w:firstLine="0"/>
              <w:rPr>
                <w:sz w:val="22"/>
                <w:szCs w:val="22"/>
              </w:rPr>
            </w:pPr>
            <w:r w:rsidRPr="00BC332A">
              <w:rPr>
                <w:sz w:val="22"/>
                <w:szCs w:val="22"/>
              </w:rPr>
              <w:t>pareiškimas/</w:t>
            </w:r>
          </w:p>
          <w:p w14:paraId="010DB504" w14:textId="77777777" w:rsidR="00607CF4" w:rsidRPr="00BC332A" w:rsidRDefault="00607CF4">
            <w:pPr>
              <w:ind w:firstLine="0"/>
              <w:rPr>
                <w:sz w:val="22"/>
                <w:szCs w:val="22"/>
              </w:rPr>
            </w:pPr>
            <w:r w:rsidRPr="00BC332A">
              <w:rPr>
                <w:sz w:val="22"/>
                <w:szCs w:val="22"/>
              </w:rPr>
              <w:t>prašymas/</w:t>
            </w:r>
          </w:p>
          <w:p w14:paraId="05E61906" w14:textId="77777777" w:rsidR="00607CF4" w:rsidRPr="00BC332A" w:rsidRDefault="00607CF4">
            <w:pPr>
              <w:ind w:firstLine="0"/>
              <w:rPr>
                <w:sz w:val="22"/>
                <w:szCs w:val="22"/>
              </w:rPr>
            </w:pPr>
            <w:r w:rsidRPr="00BC332A">
              <w:rPr>
                <w:sz w:val="22"/>
                <w:szCs w:val="22"/>
              </w:rPr>
              <w:t>skundas</w:t>
            </w:r>
          </w:p>
        </w:tc>
      </w:tr>
      <w:tr w:rsidR="00607CF4" w:rsidRPr="002A77F5" w14:paraId="59F54583" w14:textId="77777777" w:rsidTr="00BC332A">
        <w:trPr>
          <w:trHeight w:val="708"/>
        </w:trPr>
        <w:tc>
          <w:tcPr>
            <w:tcW w:w="1555" w:type="dxa"/>
            <w:vMerge/>
            <w:tcBorders>
              <w:left w:val="single" w:sz="4" w:space="0" w:color="auto"/>
              <w:right w:val="single" w:sz="4" w:space="0" w:color="auto"/>
            </w:tcBorders>
          </w:tcPr>
          <w:p w14:paraId="1B05760F" w14:textId="77777777" w:rsidR="00607CF4" w:rsidRPr="00BC332A" w:rsidRDefault="00607CF4">
            <w:pPr>
              <w:ind w:firstLine="0"/>
              <w:jc w:val="center"/>
              <w:rPr>
                <w:sz w:val="22"/>
                <w:szCs w:val="22"/>
              </w:rPr>
            </w:pPr>
          </w:p>
        </w:tc>
        <w:tc>
          <w:tcPr>
            <w:tcW w:w="1134" w:type="dxa"/>
            <w:vMerge/>
            <w:tcBorders>
              <w:left w:val="single" w:sz="4" w:space="0" w:color="auto"/>
              <w:right w:val="single" w:sz="4" w:space="0" w:color="auto"/>
            </w:tcBorders>
          </w:tcPr>
          <w:p w14:paraId="3B8EDD70" w14:textId="77777777" w:rsidR="00607CF4" w:rsidRPr="00BC332A" w:rsidRDefault="00607CF4">
            <w:pPr>
              <w:ind w:firstLine="0"/>
              <w:rPr>
                <w:sz w:val="22"/>
                <w:szCs w:val="22"/>
              </w:rPr>
            </w:pPr>
          </w:p>
        </w:tc>
        <w:tc>
          <w:tcPr>
            <w:tcW w:w="1275" w:type="dxa"/>
            <w:vMerge/>
            <w:tcBorders>
              <w:left w:val="single" w:sz="4" w:space="0" w:color="auto"/>
              <w:right w:val="single" w:sz="4" w:space="0" w:color="auto"/>
            </w:tcBorders>
            <w:vAlign w:val="center"/>
          </w:tcPr>
          <w:p w14:paraId="72D1F02B" w14:textId="77777777" w:rsidR="00607CF4" w:rsidRPr="00BC332A" w:rsidRDefault="00607CF4">
            <w:pPr>
              <w:ind w:firstLine="0"/>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F7A3B1" w14:textId="77777777" w:rsidR="00607CF4" w:rsidRPr="00BC332A" w:rsidRDefault="00607CF4" w:rsidP="00FB0745">
            <w:pPr>
              <w:ind w:firstLine="0"/>
              <w:jc w:val="center"/>
              <w:rPr>
                <w:sz w:val="22"/>
                <w:szCs w:val="22"/>
              </w:rPr>
            </w:pPr>
            <w:r w:rsidRPr="00BC332A">
              <w:rPr>
                <w:sz w:val="22"/>
                <w:szCs w:val="22"/>
              </w:rPr>
              <w:t>I4</w:t>
            </w:r>
          </w:p>
        </w:tc>
        <w:tc>
          <w:tcPr>
            <w:tcW w:w="1559" w:type="dxa"/>
            <w:tcBorders>
              <w:top w:val="single" w:sz="4" w:space="0" w:color="auto"/>
              <w:left w:val="single" w:sz="4" w:space="0" w:color="auto"/>
              <w:bottom w:val="single" w:sz="4" w:space="0" w:color="auto"/>
              <w:right w:val="single" w:sz="4" w:space="0" w:color="auto"/>
            </w:tcBorders>
          </w:tcPr>
          <w:p w14:paraId="094FCA18" w14:textId="77777777" w:rsidR="00607CF4" w:rsidRPr="00BC332A" w:rsidRDefault="00607CF4">
            <w:pPr>
              <w:ind w:firstLine="0"/>
              <w:rPr>
                <w:sz w:val="22"/>
                <w:szCs w:val="22"/>
              </w:rPr>
            </w:pPr>
            <w:r w:rsidRPr="00BC332A">
              <w:rPr>
                <w:sz w:val="22"/>
                <w:szCs w:val="22"/>
              </w:rPr>
              <w:t>byla dėl administracinių ginčų</w:t>
            </w:r>
          </w:p>
        </w:tc>
        <w:tc>
          <w:tcPr>
            <w:tcW w:w="1418" w:type="dxa"/>
            <w:tcBorders>
              <w:left w:val="single" w:sz="4" w:space="0" w:color="auto"/>
              <w:bottom w:val="single" w:sz="4" w:space="0" w:color="auto"/>
              <w:right w:val="single" w:sz="4" w:space="0" w:color="auto"/>
            </w:tcBorders>
          </w:tcPr>
          <w:p w14:paraId="5508B9E2" w14:textId="77777777" w:rsidR="00607CF4" w:rsidRPr="00BC332A" w:rsidRDefault="00607CF4">
            <w:pPr>
              <w:ind w:firstLine="0"/>
              <w:rPr>
                <w:sz w:val="22"/>
                <w:szCs w:val="22"/>
              </w:rPr>
            </w:pPr>
            <w:r w:rsidRPr="00BC332A">
              <w:rPr>
                <w:sz w:val="22"/>
                <w:szCs w:val="22"/>
              </w:rPr>
              <w:t>1, 8, 27, 30 kategorija**</w:t>
            </w:r>
          </w:p>
        </w:tc>
        <w:tc>
          <w:tcPr>
            <w:tcW w:w="1559" w:type="dxa"/>
            <w:tcBorders>
              <w:left w:val="single" w:sz="4" w:space="0" w:color="auto"/>
              <w:bottom w:val="single" w:sz="4" w:space="0" w:color="auto"/>
              <w:right w:val="single" w:sz="4" w:space="0" w:color="auto"/>
            </w:tcBorders>
          </w:tcPr>
          <w:p w14:paraId="4ACFF1A9" w14:textId="77777777" w:rsidR="00607CF4" w:rsidRPr="00BC332A" w:rsidRDefault="00607CF4">
            <w:pPr>
              <w:ind w:firstLine="0"/>
              <w:rPr>
                <w:sz w:val="22"/>
                <w:szCs w:val="22"/>
              </w:rPr>
            </w:pPr>
            <w:r w:rsidRPr="00BC332A">
              <w:rPr>
                <w:sz w:val="22"/>
                <w:szCs w:val="22"/>
              </w:rPr>
              <w:t xml:space="preserve">administracinė byla </w:t>
            </w:r>
          </w:p>
          <w:p w14:paraId="2676C314" w14:textId="77777777" w:rsidR="00607CF4" w:rsidRPr="00BC332A" w:rsidRDefault="00607CF4">
            <w:pPr>
              <w:ind w:firstLine="0"/>
              <w:rPr>
                <w:sz w:val="22"/>
                <w:szCs w:val="22"/>
              </w:rPr>
            </w:pPr>
            <w:r w:rsidRPr="00BC332A">
              <w:rPr>
                <w:sz w:val="22"/>
                <w:szCs w:val="22"/>
              </w:rPr>
              <w:t>(I-a instancija)</w:t>
            </w:r>
          </w:p>
        </w:tc>
        <w:tc>
          <w:tcPr>
            <w:tcW w:w="1417" w:type="dxa"/>
            <w:tcBorders>
              <w:left w:val="single" w:sz="4" w:space="0" w:color="auto"/>
              <w:bottom w:val="single" w:sz="4" w:space="0" w:color="auto"/>
              <w:right w:val="single" w:sz="4" w:space="0" w:color="auto"/>
            </w:tcBorders>
          </w:tcPr>
          <w:p w14:paraId="35269236" w14:textId="77777777" w:rsidR="00607CF4" w:rsidRPr="00BC332A" w:rsidRDefault="00607CF4">
            <w:pPr>
              <w:ind w:firstLine="0"/>
              <w:rPr>
                <w:sz w:val="22"/>
                <w:szCs w:val="22"/>
              </w:rPr>
            </w:pPr>
            <w:r w:rsidRPr="00BC332A">
              <w:rPr>
                <w:sz w:val="22"/>
                <w:szCs w:val="22"/>
              </w:rPr>
              <w:t>pareiškimas/</w:t>
            </w:r>
          </w:p>
          <w:p w14:paraId="23C3E115" w14:textId="77777777" w:rsidR="00607CF4" w:rsidRPr="00BC332A" w:rsidRDefault="00607CF4">
            <w:pPr>
              <w:ind w:firstLine="0"/>
              <w:rPr>
                <w:sz w:val="22"/>
                <w:szCs w:val="22"/>
              </w:rPr>
            </w:pPr>
            <w:r w:rsidRPr="00BC332A">
              <w:rPr>
                <w:sz w:val="22"/>
                <w:szCs w:val="22"/>
              </w:rPr>
              <w:t>prašymas/</w:t>
            </w:r>
          </w:p>
          <w:p w14:paraId="2C9EB6B3" w14:textId="77777777" w:rsidR="00607CF4" w:rsidRPr="00BC332A" w:rsidRDefault="00607CF4">
            <w:pPr>
              <w:ind w:firstLine="0"/>
              <w:rPr>
                <w:sz w:val="22"/>
                <w:szCs w:val="22"/>
              </w:rPr>
            </w:pPr>
            <w:r w:rsidRPr="00BC332A">
              <w:rPr>
                <w:sz w:val="22"/>
                <w:szCs w:val="22"/>
              </w:rPr>
              <w:t>skundas</w:t>
            </w:r>
          </w:p>
          <w:p w14:paraId="5FD3C339" w14:textId="77777777" w:rsidR="006E51B0" w:rsidRPr="00BC332A" w:rsidRDefault="006E51B0">
            <w:pPr>
              <w:ind w:firstLine="0"/>
              <w:rPr>
                <w:sz w:val="22"/>
                <w:szCs w:val="22"/>
              </w:rPr>
            </w:pPr>
          </w:p>
        </w:tc>
      </w:tr>
    </w:tbl>
    <w:p w14:paraId="31788A55" w14:textId="77777777" w:rsidR="00607CF4" w:rsidRPr="002A77F5" w:rsidRDefault="00607CF4" w:rsidP="00607CF4">
      <w:pPr>
        <w:jc w:val="both"/>
        <w:rPr>
          <w:sz w:val="24"/>
          <w:szCs w:val="24"/>
        </w:rPr>
      </w:pPr>
      <w:r w:rsidRPr="002A77F5">
        <w:rPr>
          <w:sz w:val="24"/>
          <w:szCs w:val="24"/>
        </w:rPr>
        <w:t>**administracinės bylos kategorija pagal Teisėjų tarybos 2016 m. rugsėjo 30 d. nutarimu Nr. 13P-102-(7.1.2) „Dėl administracinių ir administracinių nusižengimų bylų kategorijų bei teismo procesinių sprendimų administracinėse ir administracinių nusižengimų bylose kategorijų klasifikatorių patvirtinimo“ (su visais pakeitimais ir papildymais) patvirtintą Administracinių bylų kategorijų klasifikatorių</w:t>
      </w:r>
      <w:r w:rsidR="002C3679" w:rsidRPr="002A77F5">
        <w:rPr>
          <w:sz w:val="24"/>
          <w:szCs w:val="24"/>
        </w:rPr>
        <w:t>.</w:t>
      </w:r>
    </w:p>
    <w:p w14:paraId="785FAD40" w14:textId="77777777" w:rsidR="00607CF4" w:rsidRPr="002A77F5" w:rsidRDefault="00607CF4" w:rsidP="00607CF4">
      <w:pPr>
        <w:jc w:val="both"/>
        <w:rPr>
          <w:color w:val="000000"/>
          <w:sz w:val="24"/>
          <w:szCs w:val="24"/>
        </w:rPr>
      </w:pPr>
      <w:r w:rsidRPr="002A77F5">
        <w:rPr>
          <w:sz w:val="24"/>
          <w:szCs w:val="24"/>
        </w:rPr>
        <w:t xml:space="preserve">2. </w:t>
      </w:r>
      <w:r w:rsidRPr="002A77F5">
        <w:rPr>
          <w:color w:val="000000"/>
          <w:sz w:val="24"/>
          <w:szCs w:val="24"/>
        </w:rPr>
        <w:t>Nustatyti, kad šis nutarimas įsigalioja 202</w:t>
      </w:r>
      <w:r w:rsidR="006E3F8D" w:rsidRPr="002A77F5">
        <w:rPr>
          <w:color w:val="000000"/>
          <w:sz w:val="24"/>
          <w:szCs w:val="24"/>
        </w:rPr>
        <w:t xml:space="preserve">4 </w:t>
      </w:r>
      <w:r w:rsidRPr="002A77F5">
        <w:rPr>
          <w:color w:val="000000"/>
          <w:sz w:val="24"/>
          <w:szCs w:val="24"/>
        </w:rPr>
        <w:t xml:space="preserve">m. </w:t>
      </w:r>
      <w:r w:rsidR="006E3F8D" w:rsidRPr="002A77F5">
        <w:rPr>
          <w:color w:val="000000"/>
          <w:sz w:val="24"/>
          <w:szCs w:val="24"/>
        </w:rPr>
        <w:t>liepos</w:t>
      </w:r>
      <w:r w:rsidRPr="002A77F5">
        <w:rPr>
          <w:color w:val="000000"/>
          <w:sz w:val="24"/>
          <w:szCs w:val="24"/>
        </w:rPr>
        <w:t xml:space="preserve"> 1 d. </w:t>
      </w:r>
    </w:p>
    <w:p w14:paraId="0986704E" w14:textId="77777777" w:rsidR="00607CF4" w:rsidRPr="002A77F5" w:rsidRDefault="00607CF4" w:rsidP="006E3F8D">
      <w:pPr>
        <w:ind w:firstLine="0"/>
        <w:jc w:val="both"/>
        <w:rPr>
          <w:color w:val="FF0000"/>
          <w:sz w:val="24"/>
          <w:szCs w:val="24"/>
        </w:rPr>
      </w:pPr>
    </w:p>
    <w:p w14:paraId="058F2426" w14:textId="77777777" w:rsidR="00F763CC" w:rsidRPr="002A77F5" w:rsidRDefault="00F763CC" w:rsidP="007D40F7">
      <w:pPr>
        <w:tabs>
          <w:tab w:val="left" w:pos="7371"/>
        </w:tabs>
        <w:ind w:firstLine="0"/>
        <w:rPr>
          <w:sz w:val="24"/>
          <w:szCs w:val="24"/>
          <w:lang w:eastAsia="en-US"/>
        </w:rPr>
      </w:pPr>
    </w:p>
    <w:tbl>
      <w:tblPr>
        <w:tblW w:w="10065" w:type="dxa"/>
        <w:tblLayout w:type="fixed"/>
        <w:tblLook w:val="04A0" w:firstRow="1" w:lastRow="0" w:firstColumn="1" w:lastColumn="0" w:noHBand="0" w:noVBand="1"/>
      </w:tblPr>
      <w:tblGrid>
        <w:gridCol w:w="7306"/>
        <w:gridCol w:w="2759"/>
      </w:tblGrid>
      <w:tr w:rsidR="007A4294" w:rsidRPr="002A77F5" w14:paraId="64278841" w14:textId="77777777" w:rsidTr="00BC332A">
        <w:tc>
          <w:tcPr>
            <w:tcW w:w="7306" w:type="dxa"/>
          </w:tcPr>
          <w:bookmarkEnd w:id="0"/>
          <w:p w14:paraId="28113FAC" w14:textId="77777777" w:rsidR="007A4294" w:rsidRPr="002A77F5" w:rsidRDefault="007A4294" w:rsidP="007A4294">
            <w:pPr>
              <w:spacing w:line="276" w:lineRule="auto"/>
              <w:ind w:firstLine="0"/>
              <w:rPr>
                <w:sz w:val="24"/>
                <w:szCs w:val="24"/>
              </w:rPr>
            </w:pPr>
            <w:r w:rsidRPr="002A77F5">
              <w:rPr>
                <w:sz w:val="24"/>
                <w:szCs w:val="24"/>
              </w:rPr>
              <w:t>Pirmininkė</w:t>
            </w:r>
          </w:p>
          <w:p w14:paraId="38C47649" w14:textId="77777777" w:rsidR="007A4294" w:rsidRPr="002A77F5" w:rsidRDefault="007A4294" w:rsidP="00A96A0F">
            <w:pPr>
              <w:spacing w:line="276" w:lineRule="auto"/>
              <w:rPr>
                <w:sz w:val="24"/>
                <w:szCs w:val="24"/>
              </w:rPr>
            </w:pPr>
          </w:p>
          <w:p w14:paraId="63FAAF53" w14:textId="77777777" w:rsidR="007A4294" w:rsidRPr="002A77F5" w:rsidRDefault="007A4294" w:rsidP="00A96A0F">
            <w:pPr>
              <w:spacing w:line="276" w:lineRule="auto"/>
              <w:rPr>
                <w:sz w:val="24"/>
                <w:szCs w:val="24"/>
              </w:rPr>
            </w:pPr>
          </w:p>
        </w:tc>
        <w:tc>
          <w:tcPr>
            <w:tcW w:w="2759" w:type="dxa"/>
          </w:tcPr>
          <w:p w14:paraId="2324F712" w14:textId="77777777" w:rsidR="007A4294" w:rsidRPr="002A77F5" w:rsidRDefault="007A4294" w:rsidP="007A4294">
            <w:pPr>
              <w:spacing w:line="276" w:lineRule="auto"/>
              <w:ind w:firstLine="0"/>
              <w:rPr>
                <w:sz w:val="24"/>
                <w:szCs w:val="24"/>
              </w:rPr>
            </w:pPr>
            <w:r w:rsidRPr="002A77F5">
              <w:rPr>
                <w:sz w:val="24"/>
                <w:szCs w:val="24"/>
              </w:rPr>
              <w:t>Sigita Rudėnaitė</w:t>
            </w:r>
          </w:p>
          <w:p w14:paraId="5C2720F0" w14:textId="77777777" w:rsidR="007A4294" w:rsidRPr="002A77F5" w:rsidRDefault="007A4294" w:rsidP="00A96A0F">
            <w:pPr>
              <w:spacing w:line="276" w:lineRule="auto"/>
              <w:rPr>
                <w:sz w:val="24"/>
                <w:szCs w:val="24"/>
              </w:rPr>
            </w:pPr>
          </w:p>
        </w:tc>
      </w:tr>
      <w:tr w:rsidR="007A4294" w:rsidRPr="002A77F5" w14:paraId="166E0799" w14:textId="77777777" w:rsidTr="00BC332A">
        <w:tc>
          <w:tcPr>
            <w:tcW w:w="7306" w:type="dxa"/>
            <w:hideMark/>
          </w:tcPr>
          <w:p w14:paraId="5BA3031F" w14:textId="77777777" w:rsidR="007A4294" w:rsidRPr="002A77F5" w:rsidRDefault="007A4294" w:rsidP="007A4294">
            <w:pPr>
              <w:spacing w:line="276" w:lineRule="auto"/>
              <w:ind w:firstLine="37"/>
              <w:rPr>
                <w:sz w:val="24"/>
                <w:szCs w:val="24"/>
              </w:rPr>
            </w:pPr>
            <w:r w:rsidRPr="002A77F5">
              <w:rPr>
                <w:sz w:val="24"/>
                <w:szCs w:val="24"/>
              </w:rPr>
              <w:t>Sekretorius</w:t>
            </w:r>
          </w:p>
        </w:tc>
        <w:tc>
          <w:tcPr>
            <w:tcW w:w="2759" w:type="dxa"/>
          </w:tcPr>
          <w:p w14:paraId="17BBB07A" w14:textId="1AB592F4" w:rsidR="007A4294" w:rsidRPr="002A77F5" w:rsidRDefault="007A4294" w:rsidP="00BC332A">
            <w:pPr>
              <w:spacing w:line="276" w:lineRule="auto"/>
              <w:ind w:left="-39" w:firstLine="0"/>
              <w:rPr>
                <w:sz w:val="24"/>
                <w:szCs w:val="24"/>
              </w:rPr>
            </w:pPr>
            <w:r w:rsidRPr="002A77F5">
              <w:rPr>
                <w:sz w:val="24"/>
                <w:szCs w:val="24"/>
              </w:rPr>
              <w:t>Ramūnas</w:t>
            </w:r>
            <w:r w:rsidR="00BC332A">
              <w:rPr>
                <w:sz w:val="24"/>
                <w:szCs w:val="24"/>
              </w:rPr>
              <w:t xml:space="preserve"> </w:t>
            </w:r>
            <w:r w:rsidRPr="002A77F5">
              <w:rPr>
                <w:sz w:val="24"/>
                <w:szCs w:val="24"/>
              </w:rPr>
              <w:t xml:space="preserve">Gadliauskas       </w:t>
            </w:r>
          </w:p>
        </w:tc>
      </w:tr>
    </w:tbl>
    <w:p w14:paraId="67DAA0E0" w14:textId="77777777" w:rsidR="007D40F7" w:rsidRPr="002A77F5" w:rsidRDefault="007D40F7" w:rsidP="003116AB">
      <w:pPr>
        <w:ind w:firstLine="0"/>
        <w:jc w:val="both"/>
        <w:rPr>
          <w:b/>
          <w:sz w:val="24"/>
          <w:szCs w:val="24"/>
        </w:rPr>
      </w:pPr>
    </w:p>
    <w:p w14:paraId="00ABE03C" w14:textId="3B9B9A2D" w:rsidR="006662FF" w:rsidRPr="002A77F5" w:rsidRDefault="004D6F02" w:rsidP="004D6F02">
      <w:pPr>
        <w:ind w:firstLine="0"/>
        <w:jc w:val="right"/>
        <w:rPr>
          <w:b/>
          <w:sz w:val="24"/>
          <w:szCs w:val="24"/>
        </w:rPr>
      </w:pPr>
      <w:r w:rsidRPr="002A77F5">
        <w:rPr>
          <w:b/>
          <w:sz w:val="24"/>
          <w:szCs w:val="24"/>
        </w:rPr>
        <w:t xml:space="preserve"> </w:t>
      </w:r>
    </w:p>
    <w:sectPr w:rsidR="006662FF" w:rsidRPr="002A77F5" w:rsidSect="00640C48">
      <w:headerReference w:type="even" r:id="rId8"/>
      <w:headerReference w:type="default" r:id="rId9"/>
      <w:pgSz w:w="11907" w:h="1683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ED15E" w14:textId="77777777" w:rsidR="00640C48" w:rsidRDefault="00640C48">
      <w:pPr>
        <w:rPr>
          <w:szCs w:val="24"/>
        </w:rPr>
      </w:pPr>
      <w:r>
        <w:rPr>
          <w:szCs w:val="24"/>
        </w:rPr>
        <w:separator/>
      </w:r>
    </w:p>
  </w:endnote>
  <w:endnote w:type="continuationSeparator" w:id="0">
    <w:p w14:paraId="7491452E" w14:textId="77777777" w:rsidR="00640C48" w:rsidRDefault="00640C4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96ED3" w14:textId="77777777" w:rsidR="00640C48" w:rsidRDefault="00640C48">
      <w:pPr>
        <w:rPr>
          <w:szCs w:val="24"/>
        </w:rPr>
      </w:pPr>
      <w:r>
        <w:rPr>
          <w:szCs w:val="24"/>
        </w:rPr>
        <w:separator/>
      </w:r>
    </w:p>
  </w:footnote>
  <w:footnote w:type="continuationSeparator" w:id="0">
    <w:p w14:paraId="0B622B00" w14:textId="77777777" w:rsidR="00640C48" w:rsidRDefault="00640C4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24CAF" w14:textId="77777777" w:rsidR="0015693B" w:rsidRDefault="00E446F7" w:rsidP="0015693B">
    <w:pPr>
      <w:pStyle w:val="Antrats"/>
      <w:framePr w:wrap="around" w:vAnchor="text" w:hAnchor="margin" w:xAlign="center" w:y="1"/>
      <w:rPr>
        <w:rStyle w:val="Puslapionumeris"/>
      </w:rPr>
    </w:pPr>
    <w:r>
      <w:rPr>
        <w:rStyle w:val="Puslapionumeris"/>
      </w:rPr>
      <w:fldChar w:fldCharType="begin"/>
    </w:r>
    <w:r w:rsidR="0015693B">
      <w:rPr>
        <w:rStyle w:val="Puslapionumeris"/>
      </w:rPr>
      <w:instrText xml:space="preserve">PAGE  </w:instrText>
    </w:r>
    <w:r>
      <w:rPr>
        <w:rStyle w:val="Puslapionumeris"/>
      </w:rPr>
      <w:fldChar w:fldCharType="separate"/>
    </w:r>
    <w:r w:rsidR="0015693B">
      <w:rPr>
        <w:rStyle w:val="Puslapionumeris"/>
        <w:noProof/>
      </w:rPr>
      <w:t>1</w:t>
    </w:r>
    <w:r>
      <w:rPr>
        <w:rStyle w:val="Puslapionumeris"/>
      </w:rPr>
      <w:fldChar w:fldCharType="end"/>
    </w:r>
  </w:p>
  <w:p w14:paraId="05C4A740" w14:textId="77777777" w:rsidR="0015693B" w:rsidRPr="00B515A3" w:rsidRDefault="0015693B" w:rsidP="00B515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E7305" w14:textId="77777777" w:rsidR="0015693B" w:rsidRPr="00B515A3" w:rsidRDefault="0015693B" w:rsidP="00B515A3">
    <w:pPr>
      <w:pStyle w:val="Antrats"/>
      <w:ind w:firstLine="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3C6B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8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2A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4E57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3A62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722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EBA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6E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9C5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30E504"/>
    <w:lvl w:ilvl="0">
      <w:start w:val="1"/>
      <w:numFmt w:val="bullet"/>
      <w:lvlText w:val=""/>
      <w:lvlJc w:val="left"/>
      <w:pPr>
        <w:tabs>
          <w:tab w:val="num" w:pos="360"/>
        </w:tabs>
        <w:ind w:left="360" w:hanging="360"/>
      </w:pPr>
      <w:rPr>
        <w:rFonts w:ascii="Symbol" w:hAnsi="Symbol" w:hint="default"/>
      </w:rPr>
    </w:lvl>
  </w:abstractNum>
  <w:num w:numId="1" w16cid:durableId="1313827765">
    <w:abstractNumId w:val="9"/>
  </w:num>
  <w:num w:numId="2" w16cid:durableId="1561747933">
    <w:abstractNumId w:val="7"/>
  </w:num>
  <w:num w:numId="3" w16cid:durableId="451556851">
    <w:abstractNumId w:val="6"/>
  </w:num>
  <w:num w:numId="4" w16cid:durableId="1786581980">
    <w:abstractNumId w:val="5"/>
  </w:num>
  <w:num w:numId="5" w16cid:durableId="398788261">
    <w:abstractNumId w:val="4"/>
  </w:num>
  <w:num w:numId="6" w16cid:durableId="275065720">
    <w:abstractNumId w:val="8"/>
  </w:num>
  <w:num w:numId="7" w16cid:durableId="1711109080">
    <w:abstractNumId w:val="3"/>
  </w:num>
  <w:num w:numId="8" w16cid:durableId="2070613061">
    <w:abstractNumId w:val="2"/>
  </w:num>
  <w:num w:numId="9" w16cid:durableId="1857767725">
    <w:abstractNumId w:val="1"/>
  </w:num>
  <w:num w:numId="10" w16cid:durableId="9255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CE"/>
    <w:rsid w:val="000147E2"/>
    <w:rsid w:val="000811CD"/>
    <w:rsid w:val="00082FCE"/>
    <w:rsid w:val="00096B78"/>
    <w:rsid w:val="00096C3F"/>
    <w:rsid w:val="000A0200"/>
    <w:rsid w:val="000B0E43"/>
    <w:rsid w:val="000C17CF"/>
    <w:rsid w:val="0011719B"/>
    <w:rsid w:val="0015693B"/>
    <w:rsid w:val="001801A4"/>
    <w:rsid w:val="00193E2D"/>
    <w:rsid w:val="001A72D0"/>
    <w:rsid w:val="001B4E3C"/>
    <w:rsid w:val="001F76A7"/>
    <w:rsid w:val="00225379"/>
    <w:rsid w:val="00231230"/>
    <w:rsid w:val="002A77F5"/>
    <w:rsid w:val="002C3679"/>
    <w:rsid w:val="003116AB"/>
    <w:rsid w:val="00390B4E"/>
    <w:rsid w:val="003A0D6A"/>
    <w:rsid w:val="003C7D39"/>
    <w:rsid w:val="00411559"/>
    <w:rsid w:val="00456607"/>
    <w:rsid w:val="00473213"/>
    <w:rsid w:val="004736D3"/>
    <w:rsid w:val="004B4A23"/>
    <w:rsid w:val="004B53BC"/>
    <w:rsid w:val="004C38EF"/>
    <w:rsid w:val="004D6F02"/>
    <w:rsid w:val="004E76E8"/>
    <w:rsid w:val="005057CA"/>
    <w:rsid w:val="005133C2"/>
    <w:rsid w:val="005146E2"/>
    <w:rsid w:val="00551BEF"/>
    <w:rsid w:val="005822D2"/>
    <w:rsid w:val="00597ED2"/>
    <w:rsid w:val="005C4215"/>
    <w:rsid w:val="005E7FD5"/>
    <w:rsid w:val="00607CF4"/>
    <w:rsid w:val="00622665"/>
    <w:rsid w:val="006356A9"/>
    <w:rsid w:val="00640C48"/>
    <w:rsid w:val="0064186D"/>
    <w:rsid w:val="006543B1"/>
    <w:rsid w:val="006662FF"/>
    <w:rsid w:val="006E1A39"/>
    <w:rsid w:val="006E3F8D"/>
    <w:rsid w:val="006E51B0"/>
    <w:rsid w:val="0072434F"/>
    <w:rsid w:val="0073672C"/>
    <w:rsid w:val="00756BC1"/>
    <w:rsid w:val="007A3952"/>
    <w:rsid w:val="007A4294"/>
    <w:rsid w:val="007D40F7"/>
    <w:rsid w:val="007F294B"/>
    <w:rsid w:val="00821ECE"/>
    <w:rsid w:val="00824E82"/>
    <w:rsid w:val="0082765C"/>
    <w:rsid w:val="008312E4"/>
    <w:rsid w:val="00842989"/>
    <w:rsid w:val="00872EB5"/>
    <w:rsid w:val="008B15F9"/>
    <w:rsid w:val="008D48B0"/>
    <w:rsid w:val="008E1191"/>
    <w:rsid w:val="008E32E5"/>
    <w:rsid w:val="008E4FE8"/>
    <w:rsid w:val="008F5091"/>
    <w:rsid w:val="00904E79"/>
    <w:rsid w:val="00906EAD"/>
    <w:rsid w:val="00924755"/>
    <w:rsid w:val="0097383F"/>
    <w:rsid w:val="0099470F"/>
    <w:rsid w:val="009D4A88"/>
    <w:rsid w:val="009F23AC"/>
    <w:rsid w:val="00A06A40"/>
    <w:rsid w:val="00A42938"/>
    <w:rsid w:val="00A43864"/>
    <w:rsid w:val="00A774DD"/>
    <w:rsid w:val="00AA7915"/>
    <w:rsid w:val="00AB7820"/>
    <w:rsid w:val="00B2716C"/>
    <w:rsid w:val="00B32CB1"/>
    <w:rsid w:val="00B35009"/>
    <w:rsid w:val="00B515A3"/>
    <w:rsid w:val="00B76988"/>
    <w:rsid w:val="00BC332A"/>
    <w:rsid w:val="00BD12DA"/>
    <w:rsid w:val="00BF5EAE"/>
    <w:rsid w:val="00C3175E"/>
    <w:rsid w:val="00C5098D"/>
    <w:rsid w:val="00C64707"/>
    <w:rsid w:val="00C722B2"/>
    <w:rsid w:val="00C80DB8"/>
    <w:rsid w:val="00C955FC"/>
    <w:rsid w:val="00C95DE4"/>
    <w:rsid w:val="00CA2B0A"/>
    <w:rsid w:val="00CB240F"/>
    <w:rsid w:val="00CC3F91"/>
    <w:rsid w:val="00CC546A"/>
    <w:rsid w:val="00CC7168"/>
    <w:rsid w:val="00CC7498"/>
    <w:rsid w:val="00D020DD"/>
    <w:rsid w:val="00D30EA6"/>
    <w:rsid w:val="00D40B02"/>
    <w:rsid w:val="00D8426F"/>
    <w:rsid w:val="00DB72E6"/>
    <w:rsid w:val="00DC73AA"/>
    <w:rsid w:val="00DD165C"/>
    <w:rsid w:val="00DD2EE2"/>
    <w:rsid w:val="00DD783D"/>
    <w:rsid w:val="00E446F7"/>
    <w:rsid w:val="00E80B62"/>
    <w:rsid w:val="00E964E2"/>
    <w:rsid w:val="00EB574A"/>
    <w:rsid w:val="00ED342A"/>
    <w:rsid w:val="00F36487"/>
    <w:rsid w:val="00F40FC0"/>
    <w:rsid w:val="00F669AB"/>
    <w:rsid w:val="00F763CC"/>
    <w:rsid w:val="00FB0745"/>
    <w:rsid w:val="00FF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78C3"/>
  <w15:docId w15:val="{F4E04685-2D0A-484B-9645-07AC3270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90B4E"/>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90B4E"/>
    <w:rPr>
      <w:rFonts w:ascii="Tahoma" w:hAnsi="Tahoma" w:cs="Tahoma"/>
      <w:sz w:val="16"/>
      <w:szCs w:val="16"/>
    </w:rPr>
  </w:style>
  <w:style w:type="character" w:customStyle="1" w:styleId="DebesliotekstasDiagrama">
    <w:name w:val="Debesėlio tekstas Diagrama"/>
    <w:link w:val="Debesliotekstas"/>
    <w:rsid w:val="00390B4E"/>
    <w:rPr>
      <w:rFonts w:ascii="Tahoma" w:hAnsi="Tahoma" w:cs="Tahoma"/>
      <w:sz w:val="16"/>
      <w:szCs w:val="16"/>
    </w:rPr>
  </w:style>
  <w:style w:type="character" w:styleId="Vietosrezervavimoenklotekstas">
    <w:name w:val="Placeholder Text"/>
    <w:rsid w:val="00300A43"/>
    <w:rPr>
      <w:color w:val="808080"/>
    </w:rPr>
  </w:style>
  <w:style w:type="paragraph" w:styleId="Antrats">
    <w:name w:val="header"/>
    <w:basedOn w:val="prastasis"/>
    <w:rsid w:val="00B515A3"/>
    <w:pPr>
      <w:tabs>
        <w:tab w:val="center" w:pos="4819"/>
        <w:tab w:val="right" w:pos="9638"/>
      </w:tabs>
    </w:pPr>
  </w:style>
  <w:style w:type="paragraph" w:styleId="Porat">
    <w:name w:val="footer"/>
    <w:basedOn w:val="prastasis"/>
    <w:rsid w:val="00B515A3"/>
    <w:pPr>
      <w:tabs>
        <w:tab w:val="center" w:pos="4819"/>
        <w:tab w:val="right" w:pos="9638"/>
      </w:tabs>
    </w:pPr>
  </w:style>
  <w:style w:type="character" w:styleId="Puslapionumeris">
    <w:name w:val="page number"/>
    <w:basedOn w:val="Numatytasispastraiposriftas"/>
    <w:rsid w:val="00B515A3"/>
  </w:style>
  <w:style w:type="character" w:styleId="Komentaronuoroda">
    <w:name w:val="annotation reference"/>
    <w:semiHidden/>
    <w:unhideWhenUsed/>
    <w:rsid w:val="000B0E43"/>
    <w:rPr>
      <w:sz w:val="16"/>
      <w:szCs w:val="16"/>
    </w:rPr>
  </w:style>
  <w:style w:type="paragraph" w:styleId="Komentarotekstas">
    <w:name w:val="annotation text"/>
    <w:basedOn w:val="prastasis"/>
    <w:link w:val="KomentarotekstasDiagrama"/>
    <w:unhideWhenUsed/>
    <w:rsid w:val="000B0E43"/>
  </w:style>
  <w:style w:type="character" w:customStyle="1" w:styleId="KomentarotekstasDiagrama">
    <w:name w:val="Komentaro tekstas Diagrama"/>
    <w:link w:val="Komentarotekstas"/>
    <w:rsid w:val="000B0E43"/>
    <w:rPr>
      <w:rFonts w:ascii="Arial" w:hAnsi="Arial" w:cs="Arial"/>
      <w:lang w:val="lt-LT" w:eastAsia="lt-LT"/>
    </w:rPr>
  </w:style>
  <w:style w:type="paragraph" w:styleId="Komentarotema">
    <w:name w:val="annotation subject"/>
    <w:basedOn w:val="Komentarotekstas"/>
    <w:next w:val="Komentarotekstas"/>
    <w:link w:val="KomentarotemaDiagrama"/>
    <w:semiHidden/>
    <w:unhideWhenUsed/>
    <w:rsid w:val="000B0E43"/>
    <w:rPr>
      <w:b/>
      <w:bCs/>
    </w:rPr>
  </w:style>
  <w:style w:type="character" w:customStyle="1" w:styleId="KomentarotemaDiagrama">
    <w:name w:val="Komentaro tema Diagrama"/>
    <w:link w:val="Komentarotema"/>
    <w:semiHidden/>
    <w:rsid w:val="000B0E43"/>
    <w:rPr>
      <w:rFonts w:ascii="Arial" w:hAnsi="Arial" w:cs="Arial"/>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69725">
      <w:bodyDiv w:val="1"/>
      <w:marLeft w:val="0"/>
      <w:marRight w:val="0"/>
      <w:marTop w:val="0"/>
      <w:marBottom w:val="0"/>
      <w:divBdr>
        <w:top w:val="none" w:sz="0" w:space="0" w:color="auto"/>
        <w:left w:val="none" w:sz="0" w:space="0" w:color="auto"/>
        <w:bottom w:val="none" w:sz="0" w:space="0" w:color="auto"/>
        <w:right w:val="none" w:sz="0" w:space="0" w:color="auto"/>
      </w:divBdr>
    </w:div>
    <w:div w:id="248931179">
      <w:bodyDiv w:val="1"/>
      <w:marLeft w:val="0"/>
      <w:marRight w:val="0"/>
      <w:marTop w:val="0"/>
      <w:marBottom w:val="0"/>
      <w:divBdr>
        <w:top w:val="none" w:sz="0" w:space="0" w:color="auto"/>
        <w:left w:val="none" w:sz="0" w:space="0" w:color="auto"/>
        <w:bottom w:val="none" w:sz="0" w:space="0" w:color="auto"/>
        <w:right w:val="none" w:sz="0" w:space="0" w:color="auto"/>
      </w:divBdr>
    </w:div>
    <w:div w:id="355009633">
      <w:bodyDiv w:val="1"/>
      <w:marLeft w:val="0"/>
      <w:marRight w:val="0"/>
      <w:marTop w:val="0"/>
      <w:marBottom w:val="0"/>
      <w:divBdr>
        <w:top w:val="none" w:sz="0" w:space="0" w:color="auto"/>
        <w:left w:val="none" w:sz="0" w:space="0" w:color="auto"/>
        <w:bottom w:val="none" w:sz="0" w:space="0" w:color="auto"/>
        <w:right w:val="none" w:sz="0" w:space="0" w:color="auto"/>
      </w:divBdr>
    </w:div>
    <w:div w:id="377704140">
      <w:bodyDiv w:val="1"/>
      <w:marLeft w:val="0"/>
      <w:marRight w:val="0"/>
      <w:marTop w:val="0"/>
      <w:marBottom w:val="0"/>
      <w:divBdr>
        <w:top w:val="none" w:sz="0" w:space="0" w:color="auto"/>
        <w:left w:val="none" w:sz="0" w:space="0" w:color="auto"/>
        <w:bottom w:val="none" w:sz="0" w:space="0" w:color="auto"/>
        <w:right w:val="none" w:sz="0" w:space="0" w:color="auto"/>
      </w:divBdr>
    </w:div>
    <w:div w:id="495190134">
      <w:bodyDiv w:val="1"/>
      <w:marLeft w:val="0"/>
      <w:marRight w:val="0"/>
      <w:marTop w:val="0"/>
      <w:marBottom w:val="0"/>
      <w:divBdr>
        <w:top w:val="none" w:sz="0" w:space="0" w:color="auto"/>
        <w:left w:val="none" w:sz="0" w:space="0" w:color="auto"/>
        <w:bottom w:val="none" w:sz="0" w:space="0" w:color="auto"/>
        <w:right w:val="none" w:sz="0" w:space="0" w:color="auto"/>
      </w:divBdr>
    </w:div>
    <w:div w:id="615795977">
      <w:bodyDiv w:val="1"/>
      <w:marLeft w:val="0"/>
      <w:marRight w:val="0"/>
      <w:marTop w:val="0"/>
      <w:marBottom w:val="0"/>
      <w:divBdr>
        <w:top w:val="none" w:sz="0" w:space="0" w:color="auto"/>
        <w:left w:val="none" w:sz="0" w:space="0" w:color="auto"/>
        <w:bottom w:val="none" w:sz="0" w:space="0" w:color="auto"/>
        <w:right w:val="none" w:sz="0" w:space="0" w:color="auto"/>
      </w:divBdr>
    </w:div>
    <w:div w:id="765153899">
      <w:bodyDiv w:val="1"/>
      <w:marLeft w:val="0"/>
      <w:marRight w:val="0"/>
      <w:marTop w:val="0"/>
      <w:marBottom w:val="0"/>
      <w:divBdr>
        <w:top w:val="none" w:sz="0" w:space="0" w:color="auto"/>
        <w:left w:val="none" w:sz="0" w:space="0" w:color="auto"/>
        <w:bottom w:val="none" w:sz="0" w:space="0" w:color="auto"/>
        <w:right w:val="none" w:sz="0" w:space="0" w:color="auto"/>
      </w:divBdr>
    </w:div>
    <w:div w:id="785004301">
      <w:bodyDiv w:val="1"/>
      <w:marLeft w:val="0"/>
      <w:marRight w:val="0"/>
      <w:marTop w:val="0"/>
      <w:marBottom w:val="0"/>
      <w:divBdr>
        <w:top w:val="none" w:sz="0" w:space="0" w:color="auto"/>
        <w:left w:val="none" w:sz="0" w:space="0" w:color="auto"/>
        <w:bottom w:val="none" w:sz="0" w:space="0" w:color="auto"/>
        <w:right w:val="none" w:sz="0" w:space="0" w:color="auto"/>
      </w:divBdr>
    </w:div>
    <w:div w:id="1218318815">
      <w:bodyDiv w:val="1"/>
      <w:marLeft w:val="0"/>
      <w:marRight w:val="0"/>
      <w:marTop w:val="0"/>
      <w:marBottom w:val="0"/>
      <w:divBdr>
        <w:top w:val="none" w:sz="0" w:space="0" w:color="auto"/>
        <w:left w:val="none" w:sz="0" w:space="0" w:color="auto"/>
        <w:bottom w:val="none" w:sz="0" w:space="0" w:color="auto"/>
        <w:right w:val="none" w:sz="0" w:space="0" w:color="auto"/>
      </w:divBdr>
    </w:div>
    <w:div w:id="1332683825">
      <w:bodyDiv w:val="1"/>
      <w:marLeft w:val="0"/>
      <w:marRight w:val="0"/>
      <w:marTop w:val="0"/>
      <w:marBottom w:val="0"/>
      <w:divBdr>
        <w:top w:val="none" w:sz="0" w:space="0" w:color="auto"/>
        <w:left w:val="none" w:sz="0" w:space="0" w:color="auto"/>
        <w:bottom w:val="none" w:sz="0" w:space="0" w:color="auto"/>
        <w:right w:val="none" w:sz="0" w:space="0" w:color="auto"/>
      </w:divBdr>
    </w:div>
    <w:div w:id="1417433540">
      <w:bodyDiv w:val="1"/>
      <w:marLeft w:val="0"/>
      <w:marRight w:val="0"/>
      <w:marTop w:val="0"/>
      <w:marBottom w:val="0"/>
      <w:divBdr>
        <w:top w:val="none" w:sz="0" w:space="0" w:color="auto"/>
        <w:left w:val="none" w:sz="0" w:space="0" w:color="auto"/>
        <w:bottom w:val="none" w:sz="0" w:space="0" w:color="auto"/>
        <w:right w:val="none" w:sz="0" w:space="0" w:color="auto"/>
      </w:divBdr>
    </w:div>
    <w:div w:id="1432159874">
      <w:bodyDiv w:val="1"/>
      <w:marLeft w:val="0"/>
      <w:marRight w:val="0"/>
      <w:marTop w:val="0"/>
      <w:marBottom w:val="0"/>
      <w:divBdr>
        <w:top w:val="none" w:sz="0" w:space="0" w:color="auto"/>
        <w:left w:val="none" w:sz="0" w:space="0" w:color="auto"/>
        <w:bottom w:val="none" w:sz="0" w:space="0" w:color="auto"/>
        <w:right w:val="none" w:sz="0" w:space="0" w:color="auto"/>
      </w:divBdr>
    </w:div>
    <w:div w:id="1576666678">
      <w:bodyDiv w:val="1"/>
      <w:marLeft w:val="0"/>
      <w:marRight w:val="0"/>
      <w:marTop w:val="0"/>
      <w:marBottom w:val="0"/>
      <w:divBdr>
        <w:top w:val="none" w:sz="0" w:space="0" w:color="auto"/>
        <w:left w:val="none" w:sz="0" w:space="0" w:color="auto"/>
        <w:bottom w:val="none" w:sz="0" w:space="0" w:color="auto"/>
        <w:right w:val="none" w:sz="0" w:space="0" w:color="auto"/>
      </w:divBdr>
    </w:div>
    <w:div w:id="1792361567">
      <w:bodyDiv w:val="1"/>
      <w:marLeft w:val="0"/>
      <w:marRight w:val="0"/>
      <w:marTop w:val="0"/>
      <w:marBottom w:val="0"/>
      <w:divBdr>
        <w:top w:val="none" w:sz="0" w:space="0" w:color="auto"/>
        <w:left w:val="none" w:sz="0" w:space="0" w:color="auto"/>
        <w:bottom w:val="none" w:sz="0" w:space="0" w:color="auto"/>
        <w:right w:val="none" w:sz="0" w:space="0" w:color="auto"/>
      </w:divBdr>
    </w:div>
    <w:div w:id="1806775812">
      <w:bodyDiv w:val="1"/>
      <w:marLeft w:val="0"/>
      <w:marRight w:val="0"/>
      <w:marTop w:val="0"/>
      <w:marBottom w:val="0"/>
      <w:divBdr>
        <w:top w:val="none" w:sz="0" w:space="0" w:color="auto"/>
        <w:left w:val="none" w:sz="0" w:space="0" w:color="auto"/>
        <w:bottom w:val="none" w:sz="0" w:space="0" w:color="auto"/>
        <w:right w:val="none" w:sz="0" w:space="0" w:color="auto"/>
      </w:divBdr>
    </w:div>
    <w:div w:id="1895699157">
      <w:bodyDiv w:val="1"/>
      <w:marLeft w:val="0"/>
      <w:marRight w:val="0"/>
      <w:marTop w:val="0"/>
      <w:marBottom w:val="0"/>
      <w:divBdr>
        <w:top w:val="none" w:sz="0" w:space="0" w:color="auto"/>
        <w:left w:val="none" w:sz="0" w:space="0" w:color="auto"/>
        <w:bottom w:val="none" w:sz="0" w:space="0" w:color="auto"/>
        <w:right w:val="none" w:sz="0" w:space="0" w:color="auto"/>
      </w:divBdr>
    </w:div>
    <w:div w:id="1922711448">
      <w:bodyDiv w:val="1"/>
      <w:marLeft w:val="0"/>
      <w:marRight w:val="0"/>
      <w:marTop w:val="0"/>
      <w:marBottom w:val="0"/>
      <w:divBdr>
        <w:top w:val="none" w:sz="0" w:space="0" w:color="auto"/>
        <w:left w:val="none" w:sz="0" w:space="0" w:color="auto"/>
        <w:bottom w:val="none" w:sz="0" w:space="0" w:color="auto"/>
        <w:right w:val="none" w:sz="0" w:space="0" w:color="auto"/>
      </w:divBdr>
    </w:div>
    <w:div w:id="1995837787">
      <w:bodyDiv w:val="1"/>
      <w:marLeft w:val="0"/>
      <w:marRight w:val="0"/>
      <w:marTop w:val="0"/>
      <w:marBottom w:val="0"/>
      <w:divBdr>
        <w:top w:val="none" w:sz="0" w:space="0" w:color="auto"/>
        <w:left w:val="none" w:sz="0" w:space="0" w:color="auto"/>
        <w:bottom w:val="none" w:sz="0" w:space="0" w:color="auto"/>
        <w:right w:val="none" w:sz="0" w:space="0" w:color="auto"/>
      </w:divBdr>
    </w:div>
    <w:div w:id="2068020410">
      <w:bodyDiv w:val="1"/>
      <w:marLeft w:val="0"/>
      <w:marRight w:val="0"/>
      <w:marTop w:val="0"/>
      <w:marBottom w:val="0"/>
      <w:divBdr>
        <w:top w:val="none" w:sz="0" w:space="0" w:color="auto"/>
        <w:left w:val="none" w:sz="0" w:space="0" w:color="auto"/>
        <w:bottom w:val="none" w:sz="0" w:space="0" w:color="auto"/>
        <w:right w:val="none" w:sz="0" w:space="0" w:color="auto"/>
      </w:divBdr>
    </w:div>
    <w:div w:id="2131851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654af84e57e4185892502cb2efb298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9654af84e57e4185892502cb2efb298b</Template>
  <TotalTime>16</TotalTime>
  <Pages>2</Pages>
  <Words>374</Words>
  <Characters>2138</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Administravimo teismuose nuostatų patvirtinimo</vt:lpstr>
      <vt:lpstr>Dėl Administravimo teismuose nuostatų patvirtinimo</vt:lpstr>
    </vt:vector>
  </TitlesOfParts>
  <Company>Infolex</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Administravimo teismuose nuostatų patvirtinimo</dc:title>
  <dc:subject/>
  <dc:creator>J.Burokaite</dc:creator>
  <cp:keywords/>
  <dc:description/>
  <cp:lastModifiedBy>Alina Dokutovičienė</cp:lastModifiedBy>
  <cp:revision>9</cp:revision>
  <cp:lastPrinted>2015-12-15T12:32:00Z</cp:lastPrinted>
  <dcterms:created xsi:type="dcterms:W3CDTF">2024-05-02T10:54:00Z</dcterms:created>
  <dcterms:modified xsi:type="dcterms:W3CDTF">2024-05-03T11:33:00Z</dcterms:modified>
</cp:coreProperties>
</file>