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2F0F6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F0F60" w:rsidRDefault="00F20155" w:rsidP="007A38A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sz w:val="24"/>
          <w:szCs w:val="24"/>
          <w:lang w:val="lt-LT"/>
        </w:rPr>
        <w:t>TEIS</w:t>
      </w:r>
      <w:r w:rsidR="00BC48CE" w:rsidRPr="002F0F60">
        <w:rPr>
          <w:rFonts w:ascii="Arial" w:hAnsi="Arial" w:cs="Arial"/>
          <w:sz w:val="24"/>
          <w:szCs w:val="24"/>
          <w:lang w:val="lt-LT"/>
        </w:rPr>
        <w:t>ĖJ</w:t>
      </w:r>
      <w:r w:rsidRPr="002F0F60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2F0F60" w:rsidRDefault="00717959" w:rsidP="007A38A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64FECCC4" w:rsidR="000A5CEF" w:rsidRPr="002F0F60" w:rsidRDefault="0055566B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2F0F60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2F0F60">
        <w:rPr>
          <w:rFonts w:ascii="Arial" w:hAnsi="Arial" w:cs="Arial"/>
          <w:sz w:val="24"/>
          <w:szCs w:val="24"/>
          <w:lang w:val="lt-LT"/>
        </w:rPr>
        <w:t>PROTOKOLAS</w:t>
      </w:r>
    </w:p>
    <w:p w14:paraId="38598049" w14:textId="0E1752CE" w:rsidR="00E34D8B" w:rsidRPr="002F0F60" w:rsidRDefault="00635AB6" w:rsidP="00592C34">
      <w:pPr>
        <w:pStyle w:val="Data"/>
        <w:spacing w:line="360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20</w:t>
      </w:r>
      <w:r w:rsidR="00B51B77" w:rsidRPr="002F0F60">
        <w:rPr>
          <w:rFonts w:ascii="Arial" w:hAnsi="Arial" w:cs="Arial"/>
          <w:szCs w:val="24"/>
          <w:lang w:val="lt-LT"/>
        </w:rPr>
        <w:t>2</w:t>
      </w:r>
      <w:r w:rsidR="00FF0771" w:rsidRPr="002F0F60">
        <w:rPr>
          <w:rFonts w:ascii="Arial" w:hAnsi="Arial" w:cs="Arial"/>
          <w:szCs w:val="24"/>
          <w:lang w:val="lt-LT"/>
        </w:rPr>
        <w:t>4</w:t>
      </w:r>
      <w:r w:rsidR="00B51B77" w:rsidRPr="002F0F60">
        <w:rPr>
          <w:rFonts w:ascii="Arial" w:hAnsi="Arial" w:cs="Arial"/>
          <w:szCs w:val="24"/>
          <w:lang w:val="lt-LT"/>
        </w:rPr>
        <w:t>-</w:t>
      </w:r>
      <w:r w:rsidR="00FF0771" w:rsidRPr="002F0F60">
        <w:rPr>
          <w:rFonts w:ascii="Arial" w:hAnsi="Arial" w:cs="Arial"/>
          <w:szCs w:val="24"/>
          <w:lang w:val="lt-LT"/>
        </w:rPr>
        <w:t>0</w:t>
      </w:r>
      <w:r w:rsidR="002F0F60" w:rsidRPr="002F0F60">
        <w:rPr>
          <w:rFonts w:ascii="Arial" w:hAnsi="Arial" w:cs="Arial"/>
          <w:szCs w:val="24"/>
          <w:lang w:val="lt-LT"/>
        </w:rPr>
        <w:t>5</w:t>
      </w:r>
      <w:r w:rsidR="00D9588D" w:rsidRPr="002F0F60">
        <w:rPr>
          <w:rFonts w:ascii="Arial" w:hAnsi="Arial" w:cs="Arial"/>
          <w:szCs w:val="24"/>
          <w:lang w:val="lt-LT"/>
        </w:rPr>
        <w:t>-</w:t>
      </w:r>
      <w:r w:rsidR="001F06F4">
        <w:rPr>
          <w:rFonts w:ascii="Arial" w:hAnsi="Arial" w:cs="Arial"/>
          <w:szCs w:val="24"/>
          <w:lang w:val="lt-LT"/>
        </w:rPr>
        <w:t>08</w:t>
      </w:r>
      <w:r w:rsidR="00FF0771" w:rsidRPr="002F0F60">
        <w:rPr>
          <w:rFonts w:ascii="Arial" w:hAnsi="Arial" w:cs="Arial"/>
          <w:szCs w:val="24"/>
          <w:lang w:val="lt-LT"/>
        </w:rPr>
        <w:t xml:space="preserve"> </w:t>
      </w:r>
      <w:r w:rsidR="007E1678" w:rsidRPr="002F0F60">
        <w:rPr>
          <w:rFonts w:ascii="Arial" w:hAnsi="Arial" w:cs="Arial"/>
          <w:szCs w:val="24"/>
          <w:lang w:val="lt-LT"/>
        </w:rPr>
        <w:t xml:space="preserve"> </w:t>
      </w:r>
      <w:r w:rsidR="007C0571" w:rsidRPr="002F0F60">
        <w:rPr>
          <w:rFonts w:ascii="Arial" w:hAnsi="Arial" w:cs="Arial"/>
          <w:color w:val="000000"/>
          <w:szCs w:val="24"/>
          <w:lang w:val="lt-LT"/>
        </w:rPr>
        <w:t>N</w:t>
      </w:r>
      <w:r w:rsidR="00F20155" w:rsidRPr="002F0F6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E34D8B" w:rsidRPr="002F0F60">
        <w:rPr>
          <w:rFonts w:ascii="Arial" w:hAnsi="Arial" w:cs="Arial"/>
          <w:color w:val="363636"/>
          <w:szCs w:val="24"/>
          <w:lang w:val="lt-LT"/>
        </w:rPr>
        <w:t>38P-</w:t>
      </w:r>
      <w:r w:rsidR="001F06F4">
        <w:rPr>
          <w:rFonts w:ascii="Arial" w:hAnsi="Arial" w:cs="Arial"/>
          <w:color w:val="363636"/>
          <w:szCs w:val="24"/>
          <w:lang w:val="lt-LT"/>
        </w:rPr>
        <w:t>9</w:t>
      </w:r>
      <w:r w:rsidR="00E34D8B" w:rsidRPr="002F0F60">
        <w:rPr>
          <w:rFonts w:ascii="Arial" w:hAnsi="Arial" w:cs="Arial"/>
          <w:color w:val="363636"/>
          <w:szCs w:val="24"/>
          <w:lang w:val="lt-LT"/>
        </w:rPr>
        <w:t>-(7.1.1.E)</w:t>
      </w:r>
    </w:p>
    <w:p w14:paraId="6E68E4F4" w14:textId="55F8797C" w:rsidR="00592C34" w:rsidRPr="002F0F60" w:rsidRDefault="00BA6A8F" w:rsidP="00592C34">
      <w:pPr>
        <w:pStyle w:val="Data"/>
        <w:spacing w:line="360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Vilnius</w:t>
      </w:r>
    </w:p>
    <w:p w14:paraId="4C6ECA05" w14:textId="77777777" w:rsidR="00D9588D" w:rsidRPr="002F0F60" w:rsidRDefault="00D9588D" w:rsidP="00D9588D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2F0F60">
        <w:rPr>
          <w:rFonts w:ascii="Arial" w:hAnsi="Arial" w:cs="Arial"/>
          <w:i/>
          <w:szCs w:val="24"/>
          <w:lang w:val="lt-LT"/>
        </w:rPr>
        <w:t xml:space="preserve">Posėdis vyko </w:t>
      </w:r>
      <w:r w:rsidRPr="002F0F60">
        <w:rPr>
          <w:rFonts w:ascii="Arial" w:hAnsi="Arial" w:cs="Arial"/>
          <w:i/>
          <w:iCs/>
          <w:szCs w:val="24"/>
          <w:lang w:val="lt-LT"/>
        </w:rPr>
        <w:t xml:space="preserve">Nacionalinėje teismų administracijoje mišriu būdu, naudojant Zoom vaizdo ir konferencijų platformą. </w:t>
      </w:r>
    </w:p>
    <w:p w14:paraId="7C2FD94E" w14:textId="174571BC" w:rsidR="00BE5D13" w:rsidRPr="002F0F60" w:rsidRDefault="009B4A67" w:rsidP="00BE5D13">
      <w:pPr>
        <w:pStyle w:val="Data"/>
        <w:spacing w:line="276" w:lineRule="auto"/>
        <w:ind w:firstLine="567"/>
        <w:jc w:val="both"/>
        <w:rPr>
          <w:rFonts w:ascii="Arial" w:hAnsi="Arial" w:cs="Arial"/>
          <w:b/>
          <w:szCs w:val="24"/>
          <w:lang w:val="lt-LT"/>
        </w:rPr>
      </w:pPr>
      <w:r w:rsidRPr="002F0F60">
        <w:rPr>
          <w:rFonts w:ascii="Arial" w:hAnsi="Arial" w:cs="Arial"/>
          <w:b/>
          <w:szCs w:val="24"/>
          <w:lang w:val="lt-LT"/>
        </w:rPr>
        <w:t xml:space="preserve">Posėdis įvyko </w:t>
      </w:r>
      <w:r w:rsidR="00D9588D" w:rsidRPr="002F0F60">
        <w:rPr>
          <w:rFonts w:ascii="Arial" w:hAnsi="Arial" w:cs="Arial"/>
          <w:b/>
          <w:szCs w:val="24"/>
          <w:lang w:val="lt-LT"/>
        </w:rPr>
        <w:t>2024-0</w:t>
      </w:r>
      <w:r w:rsidR="00F551DE">
        <w:rPr>
          <w:rFonts w:ascii="Arial" w:hAnsi="Arial" w:cs="Arial"/>
          <w:b/>
          <w:szCs w:val="24"/>
          <w:lang w:val="lt-LT"/>
        </w:rPr>
        <w:t>5</w:t>
      </w:r>
      <w:r w:rsidR="00D9588D" w:rsidRPr="002F0F60">
        <w:rPr>
          <w:rFonts w:ascii="Arial" w:hAnsi="Arial" w:cs="Arial"/>
          <w:b/>
          <w:szCs w:val="24"/>
          <w:lang w:val="lt-LT"/>
        </w:rPr>
        <w:t>-</w:t>
      </w:r>
      <w:r w:rsidR="00F551DE">
        <w:rPr>
          <w:rFonts w:ascii="Arial" w:hAnsi="Arial" w:cs="Arial"/>
          <w:b/>
          <w:szCs w:val="24"/>
          <w:lang w:val="lt-LT"/>
        </w:rPr>
        <w:t>03</w:t>
      </w:r>
      <w:r w:rsidR="00D9588D" w:rsidRPr="002F0F60">
        <w:rPr>
          <w:rFonts w:ascii="Arial" w:hAnsi="Arial" w:cs="Arial"/>
          <w:b/>
          <w:szCs w:val="24"/>
          <w:lang w:val="lt-LT"/>
        </w:rPr>
        <w:t>.</w:t>
      </w:r>
    </w:p>
    <w:p w14:paraId="32840D80" w14:textId="77777777" w:rsidR="00662A28" w:rsidRPr="002F0F60" w:rsidRDefault="009B4A67" w:rsidP="00662A28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Posėdžio pradžia 1</w:t>
      </w:r>
      <w:r w:rsidR="00D9588D" w:rsidRPr="002F0F60">
        <w:rPr>
          <w:rFonts w:ascii="Arial" w:hAnsi="Arial" w:cs="Arial"/>
          <w:szCs w:val="24"/>
          <w:lang w:val="lt-LT"/>
        </w:rPr>
        <w:t>0</w:t>
      </w:r>
      <w:r w:rsidR="00BE4C74" w:rsidRPr="002F0F60">
        <w:rPr>
          <w:rFonts w:ascii="Arial" w:hAnsi="Arial" w:cs="Arial"/>
          <w:szCs w:val="24"/>
          <w:lang w:val="lt-LT"/>
        </w:rPr>
        <w:t>.</w:t>
      </w:r>
      <w:r w:rsidR="00D9588D" w:rsidRPr="002F0F60">
        <w:rPr>
          <w:rFonts w:ascii="Arial" w:hAnsi="Arial" w:cs="Arial"/>
          <w:szCs w:val="24"/>
          <w:lang w:val="lt-LT"/>
        </w:rPr>
        <w:t>0</w:t>
      </w:r>
      <w:r w:rsidR="00474BE9" w:rsidRPr="002F0F60">
        <w:rPr>
          <w:rFonts w:ascii="Arial" w:hAnsi="Arial" w:cs="Arial"/>
          <w:szCs w:val="24"/>
          <w:lang w:val="lt-LT"/>
        </w:rPr>
        <w:t>5</w:t>
      </w:r>
      <w:r w:rsidRPr="002F0F60">
        <w:rPr>
          <w:rFonts w:ascii="Arial" w:hAnsi="Arial" w:cs="Arial"/>
          <w:szCs w:val="24"/>
          <w:lang w:val="lt-LT"/>
        </w:rPr>
        <w:t xml:space="preserve"> val.</w:t>
      </w:r>
      <w:r w:rsidR="00662A28" w:rsidRPr="002F0F60">
        <w:rPr>
          <w:rFonts w:ascii="Arial" w:hAnsi="Arial" w:cs="Arial"/>
          <w:szCs w:val="24"/>
          <w:lang w:val="lt-LT"/>
        </w:rPr>
        <w:t xml:space="preserve"> </w:t>
      </w:r>
    </w:p>
    <w:p w14:paraId="1AFFDED9" w14:textId="4C8CEF87" w:rsidR="00000F95" w:rsidRPr="002F0F60" w:rsidRDefault="007E75BC" w:rsidP="00662A28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i/>
          <w:szCs w:val="24"/>
          <w:lang w:val="lt-LT"/>
        </w:rPr>
        <w:t>Posėdžio metu daromas ZOOM platformos garso ir vaizdo įraša</w:t>
      </w:r>
      <w:r w:rsidR="00D15372">
        <w:rPr>
          <w:rFonts w:ascii="Arial" w:hAnsi="Arial" w:cs="Arial"/>
          <w:i/>
          <w:szCs w:val="24"/>
          <w:lang w:val="lt-LT"/>
        </w:rPr>
        <w:t>s</w:t>
      </w:r>
      <w:r w:rsidR="00662A28" w:rsidRPr="002F0F60">
        <w:rPr>
          <w:rFonts w:ascii="Arial" w:hAnsi="Arial" w:cs="Arial"/>
          <w:i/>
          <w:iCs/>
          <w:szCs w:val="24"/>
          <w:lang w:val="lt-LT"/>
        </w:rPr>
        <w:t>.</w:t>
      </w:r>
    </w:p>
    <w:p w14:paraId="5FEAB412" w14:textId="583C400B" w:rsidR="00C560C3" w:rsidRPr="002F0F60" w:rsidRDefault="00F67E3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pirmininkas</w:t>
      </w:r>
      <w:r w:rsidR="009A7C98" w:rsidRPr="002F0F60">
        <w:rPr>
          <w:rFonts w:ascii="Arial" w:hAnsi="Arial" w:cs="Arial"/>
          <w:szCs w:val="24"/>
        </w:rPr>
        <w:t xml:space="preserve"> –</w:t>
      </w:r>
      <w:r w:rsidRPr="002F0F60">
        <w:rPr>
          <w:rFonts w:ascii="Arial" w:hAnsi="Arial" w:cs="Arial"/>
          <w:szCs w:val="24"/>
        </w:rPr>
        <w:t xml:space="preserve"> </w:t>
      </w:r>
      <w:r w:rsidR="00EC7668" w:rsidRPr="002F0F60">
        <w:rPr>
          <w:rFonts w:ascii="Arial" w:hAnsi="Arial" w:cs="Arial"/>
          <w:szCs w:val="24"/>
        </w:rPr>
        <w:t>Lietuvos Aukščiausiojo Teismo teisėja, Teisėjų tarybos pirminink</w:t>
      </w:r>
      <w:r w:rsidR="00383A8D" w:rsidRPr="002F0F60">
        <w:rPr>
          <w:rFonts w:ascii="Arial" w:hAnsi="Arial" w:cs="Arial"/>
          <w:szCs w:val="24"/>
        </w:rPr>
        <w:t xml:space="preserve">ė </w:t>
      </w:r>
      <w:r w:rsidR="005419B6" w:rsidRPr="002F0F60">
        <w:rPr>
          <w:rFonts w:ascii="Arial" w:hAnsi="Arial" w:cs="Arial"/>
          <w:szCs w:val="24"/>
        </w:rPr>
        <w:t>Sigita Rudėnaitė</w:t>
      </w:r>
      <w:r w:rsidR="00EC7668" w:rsidRPr="002F0F60">
        <w:rPr>
          <w:rFonts w:ascii="Arial" w:hAnsi="Arial" w:cs="Arial"/>
          <w:szCs w:val="24"/>
        </w:rPr>
        <w:t>.</w:t>
      </w:r>
    </w:p>
    <w:p w14:paraId="1004903A" w14:textId="6DE4760B" w:rsidR="00FA38D0" w:rsidRPr="002F0F60" w:rsidRDefault="00F67E3E" w:rsidP="00961691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2F0F60">
        <w:rPr>
          <w:rFonts w:ascii="Arial" w:hAnsi="Arial" w:cs="Arial"/>
          <w:szCs w:val="24"/>
        </w:rPr>
        <w:t xml:space="preserve">Posėdžio sekretorė – Nacionalinės teismų administracijos </w:t>
      </w:r>
      <w:r w:rsidR="00C56D26" w:rsidRPr="002F0F60">
        <w:rPr>
          <w:rFonts w:ascii="Arial" w:hAnsi="Arial" w:cs="Arial"/>
          <w:szCs w:val="24"/>
        </w:rPr>
        <w:t xml:space="preserve">Teisės ir administravimo departamento </w:t>
      </w:r>
      <w:r w:rsidRPr="002F0F60">
        <w:rPr>
          <w:rFonts w:ascii="Arial" w:hAnsi="Arial" w:cs="Arial"/>
          <w:szCs w:val="24"/>
        </w:rPr>
        <w:t>Administravimo skyriaus</w:t>
      </w:r>
      <w:r w:rsidR="00BE4C74" w:rsidRPr="002F0F60">
        <w:rPr>
          <w:rFonts w:ascii="Arial" w:hAnsi="Arial" w:cs="Arial"/>
          <w:szCs w:val="24"/>
        </w:rPr>
        <w:t xml:space="preserve"> </w:t>
      </w:r>
      <w:r w:rsidR="00383A8D" w:rsidRPr="002F0F60">
        <w:rPr>
          <w:rFonts w:ascii="Arial" w:hAnsi="Arial" w:cs="Arial"/>
          <w:szCs w:val="24"/>
        </w:rPr>
        <w:t>patarėja Alina Dokutovičienė</w:t>
      </w:r>
      <w:r w:rsidR="000258AF" w:rsidRPr="002F0F60">
        <w:rPr>
          <w:rFonts w:ascii="Arial" w:hAnsi="Arial" w:cs="Arial"/>
          <w:i/>
          <w:iCs/>
          <w:szCs w:val="24"/>
        </w:rPr>
        <w:t>.</w:t>
      </w:r>
    </w:p>
    <w:p w14:paraId="4F3558A9" w14:textId="54005399" w:rsidR="007676CC" w:rsidRPr="002F0F60" w:rsidRDefault="00F67E3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F0F60">
        <w:rPr>
          <w:rFonts w:ascii="Arial" w:hAnsi="Arial" w:cs="Arial"/>
          <w:b/>
          <w:szCs w:val="24"/>
        </w:rPr>
        <w:t>Dalyvavo Teisėjų tarybos nariai</w:t>
      </w:r>
      <w:r w:rsidR="002B6A51" w:rsidRPr="002F0F60">
        <w:rPr>
          <w:rFonts w:ascii="Arial" w:hAnsi="Arial" w:cs="Arial"/>
          <w:b/>
          <w:szCs w:val="24"/>
        </w:rPr>
        <w:t>:</w:t>
      </w:r>
    </w:p>
    <w:p w14:paraId="4DD967D3" w14:textId="0BC6221E" w:rsidR="005419B6" w:rsidRPr="002F0F60" w:rsidRDefault="005419B6" w:rsidP="005419B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740C511F" w14:textId="2784C435" w:rsidR="005B7C22" w:rsidRPr="002F0F60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6C1CA36E" w14:textId="77777777" w:rsidR="00BF267F" w:rsidRPr="002F0F60" w:rsidRDefault="00BF267F" w:rsidP="00BF267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 Dalia Vasarienė,</w:t>
      </w:r>
    </w:p>
    <w:p w14:paraId="73E8E65F" w14:textId="77777777" w:rsidR="00F551DE" w:rsidRPr="002F0F60" w:rsidRDefault="00F551DE" w:rsidP="00F551D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apeliacinio teismo teisėjas, šio teismo pirmininkas Nerijus Meilutis</w:t>
      </w:r>
      <w:r>
        <w:rPr>
          <w:rFonts w:ascii="Arial" w:hAnsi="Arial" w:cs="Arial"/>
          <w:szCs w:val="24"/>
        </w:rPr>
        <w:t xml:space="preserve">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,</w:t>
      </w:r>
    </w:p>
    <w:p w14:paraId="491BA6D9" w14:textId="00D7AC22" w:rsidR="00383A8D" w:rsidRDefault="004D4067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apeliacinio teismo teisėjas, šio teismo Baudžiamųjų bylų skyriaus pirmininkas Ernestas Rimšelis</w:t>
      </w:r>
      <w:r w:rsidR="00F551DE">
        <w:rPr>
          <w:rFonts w:ascii="Arial" w:hAnsi="Arial" w:cs="Arial"/>
          <w:szCs w:val="24"/>
        </w:rPr>
        <w:t xml:space="preserve"> </w:t>
      </w:r>
      <w:r w:rsidR="00F551DE" w:rsidRPr="002F0F60">
        <w:rPr>
          <w:rFonts w:ascii="Arial" w:hAnsi="Arial" w:cs="Arial"/>
          <w:i/>
          <w:iCs/>
          <w:szCs w:val="24"/>
        </w:rPr>
        <w:t>(Zoom platforma)</w:t>
      </w:r>
      <w:r w:rsidR="00F551DE">
        <w:rPr>
          <w:rFonts w:ascii="Arial" w:hAnsi="Arial" w:cs="Arial"/>
          <w:i/>
          <w:iCs/>
          <w:szCs w:val="24"/>
        </w:rPr>
        <w:t>,</w:t>
      </w:r>
    </w:p>
    <w:p w14:paraId="75EE6A01" w14:textId="63DD12B9" w:rsidR="00F551DE" w:rsidRPr="002F0F60" w:rsidRDefault="00F551DE" w:rsidP="00F551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Kauno apygardos teismo teisėjas, šio teismo pirmininkas Marius Bartninkas</w:t>
      </w:r>
      <w:r w:rsidR="001429D7">
        <w:rPr>
          <w:rFonts w:ascii="Arial" w:hAnsi="Arial" w:cs="Arial"/>
          <w:szCs w:val="24"/>
        </w:rPr>
        <w:t>,</w:t>
      </w:r>
    </w:p>
    <w:p w14:paraId="73A46E15" w14:textId="58451A50" w:rsidR="00D83893" w:rsidRPr="002F0F60" w:rsidRDefault="00D83893" w:rsidP="00D8389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Vilniaus apygardos teismo teisėja, šio teismo pirmininkė Loreta Braždienė,</w:t>
      </w:r>
    </w:p>
    <w:p w14:paraId="064170EB" w14:textId="1CCD373D" w:rsidR="004D4067" w:rsidRPr="002F0F60" w:rsidRDefault="00F551DE" w:rsidP="004D406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Regionų administracinio</w:t>
      </w:r>
      <w:r w:rsidR="004D4067" w:rsidRPr="002F0F60">
        <w:rPr>
          <w:rFonts w:ascii="Arial" w:hAnsi="Arial" w:cs="Arial"/>
          <w:szCs w:val="24"/>
        </w:rPr>
        <w:t xml:space="preserve"> teismo </w:t>
      </w:r>
      <w:r>
        <w:rPr>
          <w:rFonts w:ascii="Arial" w:hAnsi="Arial" w:cs="Arial"/>
          <w:szCs w:val="24"/>
        </w:rPr>
        <w:t xml:space="preserve">Vilniaus rūmų </w:t>
      </w:r>
      <w:r w:rsidR="004D4067" w:rsidRPr="002F0F60">
        <w:rPr>
          <w:rFonts w:ascii="Arial" w:hAnsi="Arial" w:cs="Arial"/>
          <w:szCs w:val="24"/>
        </w:rPr>
        <w:t>teisėja Diana Butrimienė</w:t>
      </w:r>
      <w:r>
        <w:rPr>
          <w:rFonts w:ascii="Arial" w:hAnsi="Arial" w:cs="Arial"/>
          <w:szCs w:val="24"/>
        </w:rPr>
        <w:t xml:space="preserve">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="004D4067" w:rsidRPr="002F0F60">
        <w:rPr>
          <w:rFonts w:ascii="Arial" w:hAnsi="Arial" w:cs="Arial"/>
          <w:szCs w:val="24"/>
        </w:rPr>
        <w:t xml:space="preserve">, </w:t>
      </w:r>
    </w:p>
    <w:p w14:paraId="3C784E3F" w14:textId="6270F35B" w:rsidR="005F5A52" w:rsidRPr="002F0F60" w:rsidRDefault="005F5A52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Šiaulių apygardos teismo teisėjas</w:t>
      </w:r>
      <w:r w:rsidR="00BE4C74" w:rsidRPr="002F0F60">
        <w:rPr>
          <w:rFonts w:ascii="Arial" w:hAnsi="Arial" w:cs="Arial"/>
          <w:szCs w:val="24"/>
        </w:rPr>
        <w:t>,</w:t>
      </w:r>
      <w:r w:rsidRPr="002F0F60">
        <w:rPr>
          <w:rFonts w:ascii="Arial" w:hAnsi="Arial" w:cs="Arial"/>
          <w:szCs w:val="24"/>
        </w:rPr>
        <w:t xml:space="preserve"> šio teismo pirmininkas Gražvydas Poškus</w:t>
      </w:r>
      <w:r w:rsidR="00F551DE">
        <w:rPr>
          <w:rFonts w:ascii="Arial" w:hAnsi="Arial" w:cs="Arial"/>
          <w:szCs w:val="24"/>
        </w:rPr>
        <w:t xml:space="preserve"> </w:t>
      </w:r>
      <w:r w:rsidR="00F551DE"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>,</w:t>
      </w:r>
    </w:p>
    <w:p w14:paraId="2E127F2C" w14:textId="588A863F" w:rsidR="00640B6B" w:rsidRPr="002F0F60" w:rsidRDefault="00640B6B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Marijampolės apylinkės teismo Marijampolės rūmų teisėjas, šio teismo pirmininkas Laimondas Noreika,</w:t>
      </w:r>
    </w:p>
    <w:p w14:paraId="10BCE506" w14:textId="51C3D931" w:rsidR="00BF267F" w:rsidRPr="002F0F60" w:rsidRDefault="00BF267F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Klaipėdos apylinkės teismo Klaipėdos miesto rūmų teisėja, šio teismo pirmininkė Kristina Serdiukienė</w:t>
      </w:r>
      <w:r w:rsidR="00F551DE">
        <w:rPr>
          <w:rFonts w:ascii="Arial" w:hAnsi="Arial" w:cs="Arial"/>
          <w:szCs w:val="24"/>
        </w:rPr>
        <w:t>.</w:t>
      </w:r>
    </w:p>
    <w:p w14:paraId="3F0ABF06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F0F60">
        <w:rPr>
          <w:rFonts w:ascii="Arial" w:hAnsi="Arial" w:cs="Arial"/>
          <w:b/>
          <w:bCs/>
          <w:szCs w:val="24"/>
        </w:rPr>
        <w:t>Nedalyvavo Teisėjų tarybos nariai:</w:t>
      </w:r>
    </w:p>
    <w:p w14:paraId="06C51FF5" w14:textId="77777777" w:rsidR="00F551DE" w:rsidRPr="002F0F60" w:rsidRDefault="00F551DE" w:rsidP="00F551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359C0B90" w14:textId="77777777" w:rsidR="00F551DE" w:rsidRPr="002F0F60" w:rsidRDefault="00F551DE" w:rsidP="00F551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08CE9FF9" w14:textId="77777777" w:rsidR="00F551DE" w:rsidRDefault="00F551DE" w:rsidP="00F551D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teisėjas Artūras Ridikas,</w:t>
      </w:r>
    </w:p>
    <w:p w14:paraId="7E20FF5D" w14:textId="77777777" w:rsidR="00F551DE" w:rsidRPr="002F0F60" w:rsidRDefault="00F551DE" w:rsidP="00F551D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vyriausiojo administracinio teismo teisėja, šio teismo pirmininkė Skirgailė Žalimienė,</w:t>
      </w:r>
    </w:p>
    <w:p w14:paraId="39315BD0" w14:textId="64FF501E" w:rsidR="00F551DE" w:rsidRPr="002F0F60" w:rsidRDefault="00F551DE" w:rsidP="00D9588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L</w:t>
      </w:r>
      <w:r w:rsidRPr="002F0F60">
        <w:rPr>
          <w:rFonts w:ascii="Arial" w:hAnsi="Arial" w:cs="Arial"/>
          <w:szCs w:val="24"/>
        </w:rPr>
        <w:t>ietuvos vyriausiojo administracinio teismo teisėja Jolanta Malijauskienė,</w:t>
      </w:r>
    </w:p>
    <w:p w14:paraId="33E0627E" w14:textId="577D2B9A" w:rsidR="00F551DE" w:rsidRPr="002F0F60" w:rsidRDefault="00F551DE" w:rsidP="00F551D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lastRenderedPageBreak/>
        <w:t>Utenos apylinkės teismo Ignalinos rūmų teisėja Irena Vapsvienė</w:t>
      </w:r>
      <w:r>
        <w:rPr>
          <w:rFonts w:ascii="Arial" w:hAnsi="Arial" w:cs="Arial"/>
          <w:szCs w:val="24"/>
        </w:rPr>
        <w:t>.</w:t>
      </w:r>
    </w:p>
    <w:p w14:paraId="53D1A078" w14:textId="77777777" w:rsidR="00D83893" w:rsidRPr="002F0F60" w:rsidRDefault="00D83893" w:rsidP="00D9588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41F3F13D" w14:textId="77777777" w:rsidR="00261187" w:rsidRPr="002F0F60" w:rsidRDefault="00800F7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F0F60">
        <w:rPr>
          <w:rFonts w:ascii="Arial" w:hAnsi="Arial" w:cs="Arial"/>
          <w:b/>
          <w:szCs w:val="24"/>
        </w:rPr>
        <w:t>K</w:t>
      </w:r>
      <w:r w:rsidR="009C2985" w:rsidRPr="002F0F60">
        <w:rPr>
          <w:rFonts w:ascii="Arial" w:hAnsi="Arial" w:cs="Arial"/>
          <w:b/>
          <w:szCs w:val="24"/>
        </w:rPr>
        <w:t>iti posėdyje dalyvavę asmenys:</w:t>
      </w:r>
    </w:p>
    <w:p w14:paraId="75A3FD10" w14:textId="7C8B7BDA" w:rsidR="000F7CEA" w:rsidRPr="002F0F60" w:rsidRDefault="000F7CEA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F0F60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735E5228" w14:textId="4FB83C2D" w:rsidR="0006756C" w:rsidRDefault="0006756C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direktorė Natalija Kaminskienė,</w:t>
      </w:r>
    </w:p>
    <w:p w14:paraId="21B6B6AC" w14:textId="2BF29861" w:rsidR="006807FC" w:rsidRPr="002F0F60" w:rsidRDefault="006807FC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Nacionalinės eismų administracijos direktorės pavaduotoja Vaida Petravičienė, </w:t>
      </w:r>
    </w:p>
    <w:p w14:paraId="6D70EEB7" w14:textId="5EB4D17F" w:rsidR="00034F9E" w:rsidRPr="002F0F60" w:rsidRDefault="00034F9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Nacionalinės teismų administracijos </w:t>
      </w:r>
      <w:r w:rsidR="00F551DE">
        <w:rPr>
          <w:rFonts w:ascii="Arial" w:hAnsi="Arial" w:cs="Arial"/>
          <w:szCs w:val="24"/>
        </w:rPr>
        <w:t>Technologijų ir išteklių valdymo departamento direktorė Aurelija Venslovė</w:t>
      </w:r>
      <w:r w:rsidRPr="002F0F60">
        <w:rPr>
          <w:rFonts w:ascii="Arial" w:hAnsi="Arial" w:cs="Arial"/>
          <w:szCs w:val="24"/>
        </w:rPr>
        <w:t xml:space="preserve">, </w:t>
      </w:r>
    </w:p>
    <w:p w14:paraId="23DC141A" w14:textId="277BF956" w:rsidR="00D83893" w:rsidRPr="002F0F60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direktorės vyresnysis patarėjas Justinas Bagdžius,</w:t>
      </w:r>
    </w:p>
    <w:p w14:paraId="2D488077" w14:textId="47FA8A14" w:rsidR="00034F9E" w:rsidRDefault="00034F9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Nacionalinės teismų administracijos </w:t>
      </w:r>
      <w:r w:rsidR="00BB7A8E" w:rsidRPr="002F0F60">
        <w:rPr>
          <w:rFonts w:ascii="Arial" w:hAnsi="Arial" w:cs="Arial"/>
          <w:szCs w:val="24"/>
        </w:rPr>
        <w:t>Teismų veiklos skyriaus vedėja Rimantė Valkavičienė</w:t>
      </w:r>
      <w:r w:rsidRPr="002F0F60">
        <w:rPr>
          <w:rFonts w:ascii="Arial" w:hAnsi="Arial" w:cs="Arial"/>
          <w:szCs w:val="24"/>
        </w:rPr>
        <w:t>,</w:t>
      </w:r>
    </w:p>
    <w:p w14:paraId="5E1E4342" w14:textId="77777777" w:rsidR="006807FC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Teismų veiklos skyriaus</w:t>
      </w:r>
      <w:r>
        <w:rPr>
          <w:rFonts w:ascii="Arial" w:hAnsi="Arial" w:cs="Arial"/>
          <w:szCs w:val="24"/>
        </w:rPr>
        <w:t xml:space="preserve"> patarėja Jurgita Laurinavičiūtė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79709948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Teismų veiklos skyriaus</w:t>
      </w:r>
      <w:r>
        <w:rPr>
          <w:rFonts w:ascii="Arial" w:hAnsi="Arial" w:cs="Arial"/>
          <w:szCs w:val="24"/>
        </w:rPr>
        <w:t xml:space="preserve"> patarėja Julija Skersienė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7000C4E6" w14:textId="39037739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Teismų veiklos skyriaus</w:t>
      </w:r>
      <w:r>
        <w:rPr>
          <w:rFonts w:ascii="Arial" w:hAnsi="Arial" w:cs="Arial"/>
          <w:szCs w:val="24"/>
        </w:rPr>
        <w:t xml:space="preserve"> patarėja Jolia Burokaitė,</w:t>
      </w:r>
    </w:p>
    <w:p w14:paraId="62136769" w14:textId="15D11F63" w:rsidR="00892630" w:rsidRDefault="00892630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Administravimo skyriaus vedėja Jovita Ramanauskienė,</w:t>
      </w:r>
    </w:p>
    <w:p w14:paraId="5C62C49A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Administravimo skyriaus</w:t>
      </w:r>
      <w:r>
        <w:rPr>
          <w:rFonts w:ascii="Arial" w:hAnsi="Arial" w:cs="Arial"/>
          <w:szCs w:val="24"/>
        </w:rPr>
        <w:t xml:space="preserve"> patarėja Ina Kalvaitienė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60A0E630" w14:textId="5D5FDF2B" w:rsidR="00D83893" w:rsidRDefault="00D83893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Komunikacijos skyriaus vedėja Rūta Andriuškaitė,</w:t>
      </w:r>
    </w:p>
    <w:p w14:paraId="054CC3A3" w14:textId="5C4508F4" w:rsidR="006807FC" w:rsidRPr="002F0F60" w:rsidRDefault="006807FC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Strateginio planavimo skyriaus vedėja Vita Aleksandra Gudelevičiūtė,</w:t>
      </w:r>
    </w:p>
    <w:p w14:paraId="25EAD00B" w14:textId="77777777" w:rsidR="00D83893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Informacinių technologijų skyriaus Informacinių technologijų sistemų administratorius-konsultantas Laisvis Cininas,</w:t>
      </w:r>
    </w:p>
    <w:p w14:paraId="4A0F28DB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Regionų administracinio teismo pirmininkas Gediminas Užubalis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64BAC5EC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Veronika Andruškaitė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5D091F3F" w14:textId="7B3B369A" w:rsidR="006807FC" w:rsidRDefault="006807FC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Renata Juzikienė,</w:t>
      </w:r>
    </w:p>
    <w:p w14:paraId="777219E6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Jūratė Liauksminaitė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119E6EDE" w14:textId="16977209" w:rsidR="006807FC" w:rsidRDefault="006807FC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Dalia Pušinskė,</w:t>
      </w:r>
    </w:p>
    <w:p w14:paraId="7198E7C8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Pretendentas į teisėjus Paulius Rimeikis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2A9D3D81" w14:textId="77777777" w:rsidR="006807FC" w:rsidRPr="002F0F60" w:rsidRDefault="006807FC" w:rsidP="006807F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Vilma Venckevičienė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Pr="002F0F60">
        <w:rPr>
          <w:rFonts w:ascii="Arial" w:hAnsi="Arial" w:cs="Arial"/>
          <w:szCs w:val="24"/>
        </w:rPr>
        <w:t xml:space="preserve">, </w:t>
      </w:r>
    </w:p>
    <w:p w14:paraId="227CA843" w14:textId="36EB59BE" w:rsidR="006807FC" w:rsidRPr="002F0F60" w:rsidRDefault="006807FC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Pretendentas į teisėjus Gerardas Višinskis.</w:t>
      </w:r>
    </w:p>
    <w:p w14:paraId="2DECC492" w14:textId="77777777" w:rsidR="000B14D1" w:rsidRPr="002F0F60" w:rsidRDefault="000B14D1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7480027A" w14:textId="59889F2E" w:rsidR="00557C05" w:rsidRPr="002F0F60" w:rsidRDefault="007F3BC2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F0F60">
        <w:rPr>
          <w:rFonts w:ascii="Arial" w:hAnsi="Arial" w:cs="Arial"/>
          <w:b/>
          <w:bCs/>
          <w:szCs w:val="24"/>
        </w:rPr>
        <w:t>Nedalyvavo:</w:t>
      </w:r>
    </w:p>
    <w:p w14:paraId="6BBD5879" w14:textId="18FF5A75" w:rsidR="008C707B" w:rsidRPr="002F0F60" w:rsidRDefault="006807FC" w:rsidP="006807FC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Klaipėdos apygardos teismo teisėjas bei šio teismo pirmininkas Marius Dobrovolskis,</w:t>
      </w:r>
      <w:r w:rsidR="008C707B" w:rsidRPr="002F0F60">
        <w:rPr>
          <w:rFonts w:ascii="Arial" w:hAnsi="Arial" w:cs="Arial"/>
          <w:szCs w:val="24"/>
        </w:rPr>
        <w:t xml:space="preserve"> </w:t>
      </w:r>
    </w:p>
    <w:p w14:paraId="703B9968" w14:textId="4F2F0FA2" w:rsidR="008C707B" w:rsidRPr="002F0F60" w:rsidRDefault="006807FC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Kauno </w:t>
      </w:r>
      <w:r w:rsidR="008C707B" w:rsidRPr="002F0F60">
        <w:rPr>
          <w:rFonts w:ascii="Arial" w:hAnsi="Arial" w:cs="Arial"/>
          <w:szCs w:val="24"/>
        </w:rPr>
        <w:t xml:space="preserve">apylinkės teismo </w:t>
      </w:r>
      <w:r>
        <w:rPr>
          <w:rFonts w:ascii="Arial" w:hAnsi="Arial" w:cs="Arial"/>
          <w:szCs w:val="24"/>
        </w:rPr>
        <w:t>Kėdainių</w:t>
      </w:r>
      <w:r w:rsidR="008C707B" w:rsidRPr="002F0F60">
        <w:rPr>
          <w:rFonts w:ascii="Arial" w:hAnsi="Arial" w:cs="Arial"/>
          <w:szCs w:val="24"/>
        </w:rPr>
        <w:t xml:space="preserve"> rūmų teisėja </w:t>
      </w:r>
      <w:r>
        <w:rPr>
          <w:rFonts w:ascii="Arial" w:hAnsi="Arial" w:cs="Arial"/>
          <w:szCs w:val="24"/>
        </w:rPr>
        <w:t>Aurelija Ozolinia</w:t>
      </w:r>
      <w:r w:rsidR="00D36818" w:rsidRPr="002F0F60">
        <w:rPr>
          <w:rFonts w:ascii="Arial" w:hAnsi="Arial" w:cs="Arial"/>
          <w:szCs w:val="24"/>
        </w:rPr>
        <w:t>.</w:t>
      </w:r>
    </w:p>
    <w:p w14:paraId="08846CC3" w14:textId="77777777" w:rsidR="001952CF" w:rsidRPr="002F0F60" w:rsidRDefault="001952CF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</w:p>
    <w:p w14:paraId="2B9C06F9" w14:textId="77777777" w:rsidR="00D129B3" w:rsidRPr="002F0F60" w:rsidRDefault="00964329" w:rsidP="00D129B3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2F0F60">
        <w:rPr>
          <w:rFonts w:ascii="Arial" w:hAnsi="Arial" w:cs="Arial"/>
          <w:b/>
          <w:bCs/>
          <w:szCs w:val="24"/>
          <w:lang w:val="lt-LT"/>
        </w:rPr>
        <w:t>DARBOTVARKĖ:</w:t>
      </w:r>
      <w:r w:rsidR="00B51B77" w:rsidRPr="002F0F60">
        <w:rPr>
          <w:rFonts w:ascii="Arial" w:hAnsi="Arial" w:cs="Arial"/>
          <w:b/>
          <w:bCs/>
          <w:szCs w:val="24"/>
          <w:lang w:val="lt-LT"/>
        </w:rPr>
        <w:t xml:space="preserve"> </w:t>
      </w:r>
    </w:p>
    <w:p w14:paraId="196FEE71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761B203E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1.1. Dėl patarimo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MARIŲ DOBROVOLSKĮ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Klaipėdos apygardos teismo pirmininko pareigų 2024 m. liepos 1 d., pasibaigus paskyrimo į šias pareigas terminui; </w:t>
      </w:r>
    </w:p>
    <w:p w14:paraId="09B0D766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lastRenderedPageBreak/>
        <w:t xml:space="preserve">1.2. </w:t>
      </w:r>
      <w:r w:rsidRPr="002F0F60">
        <w:rPr>
          <w:rFonts w:ascii="Arial" w:hAnsi="Arial" w:cs="Arial"/>
          <w:szCs w:val="24"/>
          <w:lang w:val="lt-LT"/>
        </w:rPr>
        <w:t xml:space="preserve">Dėl patarimo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 xml:space="preserve">GRAŽVYDĄ POŠKŲ 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iš Šiaulių apygardos teismo pirmininko pareigų 2024 m. liepos 4 d., pasibaigus paskyrimo į šias pareigas terminui; </w:t>
      </w:r>
    </w:p>
    <w:p w14:paraId="604414AE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1.3. </w:t>
      </w:r>
      <w:r w:rsidRPr="002F0F60">
        <w:rPr>
          <w:rFonts w:ascii="Arial" w:hAnsi="Arial" w:cs="Arial"/>
          <w:szCs w:val="24"/>
          <w:lang w:val="lt-LT"/>
        </w:rPr>
        <w:t xml:space="preserve">Dėl patarimo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AURELIJĄ OZOLINIĄ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Kauno apylinkės teismo Kėdainių rūmų teisėjo pareigų, 2024 m. rugsėjo 13 d., sulaukus įstatyme numatyto pensinio amžiaus; </w:t>
      </w:r>
    </w:p>
    <w:p w14:paraId="2EDA52FE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1.4. </w:t>
      </w:r>
      <w:r w:rsidRPr="002F0F60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VERONIKĄ ANDRUŠKAITĘ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Telšių apylinkės teismo Mažeikių rūmų teisėja;</w:t>
      </w:r>
    </w:p>
    <w:p w14:paraId="08AEB6D0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1.5.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RENATĄ JUZIKIENĘ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teisėja;</w:t>
      </w:r>
    </w:p>
    <w:p w14:paraId="31A8098D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1.6.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JŪRATĘ LIAUKSMINAITĘ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Vilniaus miesto apylinkės teismo teisėja; </w:t>
      </w:r>
    </w:p>
    <w:p w14:paraId="168344B6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1.7.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DALIĄ PUŠINSKĘ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Vilniaus regiono apylinkės teismo Šalčininkų rūmų teisėja; </w:t>
      </w:r>
    </w:p>
    <w:p w14:paraId="44EFAF77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1.8.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PAULIŲ RIMEIKĮ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teisėju;</w:t>
      </w:r>
    </w:p>
    <w:p w14:paraId="3A2B4EA8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1.9.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VILMĄ VENCKEVIČIENĘ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teisėja;</w:t>
      </w:r>
    </w:p>
    <w:p w14:paraId="2A75687C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1.10. Dėl patarimo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GERARDĄ VIŠINSKĮ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teisėju.</w:t>
      </w:r>
    </w:p>
    <w:p w14:paraId="753634A3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2. Dėl Klaipėdos apygardos teismo pirmininko rašto dėl atliekamo tyrimo (pranešėja –                  S. Rudėnaitė).</w:t>
      </w:r>
    </w:p>
    <w:p w14:paraId="3B8E3804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3. </w:t>
      </w:r>
      <w:r w:rsidRPr="002F0F60">
        <w:rPr>
          <w:rFonts w:ascii="Arial" w:hAnsi="Arial" w:cs="Arial"/>
          <w:szCs w:val="24"/>
          <w:lang w:val="lt-LT"/>
        </w:rPr>
        <w:t>Dėl Visuotinio teisėjų susirinkimo (pranešėjas – R. Gadliauskas).</w:t>
      </w:r>
    </w:p>
    <w:p w14:paraId="5A07D362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4. Dėl Lietuvos Respublikos teismų įstatymo Nr. I-480 papildymo  VII</w:t>
      </w:r>
      <w:r w:rsidRPr="002F0F60">
        <w:rPr>
          <w:rFonts w:ascii="Arial" w:hAnsi="Arial" w:cs="Arial"/>
          <w:szCs w:val="24"/>
          <w:vertAlign w:val="superscript"/>
          <w:lang w:val="lt-LT"/>
        </w:rPr>
        <w:t>1</w:t>
      </w:r>
      <w:r w:rsidRPr="002F0F60">
        <w:rPr>
          <w:rFonts w:ascii="Arial" w:hAnsi="Arial" w:cs="Arial"/>
          <w:szCs w:val="24"/>
          <w:lang w:val="lt-LT"/>
        </w:rPr>
        <w:t xml:space="preserve"> dalimi įstatymo projekto (pranešėja – V. Petravičienė). </w:t>
      </w:r>
    </w:p>
    <w:p w14:paraId="79453FF3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0" w:name="_Hlk165282635"/>
      <w:r w:rsidRPr="002F0F60">
        <w:rPr>
          <w:rFonts w:ascii="Arial" w:hAnsi="Arial" w:cs="Arial"/>
          <w:szCs w:val="24"/>
          <w:lang w:val="lt-LT"/>
        </w:rPr>
        <w:t>5. Dėl naujų teismo bylų ir procesinių sprendimų kategorijų klasifikatorių patvirtinimo (pranešėja – R. Valkavičienė).</w:t>
      </w:r>
    </w:p>
    <w:p w14:paraId="70B335F3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6. Dėl Lietuvos Respublikos teismuose nagrinėjamų bylų numeravimo taisyklių pakeitimo projekto (pranešėja – J. Burokaitė).</w:t>
      </w:r>
    </w:p>
    <w:p w14:paraId="2629A20A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7. Dėl Teisėjų tarybos nutarimo „</w:t>
      </w:r>
      <w:r w:rsidRPr="002F0F60">
        <w:rPr>
          <w:rFonts w:ascii="Arial" w:hAnsi="Arial" w:cs="Arial"/>
          <w:color w:val="000000"/>
          <w:szCs w:val="24"/>
          <w:lang w:val="lt-LT"/>
        </w:rPr>
        <w:t xml:space="preserve">Dėl </w:t>
      </w:r>
      <w:r w:rsidRPr="002F0F60">
        <w:rPr>
          <w:rFonts w:ascii="Arial" w:hAnsi="Arial" w:cs="Arial"/>
          <w:szCs w:val="24"/>
          <w:lang w:val="lt-LT"/>
        </w:rPr>
        <w:t>pavyzdinių apylinkių teismų, apygardų teismų ir Regionų administracinio teismo struktūrų aprašymų ir pareigybių sąrašų patvirtinimo</w:t>
      </w:r>
      <w:r w:rsidRPr="002F0F60">
        <w:rPr>
          <w:rFonts w:ascii="Arial" w:hAnsi="Arial" w:cs="Arial"/>
          <w:color w:val="000000"/>
          <w:szCs w:val="24"/>
          <w:lang w:val="lt-LT"/>
        </w:rPr>
        <w:t xml:space="preserve">“ projekto </w:t>
      </w:r>
      <w:r w:rsidRPr="002F0F60">
        <w:rPr>
          <w:rFonts w:ascii="Arial" w:hAnsi="Arial" w:cs="Arial"/>
          <w:szCs w:val="24"/>
          <w:lang w:val="lt-LT"/>
        </w:rPr>
        <w:t xml:space="preserve">(pranešėja – V. A. Gudelevičiūtė). </w:t>
      </w:r>
    </w:p>
    <w:p w14:paraId="263A2FBA" w14:textId="0AE5CEFD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8. Dėl Teisėjų tarybos nutarimo „Dėl nuo 2024 m. liepos 1 d. finansuojamų teisėjų padėjėjų pareigybių skaičiaus Lietuvos Respublikos teismuose nustatymo“ projekto (pranešėja – V. A. Gudelevičiūtė).</w:t>
      </w:r>
    </w:p>
    <w:bookmarkEnd w:id="0"/>
    <w:p w14:paraId="2145C119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NEVIEŠI KLAUSIMAI.</w:t>
      </w:r>
    </w:p>
    <w:p w14:paraId="0C0D9D59" w14:textId="77777777" w:rsidR="002F0F60" w:rsidRPr="002F0F60" w:rsidRDefault="002F0F60" w:rsidP="002F0F6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b/>
          <w:bCs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9. Dėl Pretendentų į teisėjus egzamino komisijos nutarimo (pranešėja – S. Rudėnaitė).</w:t>
      </w:r>
    </w:p>
    <w:p w14:paraId="2A1E92D7" w14:textId="1319A9EA" w:rsidR="00D246A1" w:rsidRDefault="002F0F60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10. </w:t>
      </w:r>
      <w:r w:rsidRPr="002F0F60">
        <w:rPr>
          <w:rFonts w:ascii="Arial" w:hAnsi="Arial" w:cs="Arial"/>
          <w:szCs w:val="24"/>
          <w:lang w:val="lt-LT"/>
        </w:rPr>
        <w:t>Dėl centrinio už korupcijai atsparios aplinkos kūrimą Lietuvos teismuose atsakingo  pareigūno tyrimo (pranešėja – E. Tamošiūnienė).</w:t>
      </w:r>
    </w:p>
    <w:p w14:paraId="1CA9F2A2" w14:textId="77777777" w:rsidR="00CC7A01" w:rsidRPr="002F0F60" w:rsidRDefault="00CC7A01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1B945E3" w14:textId="7EAED733" w:rsidR="00A20010" w:rsidRPr="002F0F60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Teisėjų tarybos pirmininkė</w:t>
      </w:r>
      <w:r w:rsidR="00133A67" w:rsidRPr="002F0F60">
        <w:rPr>
          <w:rFonts w:ascii="Arial" w:hAnsi="Arial" w:cs="Arial"/>
          <w:szCs w:val="24"/>
        </w:rPr>
        <w:t xml:space="preserve"> </w:t>
      </w:r>
      <w:r w:rsidR="003E42E5" w:rsidRPr="002F0F60">
        <w:rPr>
          <w:rFonts w:ascii="Arial" w:hAnsi="Arial" w:cs="Arial"/>
          <w:szCs w:val="24"/>
        </w:rPr>
        <w:t>S. Rudėnaitė</w:t>
      </w:r>
      <w:r w:rsidRPr="002F0F60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4DCDFD10" w14:textId="0CBECEAC" w:rsidR="002D7718" w:rsidRDefault="00D36818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</w:t>
      </w:r>
      <w:r w:rsidR="00CC7A01">
        <w:rPr>
          <w:rFonts w:ascii="Arial" w:hAnsi="Arial" w:cs="Arial"/>
          <w:szCs w:val="24"/>
          <w:lang w:val="lt-LT"/>
        </w:rPr>
        <w:t>narė L. Braždienė prašo papildyti Teisėjų tarybos posėdžio darbotvarkę papildomu klausimu „Dėl Civilinio proceso kodekso įstatymo įsigaliojimo“.</w:t>
      </w:r>
    </w:p>
    <w:p w14:paraId="3F524A30" w14:textId="00CD5495" w:rsidR="00CC7A01" w:rsidRDefault="00CC7A01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Nutarta įtraukti į Teisėjų tarybos darbotvarkę papildomą klausimą „Dėl Civilinio proceso kodekso įstatymo įsigaliojimo“.</w:t>
      </w:r>
    </w:p>
    <w:p w14:paraId="0FE8B68D" w14:textId="6B9045BA" w:rsidR="00CC7A01" w:rsidRDefault="00CC7A01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lastRenderedPageBreak/>
        <w:t xml:space="preserve">Teisėjų tarybos narys </w:t>
      </w:r>
      <w:r w:rsidR="0053457B">
        <w:rPr>
          <w:rFonts w:ascii="Arial" w:hAnsi="Arial" w:cs="Arial"/>
          <w:szCs w:val="24"/>
          <w:lang w:val="lt-LT"/>
        </w:rPr>
        <w:t xml:space="preserve">N. Meilutis </w:t>
      </w:r>
      <w:r>
        <w:rPr>
          <w:rFonts w:ascii="Arial" w:hAnsi="Arial" w:cs="Arial"/>
          <w:szCs w:val="24"/>
          <w:lang w:val="lt-LT"/>
        </w:rPr>
        <w:t>prašo papildyti Teisėjų tarybos posėdžio darbotvarkę papildomu klausimu „Dėl atliekamo Lietuvos Respublikos prokuratūros audito“.</w:t>
      </w:r>
      <w:r w:rsidR="0053457B">
        <w:rPr>
          <w:rFonts w:ascii="Arial" w:hAnsi="Arial" w:cs="Arial"/>
          <w:szCs w:val="24"/>
          <w:lang w:val="lt-LT"/>
        </w:rPr>
        <w:t xml:space="preserve"> Taip pat Teisėjų tarybos darbotvarkės 10 klausimą atidėti, </w:t>
      </w:r>
      <w:r w:rsidR="00D10784">
        <w:rPr>
          <w:rFonts w:ascii="Arial" w:hAnsi="Arial" w:cs="Arial"/>
          <w:szCs w:val="24"/>
          <w:lang w:val="lt-LT"/>
        </w:rPr>
        <w:t xml:space="preserve">kadangi jo manymu </w:t>
      </w:r>
      <w:r w:rsidR="0053457B">
        <w:rPr>
          <w:rFonts w:ascii="Arial" w:hAnsi="Arial" w:cs="Arial"/>
          <w:szCs w:val="24"/>
          <w:lang w:val="lt-LT"/>
        </w:rPr>
        <w:t xml:space="preserve">klausimas nepilnai paruoštas, reikia pateikti pasiūlymus, parengti projektus ir kartu </w:t>
      </w:r>
      <w:r w:rsidR="00D10784">
        <w:rPr>
          <w:rFonts w:ascii="Arial" w:hAnsi="Arial" w:cs="Arial"/>
          <w:szCs w:val="24"/>
          <w:lang w:val="lt-LT"/>
        </w:rPr>
        <w:t xml:space="preserve">juos </w:t>
      </w:r>
      <w:r w:rsidR="0053457B">
        <w:rPr>
          <w:rFonts w:ascii="Arial" w:hAnsi="Arial" w:cs="Arial"/>
          <w:szCs w:val="24"/>
          <w:lang w:val="lt-LT"/>
        </w:rPr>
        <w:t>išnagrinėti.</w:t>
      </w:r>
    </w:p>
    <w:p w14:paraId="4464A7FD" w14:textId="06A138CB" w:rsidR="0089469C" w:rsidRDefault="0089469C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Išklausomos Teisėjų tarybos narių nuomonės dėl pateiktų prašymų.</w:t>
      </w:r>
    </w:p>
    <w:p w14:paraId="3CBA3A6D" w14:textId="40062E86" w:rsidR="00350801" w:rsidRDefault="00350801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Nutarta įtraukti į Teisėjų tarybos darbotvarkę papildomą klausimą</w:t>
      </w:r>
      <w:r w:rsidR="0053457B">
        <w:rPr>
          <w:rFonts w:ascii="Arial" w:hAnsi="Arial" w:cs="Arial"/>
          <w:szCs w:val="24"/>
          <w:lang w:val="lt-LT"/>
        </w:rPr>
        <w:t xml:space="preserve"> „Dėl atliekamo Lietuvos Respublikos prokuratūros audito“</w:t>
      </w:r>
      <w:r w:rsidR="0089469C">
        <w:rPr>
          <w:rFonts w:ascii="Arial" w:hAnsi="Arial" w:cs="Arial"/>
          <w:szCs w:val="24"/>
          <w:lang w:val="lt-LT"/>
        </w:rPr>
        <w:t xml:space="preserve"> bei atidėti Teisėjų tarybos darbotvarkės 10 klausimą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89469C">
        <w:rPr>
          <w:rStyle w:val="Paprastas"/>
          <w:rFonts w:ascii="Arial" w:hAnsi="Arial" w:cs="Arial"/>
          <w:szCs w:val="24"/>
          <w:lang w:val="lt-LT"/>
        </w:rPr>
        <w:t>„</w:t>
      </w:r>
      <w:r w:rsidR="0089469C" w:rsidRPr="002F0F60">
        <w:rPr>
          <w:rFonts w:ascii="Arial" w:hAnsi="Arial" w:cs="Arial"/>
          <w:szCs w:val="24"/>
          <w:lang w:val="lt-LT"/>
        </w:rPr>
        <w:t>Dėl centrinio už korupcijai atsparios aplinkos kūrimą Lietuvos teismuose atsakingo pareigūno tyrimo</w:t>
      </w:r>
      <w:r w:rsidR="0089469C">
        <w:rPr>
          <w:rFonts w:ascii="Arial" w:hAnsi="Arial" w:cs="Arial"/>
          <w:szCs w:val="24"/>
          <w:lang w:val="lt-LT"/>
        </w:rPr>
        <w:t>“ iki bus paruošta medžiaga kitam Teisėjų tarybos posėdžiui.</w:t>
      </w:r>
    </w:p>
    <w:p w14:paraId="0AD88BDB" w14:textId="6CFB9500" w:rsidR="00FB49E3" w:rsidRDefault="00FB49E3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sekretorius R. Gadliauskas siūlo Teisėjų tarybos darbotvarkės 2 klausimą „</w:t>
      </w:r>
      <w:r w:rsidRPr="002F0F60">
        <w:rPr>
          <w:rFonts w:ascii="Arial" w:hAnsi="Arial" w:cs="Arial"/>
          <w:szCs w:val="24"/>
          <w:lang w:val="lt-LT"/>
        </w:rPr>
        <w:t>Dėl Klaipėdos apygardos teismo pirmininko rašto dėl atliekamo tyrimo</w:t>
      </w:r>
      <w:r>
        <w:rPr>
          <w:rFonts w:ascii="Arial" w:hAnsi="Arial" w:cs="Arial"/>
          <w:szCs w:val="24"/>
          <w:lang w:val="lt-LT"/>
        </w:rPr>
        <w:t>“ svarstyti neviešai.</w:t>
      </w:r>
    </w:p>
    <w:p w14:paraId="54F229AC" w14:textId="5BCB0BF4" w:rsidR="00FB49E3" w:rsidRDefault="00FB49E3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nepateikta.</w:t>
      </w:r>
    </w:p>
    <w:p w14:paraId="02D788A6" w14:textId="35F737E8" w:rsidR="00FB49E3" w:rsidRDefault="00FB49E3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LR Prezidento atstovas A. Kabišaitis prašo suteikti galimybę susipažinti su Teisėjų tarybos darbotvarkės 10 klausimo medžiaga.</w:t>
      </w:r>
    </w:p>
    <w:p w14:paraId="6661F411" w14:textId="7544F961" w:rsidR="000F18B6" w:rsidRDefault="000F18B6" w:rsidP="00CC7A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pirmininkė S. Rudėnaite informuoja, kad LR Prezidento atstovas gali susipažinti su šia medžiaga.</w:t>
      </w:r>
    </w:p>
    <w:p w14:paraId="39C9A3DC" w14:textId="20FC7722" w:rsidR="002344E5" w:rsidRDefault="002344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Kitų prašymų dėl darbotvarkės papildymo nėra.</w:t>
      </w:r>
    </w:p>
    <w:p w14:paraId="3615540D" w14:textId="77777777" w:rsidR="00CC7A01" w:rsidRDefault="00CC7A01" w:rsidP="00A200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CC58003" w14:textId="77777777" w:rsidR="0089469C" w:rsidRPr="002F0F60" w:rsidRDefault="0089469C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5FCCA451" w14:textId="6313E1C3" w:rsidR="0089469C" w:rsidRDefault="007A281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1.1. Dėl patarimo Lietuvos Respublikos Prezidentui atleisti </w:t>
      </w:r>
      <w:r w:rsidR="0089469C" w:rsidRPr="002F0F60">
        <w:rPr>
          <w:rStyle w:val="Paprastas"/>
          <w:rFonts w:ascii="Arial" w:hAnsi="Arial" w:cs="Arial"/>
          <w:b/>
          <w:bCs/>
          <w:szCs w:val="24"/>
          <w:lang w:val="lt-LT"/>
        </w:rPr>
        <w:t>MARIŲ DOBROVOLSKĮ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iš Klaipėdos apygardos teismo pirmininko pareigų 2024 m. liepos 1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2D6C458" w14:textId="6CD33F36" w:rsidR="00AF57DF" w:rsidRPr="002F0F60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>
        <w:rPr>
          <w:rStyle w:val="Paprastas"/>
          <w:rFonts w:ascii="Arial" w:hAnsi="Arial" w:cs="Arial"/>
          <w:szCs w:val="24"/>
          <w:lang w:val="lt-LT"/>
        </w:rPr>
        <w:t>Klaipėdos apygardos teismo pirmininkas Marius Dobrovolskis</w:t>
      </w:r>
      <w:r w:rsidRPr="002F0F60">
        <w:rPr>
          <w:rStyle w:val="Paprastas"/>
          <w:rFonts w:ascii="Arial" w:hAnsi="Arial" w:cs="Arial"/>
          <w:szCs w:val="24"/>
          <w:lang w:val="lt-LT"/>
        </w:rPr>
        <w:t>, apie posėdį informuotas, el. paštu informavo, kad posėdyje nedalyvaus.</w:t>
      </w:r>
    </w:p>
    <w:p w14:paraId="69443596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MARIŲ DOBROVOLSKĮ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Klaipėdos apygardos teismo pirmininko pareigų 2024 m. liepos 1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664DEB5" w14:textId="78C8B94B" w:rsidR="00AF57DF" w:rsidRPr="002F0F60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6C0A06B" w14:textId="19031948" w:rsidR="00AF57DF" w:rsidRPr="002F0F60" w:rsidRDefault="00AF57DF" w:rsidP="00AF57D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076C10FF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MARIŲ DOBROVOLSKĮ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Klaipėdos apygardos teismo pirmininko pareigų 2024 m. liepos 1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C2B4B3F" w14:textId="57D4B431" w:rsidR="00AF57DF" w:rsidRPr="002F0F60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48C89E3A" w14:textId="3D7C0803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1.2. </w:t>
      </w:r>
      <w:r w:rsidR="0089469C" w:rsidRPr="002F0F60">
        <w:rPr>
          <w:rFonts w:ascii="Arial" w:hAnsi="Arial" w:cs="Arial"/>
          <w:szCs w:val="24"/>
          <w:lang w:val="lt-LT"/>
        </w:rPr>
        <w:t xml:space="preserve">Dėl patarimo Lietuvos Respublikos Prezidentui atleisti </w:t>
      </w:r>
      <w:r w:rsidR="0089469C" w:rsidRPr="002F0F60">
        <w:rPr>
          <w:rStyle w:val="Paprastas"/>
          <w:rFonts w:ascii="Arial" w:hAnsi="Arial" w:cs="Arial"/>
          <w:b/>
          <w:bCs/>
          <w:szCs w:val="24"/>
          <w:lang w:val="lt-LT"/>
        </w:rPr>
        <w:t xml:space="preserve">GRAŽVYDĄ POŠKŲ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iš Šiaulių apygardos teismo pirmininko pareigų 2024 m. liepos 4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5362710" w14:textId="0DAFFE37" w:rsidR="00AF57DF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Zoom platforma dalyvauja 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Šiaulių apygardos teismo </w:t>
      </w:r>
      <w:r>
        <w:rPr>
          <w:rStyle w:val="Paprastas"/>
          <w:rFonts w:ascii="Arial" w:hAnsi="Arial" w:cs="Arial"/>
          <w:szCs w:val="24"/>
          <w:lang w:val="lt-LT"/>
        </w:rPr>
        <w:t>pirmininkas, Teisėjų tarybos narys Gražvydas Poškus.</w:t>
      </w:r>
    </w:p>
    <w:p w14:paraId="1E6BD466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 xml:space="preserve">GRAŽVYDĄ POŠKŲ </w:t>
      </w:r>
      <w:r w:rsidRPr="002F0F60">
        <w:rPr>
          <w:rStyle w:val="Paprastas"/>
          <w:rFonts w:ascii="Arial" w:hAnsi="Arial" w:cs="Arial"/>
          <w:szCs w:val="24"/>
          <w:lang w:val="lt-LT"/>
        </w:rPr>
        <w:t>iš Šiaulių apygardos teismo pirmininko pareigų 2024 m. liepos 4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08258C2" w14:textId="29C012E4" w:rsidR="00AF57DF" w:rsidRPr="002F0F60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393C152" w14:textId="77777777" w:rsidR="00AF57DF" w:rsidRPr="002F0F60" w:rsidRDefault="00AF57DF" w:rsidP="00AF57D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74D4B6DD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 xml:space="preserve">GRAŽVYDĄ POŠKŲ </w:t>
      </w:r>
      <w:r w:rsidRPr="002F0F60">
        <w:rPr>
          <w:rStyle w:val="Paprastas"/>
          <w:rFonts w:ascii="Arial" w:hAnsi="Arial" w:cs="Arial"/>
          <w:szCs w:val="24"/>
          <w:lang w:val="lt-LT"/>
        </w:rPr>
        <w:t>iš Šiaulių apygardos teismo pirmininko pareigų 2024 m. liepos 4 d., pasibaigus paskyrimo į šias pareigas terminui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0ACC709D" w14:textId="1F783FF0" w:rsidR="00AF57DF" w:rsidRPr="002F0F60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44E06926" w14:textId="77777777" w:rsidR="00AF57DF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1.3. </w:t>
      </w:r>
      <w:r w:rsidR="0089469C" w:rsidRPr="002F0F60">
        <w:rPr>
          <w:rFonts w:ascii="Arial" w:hAnsi="Arial" w:cs="Arial"/>
          <w:szCs w:val="24"/>
          <w:lang w:val="lt-LT"/>
        </w:rPr>
        <w:t xml:space="preserve">Dėl patarimo Lietuvos Respublikos Prezidentui atleisti </w:t>
      </w:r>
      <w:r w:rsidR="0089469C" w:rsidRPr="002F0F60">
        <w:rPr>
          <w:rStyle w:val="Paprastas"/>
          <w:rFonts w:ascii="Arial" w:hAnsi="Arial" w:cs="Arial"/>
          <w:b/>
          <w:bCs/>
          <w:szCs w:val="24"/>
          <w:lang w:val="lt-LT"/>
        </w:rPr>
        <w:t>AURELIJĄ OZOLINIĄ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iš Kauno apylinkės teismo Kėdainių rūmų teisėjo pareigų, 2024 m. rugsėjo 13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95AF87D" w14:textId="4B711414" w:rsidR="00AF57DF" w:rsidRPr="002F0F60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>Posėdyje nedalyvauja Kauno apylinkės teismo Kėdainių rūmų</w:t>
      </w:r>
      <w:r>
        <w:rPr>
          <w:rStyle w:val="Paprastas"/>
          <w:rFonts w:ascii="Arial" w:hAnsi="Arial" w:cs="Arial"/>
          <w:szCs w:val="24"/>
          <w:lang w:val="lt-LT"/>
        </w:rPr>
        <w:t xml:space="preserve"> teisėja Aurelija Ozolinia</w:t>
      </w:r>
      <w:r w:rsidRPr="002F0F60">
        <w:rPr>
          <w:rStyle w:val="Paprastas"/>
          <w:rFonts w:ascii="Arial" w:hAnsi="Arial" w:cs="Arial"/>
          <w:szCs w:val="24"/>
          <w:lang w:val="lt-LT"/>
        </w:rPr>
        <w:t>, apie posėdį informuota, el. paštu informavo, kad posėdyje nedalyvaus.</w:t>
      </w:r>
    </w:p>
    <w:p w14:paraId="16A8B633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AURELIJĄ OZOLINIĄ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Kauno apylinkės teismo Kėdainių rūmų teisėjo pareigų, 2024 m. rugsėjo 13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59B983B" w14:textId="61628D4E" w:rsidR="00AF57DF" w:rsidRPr="002F0F60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D2BC36F" w14:textId="77777777" w:rsidR="00AF57DF" w:rsidRPr="002F0F60" w:rsidRDefault="00AF57DF" w:rsidP="00AF57D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048B94A9" w14:textId="77777777" w:rsidR="00AF57DF" w:rsidRDefault="00AF57DF" w:rsidP="00AF57D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atleisti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AURELIJĄ OZOLINIĄ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iš Kauno apylinkės teismo Kėdainių rūmų teisėjo pareigų, 2024 m. rugsėjo 13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36AF900" w14:textId="79D2C0AD" w:rsidR="0089469C" w:rsidRPr="002F0F60" w:rsidRDefault="0089469C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49DF5E59" w14:textId="36597B22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1.4. </w:t>
      </w:r>
      <w:r w:rsidR="0089469C" w:rsidRPr="002F0F60">
        <w:rPr>
          <w:rFonts w:ascii="Arial" w:hAnsi="Arial" w:cs="Arial"/>
          <w:szCs w:val="24"/>
          <w:lang w:val="lt-LT"/>
        </w:rPr>
        <w:t xml:space="preserve">Dėl patarimo Lietuvos Respublikos Prezidentui </w:t>
      </w:r>
      <w:bookmarkStart w:id="1" w:name="_Hlk165969693"/>
      <w:r w:rsidR="0089469C" w:rsidRPr="002F0F60">
        <w:rPr>
          <w:rFonts w:ascii="Arial" w:hAnsi="Arial" w:cs="Arial"/>
          <w:szCs w:val="24"/>
          <w:lang w:val="lt-LT"/>
        </w:rPr>
        <w:t xml:space="preserve">skirti </w:t>
      </w:r>
      <w:r w:rsidR="0089469C" w:rsidRPr="002F0F60">
        <w:rPr>
          <w:rStyle w:val="Paprastas"/>
          <w:rFonts w:ascii="Arial" w:hAnsi="Arial" w:cs="Arial"/>
          <w:b/>
          <w:bCs/>
          <w:szCs w:val="24"/>
          <w:lang w:val="lt-LT"/>
        </w:rPr>
        <w:t>VERONIKĄ ANDRUŠKAITĘ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Telšių apylinkės teismo Mažeikių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bookmarkEnd w:id="1"/>
    <w:p w14:paraId="10D7EA60" w14:textId="76326BFD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Zoom platforma dalyvauja pretendentė į teisėjus Veronika Andruškaitė.</w:t>
      </w:r>
    </w:p>
    <w:p w14:paraId="5CCC4D0E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VERONIKĄ ANDRUŠKAITĘ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Telšių apylinkės teismo Mažeikių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20AB485" w14:textId="24B5082D" w:rsidR="003A087D" w:rsidRPr="002F0F60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FBC3273" w14:textId="77777777" w:rsidR="003A087D" w:rsidRPr="002F0F60" w:rsidRDefault="003A087D" w:rsidP="003A08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4694B3BC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Style w:val="Paprastas"/>
          <w:rFonts w:ascii="Arial" w:hAnsi="Arial" w:cs="Arial"/>
          <w:b/>
          <w:bCs/>
          <w:szCs w:val="24"/>
          <w:lang w:val="lt-LT"/>
        </w:rPr>
        <w:t>VERONIKĄ ANDRUŠKAITĘ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Telšių apylinkės teismo Mažeikių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A3EB4E1" w14:textId="51C01BAC" w:rsidR="003A087D" w:rsidRPr="002F0F60" w:rsidRDefault="003A08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19336502" w14:textId="29836A35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1.5.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RENATĄ JUZIKIENĘ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6F72E51B" w14:textId="7367F51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pretendentė į teisėjus Renata Juzikienė.</w:t>
      </w:r>
    </w:p>
    <w:p w14:paraId="11C24492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RENATĄ JUZIKIENĘ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43F9104" w14:textId="64CD4178" w:rsidR="003A087D" w:rsidRPr="002F0F60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5AB08D7" w14:textId="77777777" w:rsidR="003A087D" w:rsidRPr="002F0F60" w:rsidRDefault="003A087D" w:rsidP="003A08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3A2D0ECB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RENATĄ JUZIKIENĘ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A001001" w14:textId="6D9D531E" w:rsidR="003A087D" w:rsidRPr="002F0F60" w:rsidRDefault="003A08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3B6CE0C" w14:textId="03FE75B5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1.6.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JŪRATĘ LIAUKSMINAITĘ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1CD8EF6" w14:textId="6AD962B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Zoom platforma dalyvauja pretendentė į teisėjus Jūratė Liauksminaitė.</w:t>
      </w:r>
    </w:p>
    <w:p w14:paraId="56A50B5D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JŪRATĘ LIAUKSMINAITĘ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E461C5E" w14:textId="14B1DE82" w:rsidR="003A087D" w:rsidRPr="002F0F60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2BB39CF" w14:textId="77777777" w:rsidR="003A087D" w:rsidRPr="002F0F60" w:rsidRDefault="003A087D" w:rsidP="003A08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6E39FA92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JŪRATĘ LIAUKSMINAITĘ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CDD5332" w14:textId="414EA1EF" w:rsidR="003A087D" w:rsidRPr="002F0F60" w:rsidRDefault="003A08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770B97C5" w14:textId="746DEC01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1.7.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DALIĄ PUŠINSKĘ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Vilniaus regiono apylinkės teismo Šalčininkų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2D841F0" w14:textId="4A69DF98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pretendentė į teisėjus Dalia Pušinskė.</w:t>
      </w:r>
    </w:p>
    <w:p w14:paraId="2004C494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DALIĄ PUŠINSKĘ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regiono apylinkės teismo Šalčininkų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F891DD7" w14:textId="71F628B8" w:rsidR="003A087D" w:rsidRPr="002F0F60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A4AAA74" w14:textId="77777777" w:rsidR="003A087D" w:rsidRPr="002F0F60" w:rsidRDefault="003A087D" w:rsidP="003A08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0C7F8C47" w14:textId="77777777" w:rsidR="003A087D" w:rsidRDefault="003A087D" w:rsidP="003A08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DALIĄ PUŠINSKĘ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regiono apylinkės teismo Šalčininkų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3B49C2D" w14:textId="14354A46" w:rsidR="003A087D" w:rsidRPr="002F0F60" w:rsidRDefault="003A08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12CA529C" w14:textId="6FFB4413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1.8.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PAULIŲ RIMEIKĮ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9D2BCAA" w14:textId="19FC4B7B" w:rsidR="00A633B8" w:rsidRDefault="00A633B8" w:rsidP="00A63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Zoom platforma dalyvauja pretendent</w:t>
      </w:r>
      <w:r w:rsidR="00844831">
        <w:rPr>
          <w:rStyle w:val="Paprastas"/>
          <w:rFonts w:ascii="Arial" w:hAnsi="Arial" w:cs="Arial"/>
          <w:szCs w:val="24"/>
          <w:lang w:val="lt-LT"/>
        </w:rPr>
        <w:t>as</w:t>
      </w:r>
      <w:r>
        <w:rPr>
          <w:rStyle w:val="Paprastas"/>
          <w:rFonts w:ascii="Arial" w:hAnsi="Arial" w:cs="Arial"/>
          <w:szCs w:val="24"/>
          <w:lang w:val="lt-LT"/>
        </w:rPr>
        <w:t xml:space="preserve"> į teisėjus Paulius Rimeikis.</w:t>
      </w:r>
    </w:p>
    <w:p w14:paraId="469E6E69" w14:textId="77777777" w:rsidR="00A633B8" w:rsidRDefault="00A633B8" w:rsidP="00A63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PAULIŲ RIMEIKĮ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5BAD83D" w14:textId="46FE7EDF" w:rsidR="00A633B8" w:rsidRPr="002F0F60" w:rsidRDefault="00A633B8" w:rsidP="00A63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C067F97" w14:textId="77777777" w:rsidR="00A633B8" w:rsidRPr="002F0F60" w:rsidRDefault="00A633B8" w:rsidP="00A633B8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7BEB1EDD" w14:textId="77777777" w:rsidR="00A633B8" w:rsidRDefault="00A633B8" w:rsidP="00A63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PAULIŲ RIMEIKĮ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25FBB7B" w14:textId="060C040B" w:rsidR="003A087D" w:rsidRPr="002F0F60" w:rsidRDefault="003A08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76CFEFD4" w14:textId="103EF094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1.9.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VILMĄ VENCKEVIČIENĘ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B22BF42" w14:textId="7BC187B0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Zoom platforma dalyvauja pretendentė į teisėjus Vilma Venckevičienė.</w:t>
      </w:r>
    </w:p>
    <w:p w14:paraId="6A92F31C" w14:textId="77777777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VILMĄ VENCKEVIČIENĘ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A93AEE7" w14:textId="22855E8D" w:rsidR="00844831" w:rsidRPr="002F0F60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EA9CC7B" w14:textId="77777777" w:rsidR="00844831" w:rsidRPr="002F0F60" w:rsidRDefault="00844831" w:rsidP="0084483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3364A464" w14:textId="77777777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VILMĄ VENCKEVIČIENĘ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Alytaus apylinkės teismo Prienų rūmų teisėja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020DC762" w14:textId="370371F6" w:rsidR="00844831" w:rsidRPr="002F0F60" w:rsidRDefault="0084483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2308AF5" w14:textId="6E1870D0" w:rsidR="0089469C" w:rsidRDefault="00AF57DF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 xml:space="preserve">1.10. Dėl patarimo Lietuvos Respublikos Prezidentui skirti </w:t>
      </w:r>
      <w:r w:rsidR="0089469C" w:rsidRPr="002F0F60">
        <w:rPr>
          <w:rFonts w:ascii="Arial" w:hAnsi="Arial" w:cs="Arial"/>
          <w:b/>
          <w:bCs/>
          <w:szCs w:val="24"/>
          <w:lang w:val="lt-LT"/>
        </w:rPr>
        <w:t>GERARDĄ VIŠINSKĮ</w:t>
      </w:r>
      <w:r w:rsidR="0089469C" w:rsidRPr="002F0F60"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teisėju.</w:t>
      </w:r>
    </w:p>
    <w:p w14:paraId="5E07E689" w14:textId="7D8B3B8E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pretendentas į teisėjus Gerardas Višinskis.</w:t>
      </w:r>
    </w:p>
    <w:p w14:paraId="31E9CA83" w14:textId="77777777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GERARDĄ VIŠINSKĮ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teisėju.</w:t>
      </w:r>
    </w:p>
    <w:p w14:paraId="2D3BEA64" w14:textId="710AD03D" w:rsidR="00844831" w:rsidRPr="002F0F60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E9BB8B2" w14:textId="77777777" w:rsidR="00844831" w:rsidRPr="002F0F60" w:rsidRDefault="00844831" w:rsidP="0084483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0.</w:t>
      </w:r>
    </w:p>
    <w:p w14:paraId="277FD1A3" w14:textId="77777777" w:rsidR="00844831" w:rsidRDefault="00844831" w:rsidP="008448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F0F60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F0F60">
        <w:rPr>
          <w:rFonts w:ascii="Arial" w:hAnsi="Arial" w:cs="Arial"/>
          <w:b/>
          <w:bCs/>
          <w:szCs w:val="24"/>
          <w:lang w:val="lt-LT"/>
        </w:rPr>
        <w:t>GERARDĄ VIŠINSKĮ</w:t>
      </w:r>
      <w:r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Style w:val="Paprastas"/>
          <w:rFonts w:ascii="Arial" w:hAnsi="Arial" w:cs="Arial"/>
          <w:szCs w:val="24"/>
          <w:lang w:val="lt-LT"/>
        </w:rPr>
        <w:t>Vilniaus miesto apylinkės teismo teisėju.</w:t>
      </w:r>
    </w:p>
    <w:p w14:paraId="5022B1B2" w14:textId="6D9A1ACD" w:rsidR="00844831" w:rsidRPr="002F0F60" w:rsidRDefault="0084483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797BF1EF" w14:textId="2E165CCA" w:rsidR="0089469C" w:rsidRDefault="0084483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Style w:val="Paprastas"/>
          <w:rFonts w:ascii="Arial" w:hAnsi="Arial" w:cs="Arial"/>
          <w:szCs w:val="24"/>
          <w:lang w:val="lt-LT"/>
        </w:rPr>
        <w:t xml:space="preserve">3. </w:t>
      </w:r>
      <w:r w:rsidR="0089469C" w:rsidRPr="002F0F60">
        <w:rPr>
          <w:rFonts w:ascii="Arial" w:hAnsi="Arial" w:cs="Arial"/>
          <w:szCs w:val="24"/>
          <w:lang w:val="lt-LT"/>
        </w:rPr>
        <w:t>Dėl Visuotinio teisėjų susirinkimo (pranešėjas – R. Gadliauskas).</w:t>
      </w:r>
    </w:p>
    <w:p w14:paraId="62F8AC61" w14:textId="6157BFC5" w:rsidR="00E6437D" w:rsidRDefault="00E643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pritarta protokolinio nutarimo projektui, kuriuo Teisėjų taryba nutaria:</w:t>
      </w:r>
    </w:p>
    <w:p w14:paraId="79DDCFB1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1. Pritarti Nacionalinės teismų administracijos rašte „Dėl Visuotinio teisėjų susirinkimo“ pateiktiems siūlymams. </w:t>
      </w:r>
    </w:p>
    <w:p w14:paraId="4D759F94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2. </w:t>
      </w:r>
      <w:r w:rsidRPr="00E6437D">
        <w:rPr>
          <w:rFonts w:ascii="Arial" w:hAnsi="Arial" w:cs="Arial"/>
          <w:szCs w:val="24"/>
          <w:lang w:val="lt-LT"/>
        </w:rPr>
        <w:t>Pavesti Nacionalinei teismų administracijai:</w:t>
      </w:r>
      <w:r w:rsidRPr="00E6437D">
        <w:rPr>
          <w:rFonts w:ascii="Arial" w:hAnsi="Arial" w:cs="Arial"/>
          <w:color w:val="000000"/>
          <w:szCs w:val="24"/>
          <w:lang w:val="lt-LT"/>
        </w:rPr>
        <w:t xml:space="preserve"> </w:t>
      </w:r>
    </w:p>
    <w:p w14:paraId="3477C85C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/>
          <w:bCs/>
          <w:color w:val="000000"/>
          <w:szCs w:val="24"/>
          <w:lang w:val="lt-LT"/>
        </w:rPr>
      </w:pPr>
      <w:r w:rsidRPr="00E6437D">
        <w:rPr>
          <w:rFonts w:ascii="Arial" w:hAnsi="Arial" w:cs="Arial"/>
          <w:szCs w:val="24"/>
          <w:lang w:val="lt-LT"/>
        </w:rPr>
        <w:t xml:space="preserve">2.1. iki 2024 m. liepos 1 d. parengti Visuotinio teisėjų susirinkimo darbo reglamento pakeitimų projektą ir pateikti derinti Teisėjų tarybos </w:t>
      </w:r>
      <w:r w:rsidRPr="00E6437D">
        <w:rPr>
          <w:rStyle w:val="Grietas"/>
          <w:rFonts w:ascii="Arial" w:hAnsi="Arial" w:cs="Arial"/>
          <w:b w:val="0"/>
          <w:bCs w:val="0"/>
          <w:lang w:val="lt-LT"/>
        </w:rPr>
        <w:t>Teisės aktų projektų rengimo ir vertinimo komitetui</w:t>
      </w:r>
      <w:r w:rsidRPr="00E6437D">
        <w:rPr>
          <w:rFonts w:ascii="Arial" w:hAnsi="Arial" w:cs="Arial"/>
          <w:b/>
          <w:bCs/>
          <w:szCs w:val="24"/>
          <w:lang w:val="lt-LT"/>
        </w:rPr>
        <w:t>;</w:t>
      </w:r>
      <w:r w:rsidRPr="00E6437D">
        <w:rPr>
          <w:rFonts w:ascii="Arial" w:hAnsi="Arial" w:cs="Arial"/>
          <w:b/>
          <w:bCs/>
          <w:color w:val="000000"/>
          <w:szCs w:val="24"/>
          <w:lang w:val="lt-LT"/>
        </w:rPr>
        <w:t xml:space="preserve"> </w:t>
      </w:r>
    </w:p>
    <w:p w14:paraId="724E31DC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2.2. </w:t>
      </w:r>
      <w:r w:rsidRPr="00E6437D">
        <w:rPr>
          <w:rFonts w:ascii="Arial" w:hAnsi="Arial" w:cs="Arial"/>
          <w:szCs w:val="24"/>
          <w:lang w:val="lt-LT"/>
        </w:rPr>
        <w:t xml:space="preserve">iki 2024 m. rugpjūčio 1 d. informuoti teismus apie pretendentų į kandidatus į Teisėjų tarybos narius siūlymą bei organizuoti pretendentų prisistatymą nuotoliniu būdu – naudojant elektroninių ryšių technologijas. </w:t>
      </w:r>
    </w:p>
    <w:p w14:paraId="02C7CE60" w14:textId="77777777" w:rsidR="00E6437D" w:rsidRDefault="00E643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96B8917" w14:textId="77777777" w:rsidR="00E6437D" w:rsidRPr="002F0F60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D772A99" w14:textId="7831CEC4" w:rsidR="00E6437D" w:rsidRPr="002F0F60" w:rsidRDefault="00E6437D" w:rsidP="00E643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0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1(N. Meilutis)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5E8D9A76" w14:textId="5C47CA28" w:rsid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Protokoliniu nutarimu nutarta:</w:t>
      </w:r>
    </w:p>
    <w:p w14:paraId="41DD1481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1. Pritarti Nacionalinės teismų administracijos rašte „Dėl Visuotinio teisėjų susirinkimo“ pateiktiems siūlymams. </w:t>
      </w:r>
    </w:p>
    <w:p w14:paraId="5968819D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2. </w:t>
      </w:r>
      <w:r w:rsidRPr="00E6437D">
        <w:rPr>
          <w:rFonts w:ascii="Arial" w:hAnsi="Arial" w:cs="Arial"/>
          <w:szCs w:val="24"/>
          <w:lang w:val="lt-LT"/>
        </w:rPr>
        <w:t>Pavesti Nacionalinei teismų administracijai:</w:t>
      </w:r>
      <w:r w:rsidRPr="00E6437D">
        <w:rPr>
          <w:rFonts w:ascii="Arial" w:hAnsi="Arial" w:cs="Arial"/>
          <w:color w:val="000000"/>
          <w:szCs w:val="24"/>
          <w:lang w:val="lt-LT"/>
        </w:rPr>
        <w:t xml:space="preserve"> </w:t>
      </w:r>
    </w:p>
    <w:p w14:paraId="19413B54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/>
          <w:bCs/>
          <w:color w:val="000000"/>
          <w:szCs w:val="24"/>
          <w:lang w:val="lt-LT"/>
        </w:rPr>
      </w:pPr>
      <w:r w:rsidRPr="00E6437D">
        <w:rPr>
          <w:rFonts w:ascii="Arial" w:hAnsi="Arial" w:cs="Arial"/>
          <w:szCs w:val="24"/>
          <w:lang w:val="lt-LT"/>
        </w:rPr>
        <w:t xml:space="preserve">2.1. iki 2024 m. liepos 1 d. parengti Visuotinio teisėjų susirinkimo darbo reglamento pakeitimų projektą ir pateikti derinti Teisėjų tarybos </w:t>
      </w:r>
      <w:r w:rsidRPr="00E6437D">
        <w:rPr>
          <w:rStyle w:val="Grietas"/>
          <w:rFonts w:ascii="Arial" w:hAnsi="Arial" w:cs="Arial"/>
          <w:b w:val="0"/>
          <w:bCs w:val="0"/>
          <w:lang w:val="lt-LT"/>
        </w:rPr>
        <w:t>Teisės aktų projektų rengimo ir vertinimo komitetui</w:t>
      </w:r>
      <w:r w:rsidRPr="00E6437D">
        <w:rPr>
          <w:rFonts w:ascii="Arial" w:hAnsi="Arial" w:cs="Arial"/>
          <w:b/>
          <w:bCs/>
          <w:szCs w:val="24"/>
          <w:lang w:val="lt-LT"/>
        </w:rPr>
        <w:t>;</w:t>
      </w:r>
      <w:r w:rsidRPr="00E6437D">
        <w:rPr>
          <w:rFonts w:ascii="Arial" w:hAnsi="Arial" w:cs="Arial"/>
          <w:b/>
          <w:bCs/>
          <w:color w:val="000000"/>
          <w:szCs w:val="24"/>
          <w:lang w:val="lt-LT"/>
        </w:rPr>
        <w:t xml:space="preserve"> </w:t>
      </w:r>
    </w:p>
    <w:p w14:paraId="768DD071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6437D">
        <w:rPr>
          <w:rFonts w:ascii="Arial" w:hAnsi="Arial" w:cs="Arial"/>
          <w:color w:val="000000"/>
          <w:szCs w:val="24"/>
          <w:lang w:val="lt-LT"/>
        </w:rPr>
        <w:t xml:space="preserve">2.2. </w:t>
      </w:r>
      <w:r w:rsidRPr="00E6437D">
        <w:rPr>
          <w:rFonts w:ascii="Arial" w:hAnsi="Arial" w:cs="Arial"/>
          <w:szCs w:val="24"/>
          <w:lang w:val="lt-LT"/>
        </w:rPr>
        <w:t xml:space="preserve">iki 2024 m. rugpjūčio 1 d. informuoti teismus apie pretendentų į kandidatus į Teisėjų tarybos narius siūlymą bei organizuoti pretendentų prisistatymą nuotoliniu būdu – naudojant elektroninių ryšių technologijas. </w:t>
      </w:r>
    </w:p>
    <w:p w14:paraId="3CC557AB" w14:textId="77777777" w:rsidR="00E6437D" w:rsidRPr="002F0F60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2FD5496" w14:textId="7562DE12" w:rsidR="0089469C" w:rsidRDefault="00E643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>4. Dėl Lietuvos Respublikos teismų įstatymo Nr. I-480 papildymo  VII</w:t>
      </w:r>
      <w:r w:rsidR="0089469C" w:rsidRPr="002F0F60">
        <w:rPr>
          <w:rFonts w:ascii="Arial" w:hAnsi="Arial" w:cs="Arial"/>
          <w:szCs w:val="24"/>
          <w:vertAlign w:val="superscript"/>
          <w:lang w:val="lt-LT"/>
        </w:rPr>
        <w:t>1</w:t>
      </w:r>
      <w:r w:rsidR="0089469C" w:rsidRPr="002F0F60">
        <w:rPr>
          <w:rFonts w:ascii="Arial" w:hAnsi="Arial" w:cs="Arial"/>
          <w:szCs w:val="24"/>
          <w:lang w:val="lt-LT"/>
        </w:rPr>
        <w:t xml:space="preserve"> dalimi įstatymo projekto (pranešėja – V. Petravičienė). </w:t>
      </w:r>
    </w:p>
    <w:p w14:paraId="6F00FBA6" w14:textId="77777777" w:rsid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pritarta protokolinio nutarimo projektui, kuriuo Teisėjų taryba nutaria:</w:t>
      </w:r>
    </w:p>
    <w:p w14:paraId="2DC6012D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eastAsia="Calibri" w:hAnsi="Arial" w:cs="Arial"/>
          <w:szCs w:val="24"/>
          <w:lang w:val="lt-LT"/>
        </w:rPr>
      </w:pPr>
      <w:r w:rsidRPr="00E6437D">
        <w:rPr>
          <w:rFonts w:ascii="Arial" w:hAnsi="Arial" w:cs="Arial"/>
          <w:szCs w:val="24"/>
          <w:lang w:val="lt-LT"/>
        </w:rPr>
        <w:t xml:space="preserve">1. Pritarti </w:t>
      </w:r>
      <w:r w:rsidRPr="00E6437D">
        <w:rPr>
          <w:rFonts w:ascii="Arial" w:eastAsia="Calibri" w:hAnsi="Arial" w:cs="Arial"/>
          <w:szCs w:val="24"/>
          <w:lang w:val="lt-LT"/>
        </w:rPr>
        <w:t>Lietuvos Respublikos teismų įstatymo Nr. I-480 papildymo VII</w:t>
      </w:r>
      <w:r w:rsidRPr="00E6437D">
        <w:rPr>
          <w:rFonts w:ascii="Arial" w:eastAsia="Calibri" w:hAnsi="Arial" w:cs="Arial"/>
          <w:szCs w:val="24"/>
          <w:vertAlign w:val="superscript"/>
          <w:lang w:val="lt-LT"/>
        </w:rPr>
        <w:t>1</w:t>
      </w:r>
      <w:r w:rsidRPr="00E6437D">
        <w:rPr>
          <w:rFonts w:ascii="Arial" w:eastAsia="Calibri" w:hAnsi="Arial" w:cs="Arial"/>
          <w:szCs w:val="24"/>
          <w:lang w:val="lt-LT"/>
        </w:rPr>
        <w:t xml:space="preserve"> dalimi įstatymo projektui (toliau – Įstatymo projektas). </w:t>
      </w:r>
    </w:p>
    <w:p w14:paraId="2027D81E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6437D">
        <w:rPr>
          <w:rFonts w:ascii="Arial" w:eastAsia="Calibri" w:hAnsi="Arial" w:cs="Arial"/>
          <w:szCs w:val="24"/>
          <w:lang w:val="lt-LT"/>
        </w:rPr>
        <w:t xml:space="preserve">2. </w:t>
      </w:r>
      <w:r w:rsidRPr="00E6437D">
        <w:rPr>
          <w:rFonts w:ascii="Arial" w:hAnsi="Arial" w:cs="Arial"/>
          <w:szCs w:val="24"/>
          <w:lang w:val="lt-LT"/>
        </w:rPr>
        <w:t xml:space="preserve">Pavesti Nacionalinei teismų administracijai pateikti Įstatymo projektą svarstyti Lietuvos Respublikos teisingumo ministerijai. </w:t>
      </w:r>
    </w:p>
    <w:p w14:paraId="297A3CB4" w14:textId="77777777" w:rsidR="00E6437D" w:rsidRPr="002F0F60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1777EA3" w14:textId="10F27D2A" w:rsidR="00E6437D" w:rsidRPr="002F0F60" w:rsidRDefault="00E6437D" w:rsidP="00E6437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0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7042045C" w14:textId="77777777" w:rsid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Protokoliniu nutarimu nutarta:</w:t>
      </w:r>
    </w:p>
    <w:p w14:paraId="7FC1B81C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eastAsia="Calibri" w:hAnsi="Arial" w:cs="Arial"/>
          <w:szCs w:val="24"/>
          <w:lang w:val="lt-LT"/>
        </w:rPr>
      </w:pPr>
      <w:r w:rsidRPr="00E6437D">
        <w:rPr>
          <w:rFonts w:ascii="Arial" w:hAnsi="Arial" w:cs="Arial"/>
          <w:szCs w:val="24"/>
          <w:lang w:val="lt-LT"/>
        </w:rPr>
        <w:lastRenderedPageBreak/>
        <w:t xml:space="preserve">1. Pritarti </w:t>
      </w:r>
      <w:r w:rsidRPr="00E6437D">
        <w:rPr>
          <w:rFonts w:ascii="Arial" w:eastAsia="Calibri" w:hAnsi="Arial" w:cs="Arial"/>
          <w:szCs w:val="24"/>
          <w:lang w:val="lt-LT"/>
        </w:rPr>
        <w:t>Lietuvos Respublikos teismų įstatymo Nr. I-480 papildymo VII</w:t>
      </w:r>
      <w:r w:rsidRPr="00E6437D">
        <w:rPr>
          <w:rFonts w:ascii="Arial" w:eastAsia="Calibri" w:hAnsi="Arial" w:cs="Arial"/>
          <w:szCs w:val="24"/>
          <w:vertAlign w:val="superscript"/>
          <w:lang w:val="lt-LT"/>
        </w:rPr>
        <w:t>1</w:t>
      </w:r>
      <w:r w:rsidRPr="00E6437D">
        <w:rPr>
          <w:rFonts w:ascii="Arial" w:eastAsia="Calibri" w:hAnsi="Arial" w:cs="Arial"/>
          <w:szCs w:val="24"/>
          <w:lang w:val="lt-LT"/>
        </w:rPr>
        <w:t xml:space="preserve"> dalimi įstatymo projektui (toliau – Įstatymo projektas). </w:t>
      </w:r>
    </w:p>
    <w:p w14:paraId="45C1165D" w14:textId="77777777" w:rsidR="00E6437D" w:rsidRPr="00E6437D" w:rsidRDefault="00E6437D" w:rsidP="00E643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6437D">
        <w:rPr>
          <w:rFonts w:ascii="Arial" w:eastAsia="Calibri" w:hAnsi="Arial" w:cs="Arial"/>
          <w:szCs w:val="24"/>
          <w:lang w:val="lt-LT"/>
        </w:rPr>
        <w:t xml:space="preserve">2. </w:t>
      </w:r>
      <w:r w:rsidRPr="00E6437D">
        <w:rPr>
          <w:rFonts w:ascii="Arial" w:hAnsi="Arial" w:cs="Arial"/>
          <w:szCs w:val="24"/>
          <w:lang w:val="lt-LT"/>
        </w:rPr>
        <w:t xml:space="preserve">Pavesti Nacionalinei teismų administracijai pateikti Įstatymo projektą svarstyti Lietuvos Respublikos teisingumo ministerijai. </w:t>
      </w:r>
    </w:p>
    <w:p w14:paraId="0B376C28" w14:textId="77777777" w:rsidR="00E6437D" w:rsidRPr="002F0F60" w:rsidRDefault="00E643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BA2D495" w14:textId="0E25F9D0" w:rsidR="0089469C" w:rsidRDefault="00E6437D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>5. Dėl naujų teismo bylų ir procesinių sprendimų kategorijų klasifikatorių patvirtinimo (pranešėja – R. Valkavičienė).</w:t>
      </w:r>
    </w:p>
    <w:p w14:paraId="4282CDDB" w14:textId="61B2ABFE" w:rsidR="003C21A6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priimtas Teisėjų tarybos nutarimas „</w:t>
      </w:r>
      <w:r w:rsidRPr="003C21A6">
        <w:rPr>
          <w:rFonts w:ascii="Arial" w:hAnsi="Arial" w:cs="Arial"/>
          <w:bCs/>
          <w:lang w:val="lt-LT"/>
        </w:rPr>
        <w:t>Dėl Teisėjų tarybos 2016 m. rugsėjo 30 d. nutarimo Nr. 13P-102-(7.1.2) „Dėl administracinių ir administracinių nusižengimų bylų kategorijų bei teismų procesinių sprendimų administracinėse ir administracinių nusižengimų bylose kategorijų klasifikatorių patvirtinimo“ pakeitimo</w:t>
      </w:r>
      <w:r w:rsidRPr="003C21A6">
        <w:rPr>
          <w:rFonts w:ascii="Arial" w:hAnsi="Arial" w:cs="Arial"/>
          <w:bCs/>
          <w:szCs w:val="24"/>
          <w:lang w:val="lt-LT"/>
        </w:rPr>
        <w:t xml:space="preserve">“. </w:t>
      </w:r>
    </w:p>
    <w:p w14:paraId="4229B41A" w14:textId="77777777" w:rsidR="003C21A6" w:rsidRPr="002F0F60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4EF1CC4" w14:textId="1F3375B1" w:rsidR="003C21A6" w:rsidRPr="002F0F60" w:rsidRDefault="003C21A6" w:rsidP="003C21A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0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1 (E. Rimšelis)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6A866DA8" w14:textId="5A858A55" w:rsidR="003C21A6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>
        <w:rPr>
          <w:rFonts w:ascii="Arial" w:hAnsi="Arial" w:cs="Arial"/>
          <w:bCs/>
          <w:szCs w:val="24"/>
          <w:lang w:val="lt-LT"/>
        </w:rPr>
        <w:t xml:space="preserve">NUTARTA. 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2F0F60">
        <w:rPr>
          <w:rFonts w:ascii="Arial" w:hAnsi="Arial" w:cs="Arial"/>
          <w:szCs w:val="24"/>
          <w:lang w:val="lt-LT"/>
        </w:rPr>
        <w:t>Teisėjų tarybos nutarimą</w:t>
      </w:r>
      <w:r>
        <w:rPr>
          <w:rFonts w:ascii="Arial" w:hAnsi="Arial" w:cs="Arial"/>
          <w:szCs w:val="24"/>
          <w:lang w:val="lt-LT"/>
        </w:rPr>
        <w:t xml:space="preserve"> „</w:t>
      </w:r>
      <w:r w:rsidRPr="003C21A6">
        <w:rPr>
          <w:rFonts w:ascii="Arial" w:hAnsi="Arial" w:cs="Arial"/>
          <w:bCs/>
          <w:lang w:val="lt-LT"/>
        </w:rPr>
        <w:t>Dėl Teisėjų tarybos 2016 m. rugsėjo 30 d. nutarimo Nr. 13P-102-(7.1.2) „Dėl administracinių ir administracinių nusižengimų bylų kategorijų bei teismų procesinių sprendimų administracinėse ir administracinių nusižengimų bylose kategorijų klasifikatorių patvirtinimo“ pakeitimo</w:t>
      </w:r>
      <w:r w:rsidRPr="003C21A6">
        <w:rPr>
          <w:rFonts w:ascii="Arial" w:hAnsi="Arial" w:cs="Arial"/>
          <w:bCs/>
          <w:szCs w:val="24"/>
          <w:lang w:val="lt-LT"/>
        </w:rPr>
        <w:t>“.</w:t>
      </w:r>
    </w:p>
    <w:p w14:paraId="5D4AC162" w14:textId="77777777" w:rsidR="00237784" w:rsidRDefault="00237784" w:rsidP="003C21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</w:p>
    <w:p w14:paraId="3AA1132E" w14:textId="6F489F3A" w:rsidR="003C21A6" w:rsidRPr="003C21A6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priimtas Teisėjų tarybos nutarimas „</w:t>
      </w:r>
      <w:r w:rsidRPr="003C21A6">
        <w:rPr>
          <w:rFonts w:ascii="Arial" w:hAnsi="Arial" w:cs="Arial"/>
          <w:lang w:val="lt-LT"/>
        </w:rPr>
        <w:t>Dėl Teisėjų tarybos 2016 m. balandžio 29 d. nutarimo Nr. 13</w:t>
      </w:r>
      <w:r w:rsidR="00237784">
        <w:rPr>
          <w:rFonts w:ascii="Arial" w:hAnsi="Arial" w:cs="Arial"/>
          <w:lang w:val="lt-LT"/>
        </w:rPr>
        <w:t>P</w:t>
      </w:r>
      <w:r w:rsidRPr="003C21A6">
        <w:rPr>
          <w:rFonts w:ascii="Arial" w:hAnsi="Arial" w:cs="Arial"/>
          <w:lang w:val="lt-LT"/>
        </w:rPr>
        <w:t>-56-(7.1.2) „</w:t>
      </w:r>
      <w:r w:rsidR="00237784">
        <w:rPr>
          <w:rFonts w:ascii="Arial" w:hAnsi="Arial" w:cs="Arial"/>
          <w:lang w:val="lt-LT"/>
        </w:rPr>
        <w:t>D</w:t>
      </w:r>
      <w:r w:rsidRPr="003C21A6">
        <w:rPr>
          <w:rFonts w:ascii="Arial" w:hAnsi="Arial" w:cs="Arial"/>
          <w:lang w:val="lt-LT"/>
        </w:rPr>
        <w:t>ėl baudžiamųjų ir civilinių bylų kategorijų bei teismo procesinių sprendimų baudžiamosiose ir civilinėse bylose kategorijų klasifikatorių patvirtinimo“ pakeitimo</w:t>
      </w:r>
      <w:r>
        <w:rPr>
          <w:rFonts w:ascii="Arial" w:hAnsi="Arial" w:cs="Arial"/>
          <w:lang w:val="lt-LT"/>
        </w:rPr>
        <w:t>“.</w:t>
      </w:r>
    </w:p>
    <w:p w14:paraId="5069930B" w14:textId="77777777" w:rsidR="003C21A6" w:rsidRPr="002F0F60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D3AE3D6" w14:textId="77777777" w:rsidR="003C21A6" w:rsidRPr="003C21A6" w:rsidRDefault="003C21A6" w:rsidP="003C21A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0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1 (E. Rimšelis)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6D13344F" w14:textId="73A9F3AC" w:rsidR="003C21A6" w:rsidRPr="003C21A6" w:rsidRDefault="003C21A6" w:rsidP="003C21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3C21A6">
        <w:rPr>
          <w:rFonts w:ascii="Arial" w:hAnsi="Arial" w:cs="Arial"/>
          <w:bCs/>
          <w:szCs w:val="24"/>
          <w:lang w:val="lt-LT"/>
        </w:rPr>
        <w:t xml:space="preserve">NUTARTA. </w:t>
      </w:r>
      <w:r w:rsidRPr="003C21A6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3C21A6">
        <w:rPr>
          <w:rFonts w:ascii="Arial" w:hAnsi="Arial" w:cs="Arial"/>
          <w:szCs w:val="24"/>
          <w:lang w:val="lt-LT"/>
        </w:rPr>
        <w:t>Teisėjų tarybos nutarimą „</w:t>
      </w:r>
      <w:r w:rsidRPr="003C21A6">
        <w:rPr>
          <w:rFonts w:ascii="Arial" w:hAnsi="Arial" w:cs="Arial"/>
          <w:lang w:val="lt-LT"/>
        </w:rPr>
        <w:t>Dėl Teisėjų tarybos 2016 m. balandžio 29 d. nutarimo Nr. 13</w:t>
      </w:r>
      <w:r w:rsidR="00237784">
        <w:rPr>
          <w:rFonts w:ascii="Arial" w:hAnsi="Arial" w:cs="Arial"/>
          <w:lang w:val="lt-LT"/>
        </w:rPr>
        <w:t>P</w:t>
      </w:r>
      <w:r w:rsidRPr="003C21A6">
        <w:rPr>
          <w:rFonts w:ascii="Arial" w:hAnsi="Arial" w:cs="Arial"/>
          <w:lang w:val="lt-LT"/>
        </w:rPr>
        <w:t>-56-(7.1.2) „</w:t>
      </w:r>
      <w:r w:rsidR="00237784">
        <w:rPr>
          <w:rFonts w:ascii="Arial" w:hAnsi="Arial" w:cs="Arial"/>
          <w:lang w:val="lt-LT"/>
        </w:rPr>
        <w:t>D</w:t>
      </w:r>
      <w:r w:rsidRPr="003C21A6">
        <w:rPr>
          <w:rFonts w:ascii="Arial" w:hAnsi="Arial" w:cs="Arial"/>
          <w:lang w:val="lt-LT"/>
        </w:rPr>
        <w:t>ėl baudžiamųjų ir civilinių bylų kategorijų bei teismo procesinių sprendimų baudžiamosiose ir civilinėse bylose kategorijų klasifikatorių patvirtinimo“ pakeitimo“.</w:t>
      </w:r>
    </w:p>
    <w:p w14:paraId="7C12B7C8" w14:textId="77777777" w:rsidR="003C21A6" w:rsidRPr="002F0F60" w:rsidRDefault="003C21A6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0C24D04" w14:textId="42A0A346" w:rsidR="0089469C" w:rsidRDefault="00C613D8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>6. Dėl Lietuvos Respublikos teismuose nagrinėjamų bylų numeravimo taisyklių pakeitimo projekto (pranešėja – J. Burokaitė).</w:t>
      </w:r>
    </w:p>
    <w:p w14:paraId="6D4951E0" w14:textId="42B3BE22" w:rsidR="00C613D8" w:rsidRDefault="00C613D8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eastAsia="Calibri" w:hAnsi="Arial" w:cs="Arial"/>
          <w:bCs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NUTARTA. Priimti Teisėjų tarybos nutarimą „</w:t>
      </w:r>
      <w:r w:rsidRPr="00C613D8">
        <w:rPr>
          <w:rFonts w:ascii="Arial" w:hAnsi="Arial" w:cs="Arial"/>
          <w:bCs/>
          <w:szCs w:val="24"/>
          <w:lang w:val="lt-LT" w:eastAsia="en-US"/>
        </w:rPr>
        <w:t>Dėl L</w:t>
      </w:r>
      <w:r w:rsidRPr="00C613D8">
        <w:rPr>
          <w:rFonts w:ascii="Arial" w:eastAsia="Calibri" w:hAnsi="Arial" w:cs="Arial"/>
          <w:bCs/>
          <w:szCs w:val="24"/>
          <w:lang w:val="lt-LT"/>
        </w:rPr>
        <w:t>ietuvos Respublikos teismuose nagrinėjam</w:t>
      </w:r>
      <w:r w:rsidRPr="00C613D8">
        <w:rPr>
          <w:rFonts w:ascii="Arial" w:eastAsia="Calibri" w:hAnsi="Arial" w:cs="Arial"/>
          <w:bCs/>
          <w:lang w:val="lt-LT"/>
        </w:rPr>
        <w:t>ų</w:t>
      </w:r>
      <w:r w:rsidRPr="00C613D8">
        <w:rPr>
          <w:rFonts w:ascii="Arial" w:eastAsia="Calibri" w:hAnsi="Arial" w:cs="Arial"/>
          <w:bCs/>
          <w:szCs w:val="24"/>
          <w:lang w:val="lt-LT"/>
        </w:rPr>
        <w:t xml:space="preserve"> bylų numeravimo taisyklių, patvirtintų Teisėjų tarybos 2014 m. spalio 31 d. nutarimu Nr. 13P-136-(7.1.2) „Dėl Lietuvos Respublikos teismuose nagrinėjamų bylų numeravimo taisyklių patvirtinimo“ pakeitimo“.</w:t>
      </w:r>
    </w:p>
    <w:p w14:paraId="651CCB39" w14:textId="77777777" w:rsidR="004C4951" w:rsidRPr="00C613D8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8A67133" w14:textId="77777777" w:rsidR="004C4951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>7. Dėl Teisėjų tarybos nutarimo „</w:t>
      </w:r>
      <w:r w:rsidR="0089469C" w:rsidRPr="002F0F60">
        <w:rPr>
          <w:rFonts w:ascii="Arial" w:hAnsi="Arial" w:cs="Arial"/>
          <w:color w:val="000000"/>
          <w:szCs w:val="24"/>
          <w:lang w:val="lt-LT"/>
        </w:rPr>
        <w:t xml:space="preserve">Dėl </w:t>
      </w:r>
      <w:r w:rsidR="0089469C" w:rsidRPr="002F0F60">
        <w:rPr>
          <w:rFonts w:ascii="Arial" w:hAnsi="Arial" w:cs="Arial"/>
          <w:szCs w:val="24"/>
          <w:lang w:val="lt-LT"/>
        </w:rPr>
        <w:t>pavyzdinių apylinkių teismų, apygardų teismų ir Regionų administracinio teismo struktūrų aprašymų ir pareigybių sąrašų patvirtinimo</w:t>
      </w:r>
      <w:r w:rsidR="0089469C" w:rsidRPr="002F0F60">
        <w:rPr>
          <w:rFonts w:ascii="Arial" w:hAnsi="Arial" w:cs="Arial"/>
          <w:color w:val="000000"/>
          <w:szCs w:val="24"/>
          <w:lang w:val="lt-LT"/>
        </w:rPr>
        <w:t xml:space="preserve">“ projekto </w:t>
      </w:r>
      <w:r w:rsidR="0089469C" w:rsidRPr="002F0F60">
        <w:rPr>
          <w:rFonts w:ascii="Arial" w:hAnsi="Arial" w:cs="Arial"/>
          <w:szCs w:val="24"/>
          <w:lang w:val="lt-LT"/>
        </w:rPr>
        <w:t>(pranešėja – V. A. Gudelevičiūtė).</w:t>
      </w:r>
    </w:p>
    <w:p w14:paraId="17963AC7" w14:textId="4CAE79F8" w:rsidR="004C4951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Svarstant klausimą dalyvauja Regionų administracinio teismo pirmininkas G. Užubalis.</w:t>
      </w:r>
    </w:p>
    <w:p w14:paraId="28883FA6" w14:textId="77777777" w:rsidR="004C4951" w:rsidRDefault="004C4951" w:rsidP="004C495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priimtas Teisėjų tarybos nutarimas „</w:t>
      </w:r>
      <w:r w:rsidRPr="002F0F60">
        <w:rPr>
          <w:rFonts w:ascii="Arial" w:hAnsi="Arial" w:cs="Arial"/>
          <w:color w:val="000000"/>
          <w:szCs w:val="24"/>
          <w:lang w:val="lt-LT"/>
        </w:rPr>
        <w:t xml:space="preserve">Dėl </w:t>
      </w:r>
      <w:r w:rsidRPr="002F0F60">
        <w:rPr>
          <w:rFonts w:ascii="Arial" w:hAnsi="Arial" w:cs="Arial"/>
          <w:szCs w:val="24"/>
          <w:lang w:val="lt-LT"/>
        </w:rPr>
        <w:t>pavyzdinių apylinkių teismų, apygardų teismų ir Regionų administracinio teismo struktūrų aprašymų ir pareigybių sąrašų patvirtinimo</w:t>
      </w:r>
      <w:r w:rsidRPr="002F0F60">
        <w:rPr>
          <w:rFonts w:ascii="Arial" w:hAnsi="Arial" w:cs="Arial"/>
          <w:color w:val="000000"/>
          <w:szCs w:val="24"/>
          <w:lang w:val="lt-LT"/>
        </w:rPr>
        <w:t>“</w:t>
      </w:r>
      <w:r>
        <w:rPr>
          <w:rFonts w:ascii="Arial" w:hAnsi="Arial" w:cs="Arial"/>
          <w:color w:val="000000"/>
          <w:szCs w:val="24"/>
          <w:lang w:val="lt-LT"/>
        </w:rPr>
        <w:t>.</w:t>
      </w:r>
    </w:p>
    <w:p w14:paraId="2559DDF9" w14:textId="67184126" w:rsidR="004C4951" w:rsidRPr="002F0F60" w:rsidRDefault="004C4951" w:rsidP="004C495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3A55541" w14:textId="09927F22" w:rsidR="004C4951" w:rsidRPr="003C21A6" w:rsidRDefault="004C4951" w:rsidP="004C495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0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1 (R. Gadliauskas)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78C45023" w14:textId="686D325A" w:rsidR="004C4951" w:rsidRPr="003C21A6" w:rsidRDefault="004C4951" w:rsidP="004C495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3C21A6">
        <w:rPr>
          <w:rFonts w:ascii="Arial" w:hAnsi="Arial" w:cs="Arial"/>
          <w:bCs/>
          <w:szCs w:val="24"/>
          <w:lang w:val="lt-LT"/>
        </w:rPr>
        <w:lastRenderedPageBreak/>
        <w:t xml:space="preserve">NUTARTA. </w:t>
      </w:r>
      <w:r w:rsidRPr="003C21A6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3C21A6">
        <w:rPr>
          <w:rFonts w:ascii="Arial" w:hAnsi="Arial" w:cs="Arial"/>
          <w:szCs w:val="24"/>
          <w:lang w:val="lt-LT"/>
        </w:rPr>
        <w:t>Teisėjų tarybos nutarimą „</w:t>
      </w:r>
      <w:r w:rsidRPr="002F0F60">
        <w:rPr>
          <w:rFonts w:ascii="Arial" w:hAnsi="Arial" w:cs="Arial"/>
          <w:color w:val="000000"/>
          <w:szCs w:val="24"/>
          <w:lang w:val="lt-LT"/>
        </w:rPr>
        <w:t xml:space="preserve">Dėl </w:t>
      </w:r>
      <w:r w:rsidRPr="002F0F60">
        <w:rPr>
          <w:rFonts w:ascii="Arial" w:hAnsi="Arial" w:cs="Arial"/>
          <w:szCs w:val="24"/>
          <w:lang w:val="lt-LT"/>
        </w:rPr>
        <w:t>pavyzdinių apylinkių teismų, apygardų teismų ir Regionų administracinio teismo struktūrų aprašymų ir pareigybių sąrašų patvirtinimo</w:t>
      </w:r>
      <w:r w:rsidRPr="002F0F60">
        <w:rPr>
          <w:rFonts w:ascii="Arial" w:hAnsi="Arial" w:cs="Arial"/>
          <w:color w:val="000000"/>
          <w:szCs w:val="24"/>
          <w:lang w:val="lt-LT"/>
        </w:rPr>
        <w:t>“</w:t>
      </w:r>
      <w:r w:rsidRPr="003C21A6">
        <w:rPr>
          <w:rFonts w:ascii="Arial" w:hAnsi="Arial" w:cs="Arial"/>
          <w:lang w:val="lt-LT"/>
        </w:rPr>
        <w:t>.</w:t>
      </w:r>
    </w:p>
    <w:p w14:paraId="30A783A4" w14:textId="77777777" w:rsidR="004C4951" w:rsidRPr="002F0F60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E85331F" w14:textId="4E1A932D" w:rsidR="0089469C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89469C" w:rsidRPr="002F0F60">
        <w:rPr>
          <w:rFonts w:ascii="Arial" w:hAnsi="Arial" w:cs="Arial"/>
          <w:szCs w:val="24"/>
          <w:lang w:val="lt-LT"/>
        </w:rPr>
        <w:t>8. Dėl Teisėjų tarybos nutarimo „Dėl nuo 2024 m. liepos 1 d. finansuojamų teisėjų padėjėjų pareigybių skaičiaus Lietuvos Respublikos teismuose nustatymo“ projekto (pranešėja –</w:t>
      </w:r>
      <w:r>
        <w:rPr>
          <w:rFonts w:ascii="Arial" w:hAnsi="Arial" w:cs="Arial"/>
          <w:szCs w:val="24"/>
          <w:lang w:val="lt-LT"/>
        </w:rPr>
        <w:t xml:space="preserve"> </w:t>
      </w:r>
      <w:r w:rsidR="0089469C" w:rsidRPr="002F0F60">
        <w:rPr>
          <w:rFonts w:ascii="Arial" w:hAnsi="Arial" w:cs="Arial"/>
          <w:szCs w:val="24"/>
          <w:lang w:val="lt-LT"/>
        </w:rPr>
        <w:t>V. A. Gudelevičiūtė).</w:t>
      </w:r>
    </w:p>
    <w:p w14:paraId="357F7C4F" w14:textId="77777777" w:rsidR="004C4951" w:rsidRDefault="004C4951" w:rsidP="004C495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Teisėjų tarybos pirmininkė S. Rudėnaitė siūlo balsuoti, kas už tai, kad būtų</w:t>
      </w:r>
      <w:r>
        <w:rPr>
          <w:rFonts w:ascii="Arial" w:hAnsi="Arial" w:cs="Arial"/>
          <w:szCs w:val="24"/>
          <w:lang w:val="lt-LT"/>
        </w:rPr>
        <w:t xml:space="preserve"> priimtas Teisėjų tarybos nutarimas „</w:t>
      </w:r>
      <w:r w:rsidRPr="002F0F60">
        <w:rPr>
          <w:rFonts w:ascii="Arial" w:hAnsi="Arial" w:cs="Arial"/>
          <w:szCs w:val="24"/>
          <w:lang w:val="lt-LT"/>
        </w:rPr>
        <w:t>Dėl nuo 2024 m. liepos 1 d. finansuojamų teisėjų padėjėjų pareigybių skaičiaus Lietuvos Respublikos teismuose nustatymo“</w:t>
      </w:r>
      <w:r>
        <w:rPr>
          <w:rFonts w:ascii="Arial" w:hAnsi="Arial" w:cs="Arial"/>
          <w:szCs w:val="24"/>
          <w:lang w:val="lt-LT"/>
        </w:rPr>
        <w:t>.</w:t>
      </w:r>
    </w:p>
    <w:p w14:paraId="5C0FE109" w14:textId="7DC624D2" w:rsidR="004C4951" w:rsidRPr="002F0F60" w:rsidRDefault="004C4951" w:rsidP="004C495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838FC8B" w14:textId="5826C503" w:rsidR="004C4951" w:rsidRPr="003C21A6" w:rsidRDefault="004C4951" w:rsidP="004C495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1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0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7BAD3D7F" w14:textId="1A2623A3" w:rsidR="004C4951" w:rsidRDefault="004C4951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3C21A6">
        <w:rPr>
          <w:rFonts w:ascii="Arial" w:hAnsi="Arial" w:cs="Arial"/>
          <w:bCs/>
          <w:szCs w:val="24"/>
          <w:lang w:val="lt-LT"/>
        </w:rPr>
        <w:t xml:space="preserve">NUTARTA. </w:t>
      </w:r>
      <w:r w:rsidRPr="003C21A6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3C21A6">
        <w:rPr>
          <w:rFonts w:ascii="Arial" w:hAnsi="Arial" w:cs="Arial"/>
          <w:szCs w:val="24"/>
          <w:lang w:val="lt-LT"/>
        </w:rPr>
        <w:t xml:space="preserve">Teisėjų tarybos nutarimą </w:t>
      </w:r>
      <w:r>
        <w:rPr>
          <w:rFonts w:ascii="Arial" w:hAnsi="Arial" w:cs="Arial"/>
          <w:szCs w:val="24"/>
          <w:lang w:val="lt-LT"/>
        </w:rPr>
        <w:t>„</w:t>
      </w:r>
      <w:r w:rsidRPr="002F0F60">
        <w:rPr>
          <w:rFonts w:ascii="Arial" w:hAnsi="Arial" w:cs="Arial"/>
          <w:szCs w:val="24"/>
          <w:lang w:val="lt-LT"/>
        </w:rPr>
        <w:t>Dėl nuo 2024 m. liepos 1 d. finansuojamų teisėjų padėjėjų pareigybių skaičiaus Lietuvos Respublikos teismuose nustatymo“</w:t>
      </w:r>
      <w:r>
        <w:rPr>
          <w:rFonts w:ascii="Arial" w:hAnsi="Arial" w:cs="Arial"/>
          <w:szCs w:val="24"/>
          <w:lang w:val="lt-LT"/>
        </w:rPr>
        <w:t>.</w:t>
      </w:r>
    </w:p>
    <w:p w14:paraId="481B083D" w14:textId="71B304F2" w:rsidR="004C4951" w:rsidRDefault="00186248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Skelbiama 10 min. pertrauka.</w:t>
      </w:r>
    </w:p>
    <w:p w14:paraId="0BD7EB3F" w14:textId="3FE5E5F0" w:rsidR="00186248" w:rsidRDefault="00186248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12.45 val. po pertraukos posėdis tęsiamas.</w:t>
      </w:r>
    </w:p>
    <w:p w14:paraId="783E554B" w14:textId="77777777" w:rsidR="00A430C9" w:rsidRDefault="00A430C9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0081638" w14:textId="073A9FF8" w:rsidR="00A430C9" w:rsidRDefault="00A430C9" w:rsidP="00A430C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Dėl Civilinio proceso kodekso įstatymo įsigaliojimo </w:t>
      </w:r>
      <w:r w:rsidRPr="00FD6B3A">
        <w:rPr>
          <w:rFonts w:ascii="Arial" w:hAnsi="Arial" w:cs="Arial"/>
          <w:szCs w:val="24"/>
          <w:lang w:val="lt-LT"/>
        </w:rPr>
        <w:t xml:space="preserve">(pranešėja – </w:t>
      </w:r>
      <w:r>
        <w:rPr>
          <w:rFonts w:ascii="Arial" w:hAnsi="Arial" w:cs="Arial"/>
          <w:szCs w:val="24"/>
          <w:lang w:val="lt-LT"/>
        </w:rPr>
        <w:br/>
        <w:t>L. Braždienė</w:t>
      </w:r>
      <w:r w:rsidRPr="00FD6B3A">
        <w:rPr>
          <w:rFonts w:ascii="Arial" w:hAnsi="Arial" w:cs="Arial"/>
          <w:szCs w:val="24"/>
          <w:lang w:val="lt-LT"/>
        </w:rPr>
        <w:t>).</w:t>
      </w:r>
    </w:p>
    <w:p w14:paraId="0467DFF9" w14:textId="1CFAB4D9" w:rsidR="00A430C9" w:rsidRDefault="00A430C9" w:rsidP="0089469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NUTARTA. Atidėti klausimo svarstymą ir </w:t>
      </w:r>
      <w:r w:rsidRPr="00A430C9">
        <w:rPr>
          <w:rFonts w:ascii="Arial" w:hAnsi="Arial" w:cs="Arial"/>
          <w:szCs w:val="24"/>
          <w:lang w:val="lt-LT"/>
        </w:rPr>
        <w:t>perduoti klausimą svarstyti Teismų administravimo komitetui</w:t>
      </w:r>
      <w:r w:rsidR="00E36D35">
        <w:rPr>
          <w:rFonts w:ascii="Arial" w:hAnsi="Arial" w:cs="Arial"/>
          <w:szCs w:val="24"/>
          <w:lang w:val="lt-LT"/>
        </w:rPr>
        <w:t>.</w:t>
      </w:r>
    </w:p>
    <w:p w14:paraId="37D68E3D" w14:textId="77777777" w:rsidR="00E36D35" w:rsidRDefault="00E36D35" w:rsidP="00E36D3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685FB05" w14:textId="67F7801D" w:rsidR="00E36D35" w:rsidRDefault="00E36D35" w:rsidP="00E36D3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SVARSTYTA. Dėl atliekamo L</w:t>
      </w:r>
      <w:r w:rsidR="00106514">
        <w:rPr>
          <w:rFonts w:ascii="Arial" w:hAnsi="Arial" w:cs="Arial"/>
          <w:szCs w:val="24"/>
          <w:lang w:val="lt-LT"/>
        </w:rPr>
        <w:t>ietuvos Respublikos p</w:t>
      </w:r>
      <w:r>
        <w:rPr>
          <w:rFonts w:ascii="Arial" w:hAnsi="Arial" w:cs="Arial"/>
          <w:szCs w:val="24"/>
          <w:lang w:val="lt-LT"/>
        </w:rPr>
        <w:t xml:space="preserve">rokuratūros audito </w:t>
      </w:r>
      <w:r w:rsidRPr="00FD6B3A">
        <w:rPr>
          <w:rFonts w:ascii="Arial" w:hAnsi="Arial" w:cs="Arial"/>
          <w:szCs w:val="24"/>
          <w:lang w:val="lt-LT"/>
        </w:rPr>
        <w:t>(pranešėja</w:t>
      </w:r>
      <w:r>
        <w:rPr>
          <w:rFonts w:ascii="Arial" w:hAnsi="Arial" w:cs="Arial"/>
          <w:szCs w:val="24"/>
          <w:lang w:val="lt-LT"/>
        </w:rPr>
        <w:t>s</w:t>
      </w:r>
      <w:r w:rsidRPr="00FD6B3A">
        <w:rPr>
          <w:rFonts w:ascii="Arial" w:hAnsi="Arial" w:cs="Arial"/>
          <w:szCs w:val="24"/>
          <w:lang w:val="lt-LT"/>
        </w:rPr>
        <w:t xml:space="preserve"> – </w:t>
      </w:r>
      <w:r>
        <w:rPr>
          <w:rFonts w:ascii="Arial" w:hAnsi="Arial" w:cs="Arial"/>
          <w:szCs w:val="24"/>
          <w:lang w:val="lt-LT"/>
        </w:rPr>
        <w:t>N. Meilutis</w:t>
      </w:r>
      <w:r w:rsidRPr="00FD6B3A">
        <w:rPr>
          <w:rFonts w:ascii="Arial" w:hAnsi="Arial" w:cs="Arial"/>
          <w:szCs w:val="24"/>
          <w:lang w:val="lt-LT"/>
        </w:rPr>
        <w:t>).</w:t>
      </w:r>
      <w:r>
        <w:rPr>
          <w:rFonts w:ascii="Arial" w:hAnsi="Arial" w:cs="Arial"/>
          <w:szCs w:val="24"/>
          <w:lang w:val="lt-LT"/>
        </w:rPr>
        <w:t xml:space="preserve"> </w:t>
      </w:r>
    </w:p>
    <w:p w14:paraId="1F5E207B" w14:textId="55A1BAA8" w:rsidR="00CC7A01" w:rsidRDefault="00106514" w:rsidP="00A200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60DE">
        <w:rPr>
          <w:rFonts w:ascii="Arial" w:hAnsi="Arial" w:cs="Arial"/>
          <w:szCs w:val="24"/>
          <w:lang w:val="lt-LT"/>
        </w:rPr>
        <w:t>NUTARTA.</w:t>
      </w:r>
      <w:r w:rsidR="00437D1B" w:rsidRPr="00D960DE">
        <w:rPr>
          <w:rFonts w:ascii="Arial" w:hAnsi="Arial" w:cs="Arial"/>
          <w:szCs w:val="24"/>
          <w:lang w:val="lt-LT"/>
        </w:rPr>
        <w:t xml:space="preserve"> In</w:t>
      </w:r>
      <w:r w:rsidRPr="00D960DE">
        <w:rPr>
          <w:rFonts w:ascii="Arial" w:hAnsi="Arial" w:cs="Arial"/>
          <w:szCs w:val="24"/>
          <w:lang w:val="lt-LT"/>
        </w:rPr>
        <w:t xml:space="preserve">formuoti teismų pirmininkus apie organizuojamą </w:t>
      </w:r>
      <w:r w:rsidR="009D6755" w:rsidRPr="00D960DE">
        <w:rPr>
          <w:rFonts w:ascii="Arial" w:hAnsi="Arial" w:cs="Arial"/>
          <w:szCs w:val="24"/>
          <w:lang w:val="lt-LT"/>
        </w:rPr>
        <w:t xml:space="preserve">Valstybės kontrolės </w:t>
      </w:r>
      <w:r w:rsidRPr="00D960DE">
        <w:rPr>
          <w:rFonts w:ascii="Arial" w:hAnsi="Arial" w:cs="Arial"/>
          <w:szCs w:val="24"/>
          <w:lang w:val="lt-LT"/>
        </w:rPr>
        <w:t>susitikimą</w:t>
      </w:r>
      <w:r w:rsidR="00D960DE" w:rsidRPr="00D960DE">
        <w:rPr>
          <w:rFonts w:ascii="Arial" w:hAnsi="Arial" w:cs="Arial"/>
          <w:szCs w:val="24"/>
          <w:lang w:val="lt-LT"/>
        </w:rPr>
        <w:t xml:space="preserve"> Prokuratūros veiklos audito tema „Prokuratūros išteklių valdymas vykdant jai pavestą  ikiteisminio  tyrimo organizavimo ir vadovavimo jam funkciją“.</w:t>
      </w:r>
    </w:p>
    <w:p w14:paraId="5F483B96" w14:textId="77777777" w:rsidR="00D960DE" w:rsidRPr="00D960DE" w:rsidRDefault="00D960DE" w:rsidP="00A200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3483934" w14:textId="427A23D5" w:rsidR="00617AE9" w:rsidRPr="00617AE9" w:rsidRDefault="00617AE9" w:rsidP="00617AE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highlight w:val="yellow"/>
          <w:lang w:val="lt-LT"/>
        </w:rPr>
      </w:pPr>
      <w:r w:rsidRPr="00D960DE">
        <w:rPr>
          <w:rFonts w:ascii="Arial" w:hAnsi="Arial" w:cs="Arial"/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Pr="00D960DE">
        <w:rPr>
          <w:rFonts w:ascii="Arial" w:hAnsi="Arial" w:cs="Arial"/>
          <w:i/>
          <w:iCs/>
          <w:color w:val="000000"/>
          <w:szCs w:val="24"/>
          <w:lang w:val="lt-LT"/>
        </w:rPr>
        <w:t> Teisėjų tarybos darbotvarkės</w:t>
      </w:r>
      <w:r w:rsidR="00D960DE">
        <w:rPr>
          <w:rFonts w:ascii="Arial" w:hAnsi="Arial" w:cs="Arial"/>
          <w:i/>
          <w:iCs/>
          <w:color w:val="000000"/>
          <w:szCs w:val="24"/>
          <w:lang w:val="lt-LT"/>
        </w:rPr>
        <w:t xml:space="preserve"> klausimus:</w:t>
      </w:r>
      <w:r w:rsidRPr="00D960DE">
        <w:rPr>
          <w:rFonts w:ascii="Arial" w:hAnsi="Arial" w:cs="Arial"/>
          <w:i/>
          <w:iCs/>
          <w:color w:val="000000"/>
          <w:szCs w:val="24"/>
          <w:lang w:val="lt-LT"/>
        </w:rPr>
        <w:t xml:space="preserve"> </w:t>
      </w:r>
      <w:r w:rsidR="00D960DE" w:rsidRPr="00D960DE">
        <w:rPr>
          <w:rFonts w:ascii="Arial" w:hAnsi="Arial" w:cs="Arial"/>
          <w:i/>
          <w:iCs/>
          <w:color w:val="000000"/>
          <w:szCs w:val="24"/>
          <w:lang w:val="lt-LT"/>
        </w:rPr>
        <w:t>„</w:t>
      </w:r>
      <w:r w:rsidR="00D960DE" w:rsidRPr="00D960DE">
        <w:rPr>
          <w:rFonts w:ascii="Arial" w:hAnsi="Arial" w:cs="Arial"/>
          <w:i/>
          <w:iCs/>
          <w:szCs w:val="24"/>
          <w:lang w:val="lt-LT"/>
        </w:rPr>
        <w:t>Dėl Klaipėdos apygardos teismo pirmininko rašto dėl atliekamo tyrimo“ bei „Dėl Pretendentų į teisėjus egzamino komisijos nutarimo“</w:t>
      </w:r>
      <w:r w:rsidR="00D960DE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D960DE">
        <w:rPr>
          <w:rFonts w:ascii="Arial" w:hAnsi="Arial" w:cs="Arial"/>
          <w:i/>
          <w:iCs/>
          <w:color w:val="000000"/>
          <w:szCs w:val="24"/>
          <w:lang w:val="lt-LT"/>
        </w:rPr>
        <w:t xml:space="preserve">nutarta svarstyti neviešame posėdyje. </w:t>
      </w:r>
    </w:p>
    <w:p w14:paraId="44C75443" w14:textId="77777777" w:rsidR="00617AE9" w:rsidRPr="000B147D" w:rsidRDefault="00617AE9" w:rsidP="00617AE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lang w:val="lt-LT"/>
        </w:rPr>
      </w:pPr>
      <w:r w:rsidRPr="000B147D">
        <w:rPr>
          <w:rFonts w:ascii="Arial" w:hAnsi="Arial" w:cs="Arial"/>
          <w:i/>
          <w:iCs/>
          <w:color w:val="000000"/>
          <w:szCs w:val="24"/>
          <w:lang w:val="lt-LT"/>
        </w:rPr>
        <w:t>Išjungiama posėdžio transliacija.</w:t>
      </w:r>
    </w:p>
    <w:p w14:paraId="2DF8560C" w14:textId="77AEC527" w:rsidR="00617AE9" w:rsidRDefault="00617AE9" w:rsidP="00617AE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74C62">
        <w:rPr>
          <w:rFonts w:ascii="Arial" w:hAnsi="Arial" w:cs="Arial"/>
          <w:color w:val="000000"/>
          <w:szCs w:val="24"/>
          <w:lang w:val="lt-LT"/>
        </w:rPr>
        <w:t xml:space="preserve">Neviešame posėdyje dalyvauja Teisėjų tarybos nariai, </w:t>
      </w:r>
      <w:r w:rsidRPr="00074C62">
        <w:rPr>
          <w:rFonts w:ascii="Arial" w:hAnsi="Arial" w:cs="Arial"/>
          <w:szCs w:val="24"/>
          <w:lang w:val="lt-LT"/>
        </w:rPr>
        <w:t xml:space="preserve">Nacionalinės teismų administracijos direktorė N. Kaminskienė, jos </w:t>
      </w:r>
      <w:r w:rsidR="000B147D" w:rsidRPr="00074C62">
        <w:rPr>
          <w:rFonts w:ascii="Arial" w:hAnsi="Arial" w:cs="Arial"/>
          <w:szCs w:val="24"/>
          <w:lang w:val="lt-LT"/>
        </w:rPr>
        <w:t>pavaduotoja V. Petravičienė</w:t>
      </w:r>
      <w:r w:rsidRPr="00074C62">
        <w:rPr>
          <w:rFonts w:ascii="Arial" w:hAnsi="Arial" w:cs="Arial"/>
          <w:szCs w:val="24"/>
          <w:lang w:val="lt-LT"/>
        </w:rPr>
        <w:t>, Administravimo skyriaus vedėja J. Ramanauskienė, Teismų veiklos skyriaus vedėja R. Valkavičienė, Administravimo skyriaus patarėja A. Dokutovičienė, Informacinių technologijų skyriaus IT sistemų administratorius L. Cininas.</w:t>
      </w:r>
    </w:p>
    <w:p w14:paraId="2B7D86F0" w14:textId="77777777" w:rsidR="00E5728E" w:rsidRDefault="00E5728E" w:rsidP="00617AE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1C8B7E6" w14:textId="5826AFA4" w:rsidR="00E5728E" w:rsidRPr="002F0F60" w:rsidRDefault="00E5728E" w:rsidP="00E5728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b/>
          <w:bCs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Pr="002F0F60">
        <w:rPr>
          <w:rFonts w:ascii="Arial" w:hAnsi="Arial" w:cs="Arial"/>
          <w:szCs w:val="24"/>
          <w:lang w:val="lt-LT"/>
        </w:rPr>
        <w:t>NEVIEŠ</w:t>
      </w:r>
      <w:r>
        <w:rPr>
          <w:rFonts w:ascii="Arial" w:hAnsi="Arial" w:cs="Arial"/>
          <w:szCs w:val="24"/>
          <w:lang w:val="lt-LT"/>
        </w:rPr>
        <w:t>AS</w:t>
      </w:r>
      <w:r w:rsidRPr="002F0F60">
        <w:rPr>
          <w:rFonts w:ascii="Arial" w:hAnsi="Arial" w:cs="Arial"/>
          <w:szCs w:val="24"/>
          <w:lang w:val="lt-LT"/>
        </w:rPr>
        <w:t xml:space="preserve"> KLAUSIMA</w:t>
      </w:r>
      <w:r>
        <w:rPr>
          <w:rFonts w:ascii="Arial" w:hAnsi="Arial" w:cs="Arial"/>
          <w:szCs w:val="24"/>
          <w:lang w:val="lt-LT"/>
        </w:rPr>
        <w:t xml:space="preserve">S. </w:t>
      </w:r>
      <w:r w:rsidRPr="002F0F60">
        <w:rPr>
          <w:rFonts w:ascii="Arial" w:hAnsi="Arial" w:cs="Arial"/>
          <w:szCs w:val="24"/>
          <w:lang w:val="lt-LT"/>
        </w:rPr>
        <w:t>Dėl Pretendentų į teisėjus egzamino komisijos nutarimo (pranešėja – S. Rudėnaitė).</w:t>
      </w:r>
    </w:p>
    <w:p w14:paraId="0C43B1F3" w14:textId="3622D3EC" w:rsidR="00E5728E" w:rsidRPr="00E5728E" w:rsidRDefault="00E5728E" w:rsidP="00E5728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nutarta. </w:t>
      </w:r>
      <w:r w:rsidRPr="00E5728E">
        <w:rPr>
          <w:rFonts w:ascii="Arial" w:hAnsi="Arial" w:cs="Arial"/>
          <w:szCs w:val="24"/>
          <w:lang w:val="lt-LT"/>
        </w:rPr>
        <w:t>Pritart</w:t>
      </w:r>
      <w:r>
        <w:rPr>
          <w:rFonts w:ascii="Arial" w:hAnsi="Arial" w:cs="Arial"/>
          <w:szCs w:val="24"/>
          <w:lang w:val="lt-LT"/>
        </w:rPr>
        <w:t>i</w:t>
      </w:r>
      <w:r w:rsidRPr="00E5728E">
        <w:rPr>
          <w:rFonts w:ascii="Arial" w:hAnsi="Arial" w:cs="Arial"/>
          <w:szCs w:val="24"/>
          <w:lang w:val="lt-LT"/>
        </w:rPr>
        <w:t xml:space="preserve"> 2024 m. kovo 29 d. protokoliniu nutarimu sudarytos Komisijos </w:t>
      </w:r>
      <w:r w:rsidR="00FA6283">
        <w:rPr>
          <w:rFonts w:ascii="Arial" w:hAnsi="Arial" w:cs="Arial"/>
          <w:szCs w:val="24"/>
          <w:lang w:val="lt-LT"/>
        </w:rPr>
        <w:t>nuomonei</w:t>
      </w:r>
      <w:r>
        <w:rPr>
          <w:rFonts w:ascii="Arial" w:hAnsi="Arial" w:cs="Arial"/>
          <w:szCs w:val="24"/>
          <w:lang w:val="lt-LT"/>
        </w:rPr>
        <w:t>.</w:t>
      </w:r>
    </w:p>
    <w:p w14:paraId="2EEA6232" w14:textId="77777777" w:rsidR="00E5728E" w:rsidRDefault="00E5728E" w:rsidP="00E5728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FA18506" w14:textId="6946B1FA" w:rsidR="00D960DE" w:rsidRDefault="00074C62" w:rsidP="00D960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437D1B" w:rsidRPr="002F0F60">
        <w:rPr>
          <w:rFonts w:ascii="Arial" w:hAnsi="Arial" w:cs="Arial"/>
          <w:szCs w:val="24"/>
          <w:lang w:val="lt-LT"/>
        </w:rPr>
        <w:t>NEVIEŠ</w:t>
      </w:r>
      <w:r>
        <w:rPr>
          <w:rFonts w:ascii="Arial" w:hAnsi="Arial" w:cs="Arial"/>
          <w:szCs w:val="24"/>
          <w:lang w:val="lt-LT"/>
        </w:rPr>
        <w:t>AS</w:t>
      </w:r>
      <w:r w:rsidR="00437D1B" w:rsidRPr="002F0F60">
        <w:rPr>
          <w:rFonts w:ascii="Arial" w:hAnsi="Arial" w:cs="Arial"/>
          <w:szCs w:val="24"/>
          <w:lang w:val="lt-LT"/>
        </w:rPr>
        <w:t xml:space="preserve"> KLAUSIMA</w:t>
      </w:r>
      <w:r>
        <w:rPr>
          <w:rFonts w:ascii="Arial" w:hAnsi="Arial" w:cs="Arial"/>
          <w:szCs w:val="24"/>
          <w:lang w:val="lt-LT"/>
        </w:rPr>
        <w:t xml:space="preserve">S. </w:t>
      </w:r>
      <w:r w:rsidR="00D960DE" w:rsidRPr="002F0F60">
        <w:rPr>
          <w:rFonts w:ascii="Arial" w:hAnsi="Arial" w:cs="Arial"/>
          <w:szCs w:val="24"/>
          <w:lang w:val="lt-LT"/>
        </w:rPr>
        <w:t>Dėl Klaipėdos apygardos teismo pirmininko rašto dėl atliekamo tyrimo (pranešėja –</w:t>
      </w:r>
      <w:r>
        <w:rPr>
          <w:rFonts w:ascii="Arial" w:hAnsi="Arial" w:cs="Arial"/>
          <w:szCs w:val="24"/>
          <w:lang w:val="lt-LT"/>
        </w:rPr>
        <w:t xml:space="preserve"> </w:t>
      </w:r>
      <w:r w:rsidR="00D960DE" w:rsidRPr="002F0F60">
        <w:rPr>
          <w:rFonts w:ascii="Arial" w:hAnsi="Arial" w:cs="Arial"/>
          <w:szCs w:val="24"/>
          <w:lang w:val="lt-LT"/>
        </w:rPr>
        <w:t>S. Rudėnaitė).</w:t>
      </w:r>
    </w:p>
    <w:p w14:paraId="7D6B89C0" w14:textId="69C7AAD7" w:rsidR="00E5728E" w:rsidRDefault="00E5728E" w:rsidP="00D960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Klausimo svarstyme nedalyvauja Teisėjų tarybos narė K. Serdiukienė.</w:t>
      </w:r>
    </w:p>
    <w:p w14:paraId="30A1B918" w14:textId="4B2D0E4F" w:rsidR="00074C62" w:rsidRPr="00943CA6" w:rsidRDefault="00357C17" w:rsidP="00074C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lastRenderedPageBreak/>
        <w:t>Teisėjų tarybos pirmininkė S. Rudėnaitė siūlo balsuoti, kas už tai</w:t>
      </w:r>
      <w:r w:rsidR="00943CA6">
        <w:rPr>
          <w:rFonts w:ascii="Arial" w:hAnsi="Arial" w:cs="Arial"/>
          <w:szCs w:val="24"/>
          <w:lang w:val="lt-LT"/>
        </w:rPr>
        <w:t xml:space="preserve">, kad būtų pritarta protokoliniam nutarimo projektui, t. y. </w:t>
      </w:r>
      <w:r w:rsidR="00074C62" w:rsidRPr="00943CA6">
        <w:rPr>
          <w:rFonts w:ascii="Arial" w:hAnsi="Arial" w:cs="Arial"/>
          <w:szCs w:val="24"/>
          <w:lang w:val="lt-LT"/>
        </w:rPr>
        <w:t xml:space="preserve">Teisėjų taryba, įvertinusi Klaipėdos apygardos teismo pirmininko 2024 m. balandžio 27 d. raštą „Dėl tolimesnio dalies išankstinio skundo tyrimo“, vadovaudamasi Lietuvos Respublikos teismų įstatymo 104 straipsnio 1 dalies 5 punktu, 104 straipsnio 2 dalimi, 120 straipsnio 17 ir 27 punktais, </w:t>
      </w:r>
      <w:r w:rsidR="00074C62" w:rsidRPr="00943CA6">
        <w:rPr>
          <w:rFonts w:ascii="Arial" w:hAnsi="Arial" w:cs="Arial"/>
          <w:bCs/>
          <w:szCs w:val="24"/>
          <w:lang w:val="lt-LT"/>
        </w:rPr>
        <w:t>Teisėjų tarybos 2015 m. gruodžio 18 d. nutarimu Nr. 13P-157-(7.1.2) patvirtintų Administravimo teismuose nuostatų 7.5 papunkčiu,</w:t>
      </w:r>
      <w:r w:rsidR="00074C62" w:rsidRPr="00943CA6">
        <w:rPr>
          <w:rFonts w:ascii="Arial" w:hAnsi="Arial" w:cs="Arial"/>
          <w:szCs w:val="24"/>
          <w:lang w:val="lt-LT"/>
        </w:rPr>
        <w:t xml:space="preserve"> nutaria:</w:t>
      </w:r>
    </w:p>
    <w:p w14:paraId="47469E31" w14:textId="77777777" w:rsidR="00074C62" w:rsidRPr="00943CA6" w:rsidRDefault="00074C62" w:rsidP="00074C62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Tolimesnį išankstinį skundo tyrimą dėl Klaipėdos apylinkės teismo Klaipėdos miesto rūmuose susidariusios situacijos pavesti atlikti Teisėjų tarybos sudarytai komisijai.</w:t>
      </w:r>
    </w:p>
    <w:p w14:paraId="7B2F9AC9" w14:textId="77777777" w:rsidR="00074C62" w:rsidRPr="00943CA6" w:rsidRDefault="00074C62" w:rsidP="00074C62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Sudaryti šios sudėties komisiją: Egidija Tamošiūnienė (komisijos pirmininkė), Nerijus Meilutis, Laimondas Noreika;</w:t>
      </w:r>
    </w:p>
    <w:p w14:paraId="6C51FAD1" w14:textId="77777777" w:rsidR="00074C62" w:rsidRPr="00943CA6" w:rsidRDefault="00074C62" w:rsidP="00074C62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Pavesti komisijai atlikti išankstinį skundo tyrimą ir Teisėjų tarybai pateikti išvadą.</w:t>
      </w:r>
    </w:p>
    <w:p w14:paraId="3FE89AF1" w14:textId="0DEDCA7A" w:rsidR="00943CA6" w:rsidRPr="002F0F60" w:rsidRDefault="00943CA6" w:rsidP="00943CA6">
      <w:pPr>
        <w:pStyle w:val="Pagrindinistekstas"/>
        <w:tabs>
          <w:tab w:val="left" w:pos="993"/>
        </w:tabs>
        <w:spacing w:line="276" w:lineRule="auto"/>
        <w:ind w:left="780"/>
        <w:rPr>
          <w:rStyle w:val="Paprastas"/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Balsavimo rezultatai:</w:t>
      </w:r>
      <w:r w:rsidRPr="002F0F60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98CE485" w14:textId="7EDF67EA" w:rsidR="00943CA6" w:rsidRPr="003C21A6" w:rsidRDefault="00943CA6" w:rsidP="00943CA6">
      <w:pPr>
        <w:pStyle w:val="Straipsniotekstas"/>
        <w:spacing w:line="276" w:lineRule="auto"/>
        <w:ind w:left="780" w:firstLine="0"/>
        <w:rPr>
          <w:rStyle w:val="Paprastas"/>
          <w:rFonts w:ascii="Arial" w:hAnsi="Arial" w:cs="Arial"/>
          <w:szCs w:val="24"/>
        </w:rPr>
      </w:pPr>
      <w:r w:rsidRPr="002F0F60">
        <w:rPr>
          <w:rStyle w:val="Paprastas"/>
          <w:rFonts w:ascii="Arial" w:hAnsi="Arial" w:cs="Arial"/>
          <w:szCs w:val="24"/>
        </w:rPr>
        <w:t xml:space="preserve">Už – </w:t>
      </w:r>
      <w:r>
        <w:rPr>
          <w:rStyle w:val="Paprastas"/>
          <w:rFonts w:ascii="Arial" w:hAnsi="Arial" w:cs="Arial"/>
          <w:szCs w:val="24"/>
        </w:rPr>
        <w:t>9</w:t>
      </w:r>
      <w:r w:rsidRPr="002F0F60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1; nebalsavo – 1</w:t>
      </w:r>
      <w:r w:rsidRPr="002F0F60">
        <w:rPr>
          <w:rStyle w:val="Paprastas"/>
          <w:rFonts w:ascii="Arial" w:hAnsi="Arial" w:cs="Arial"/>
          <w:szCs w:val="24"/>
        </w:rPr>
        <w:t>.</w:t>
      </w:r>
    </w:p>
    <w:p w14:paraId="25277100" w14:textId="43F7D7D4" w:rsidR="00C00270" w:rsidRDefault="00943CA6" w:rsidP="009B2D8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Protokoliniu nutarimu nutarta.</w:t>
      </w:r>
    </w:p>
    <w:p w14:paraId="1E1FD888" w14:textId="77777777" w:rsidR="00943CA6" w:rsidRPr="00943CA6" w:rsidRDefault="00943CA6" w:rsidP="00943CA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43CA6">
        <w:rPr>
          <w:rFonts w:ascii="Arial" w:hAnsi="Arial" w:cs="Arial"/>
          <w:szCs w:val="24"/>
          <w:lang w:val="lt-LT"/>
        </w:rPr>
        <w:t xml:space="preserve">Teisėjų taryba, įvertinusi Klaipėdos apygardos teismo pirmininko 2024 m. balandžio 27 d. raštą „Dėl tolimesnio dalies išankstinio skundo tyrimo“, vadovaudamasi Lietuvos Respublikos teismų įstatymo 104 straipsnio 1 dalies 5 punktu, 104 straipsnio 2 dalimi, 120 straipsnio 17 ir 27 punktais, </w:t>
      </w:r>
      <w:r w:rsidRPr="00943CA6">
        <w:rPr>
          <w:rFonts w:ascii="Arial" w:hAnsi="Arial" w:cs="Arial"/>
          <w:bCs/>
          <w:szCs w:val="24"/>
          <w:lang w:val="lt-LT"/>
        </w:rPr>
        <w:t>Teisėjų tarybos 2015 m. gruodžio 18 d. nutarimu Nr. 13P-157-(7.1.2) patvirtintų Administravimo teismuose nuostatų 7.5 papunkčiu,</w:t>
      </w:r>
      <w:r w:rsidRPr="00943CA6">
        <w:rPr>
          <w:rFonts w:ascii="Arial" w:hAnsi="Arial" w:cs="Arial"/>
          <w:szCs w:val="24"/>
          <w:lang w:val="lt-LT"/>
        </w:rPr>
        <w:t xml:space="preserve"> nutaria:</w:t>
      </w:r>
    </w:p>
    <w:p w14:paraId="46C28923" w14:textId="77777777" w:rsidR="00943CA6" w:rsidRPr="00943CA6" w:rsidRDefault="00943CA6" w:rsidP="00943CA6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Tolimesnį išankstinį skundo tyrimą dėl Klaipėdos apylinkės teismo Klaipėdos miesto rūmuose susidariusios situacijos pavesti atlikti Teisėjų tarybos sudarytai komisijai.</w:t>
      </w:r>
    </w:p>
    <w:p w14:paraId="3013D23E" w14:textId="77777777" w:rsidR="00943CA6" w:rsidRPr="00943CA6" w:rsidRDefault="00943CA6" w:rsidP="00943CA6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Sudaryti šios sudėties komisiją: Egidija Tamošiūnienė (komisijos pirmininkė), Nerijus Meilutis, Laimondas Noreika;</w:t>
      </w:r>
    </w:p>
    <w:p w14:paraId="037555CA" w14:textId="77777777" w:rsidR="00943CA6" w:rsidRPr="00943CA6" w:rsidRDefault="00943CA6" w:rsidP="00943CA6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43CA6">
        <w:rPr>
          <w:rFonts w:ascii="Arial" w:hAnsi="Arial" w:cs="Arial"/>
          <w:sz w:val="24"/>
          <w:szCs w:val="24"/>
          <w:lang w:val="lt-LT"/>
        </w:rPr>
        <w:t>Pavesti komisijai atlikti išankstinį skundo tyrimą ir Teisėjų tarybai pateikti išvadą.</w:t>
      </w:r>
    </w:p>
    <w:p w14:paraId="5A663583" w14:textId="77777777" w:rsidR="00943CA6" w:rsidRPr="002F0F60" w:rsidRDefault="00943CA6" w:rsidP="009B2D8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BDB9B45" w14:textId="3417F884" w:rsidR="00BF1562" w:rsidRPr="002F0F6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2F0F60">
        <w:rPr>
          <w:rFonts w:ascii="Arial" w:hAnsi="Arial" w:cs="Arial"/>
          <w:szCs w:val="24"/>
        </w:rPr>
        <w:t>Posėdis baigtas</w:t>
      </w:r>
      <w:r w:rsidR="00FD252F" w:rsidRPr="002F0F60">
        <w:rPr>
          <w:rFonts w:ascii="Arial" w:hAnsi="Arial" w:cs="Arial"/>
          <w:szCs w:val="24"/>
        </w:rPr>
        <w:t xml:space="preserve"> </w:t>
      </w:r>
      <w:r w:rsidR="007F5A19" w:rsidRPr="002F0F60">
        <w:rPr>
          <w:rFonts w:ascii="Arial" w:hAnsi="Arial" w:cs="Arial"/>
          <w:szCs w:val="24"/>
        </w:rPr>
        <w:t>1</w:t>
      </w:r>
      <w:r w:rsidR="00BE7730">
        <w:rPr>
          <w:rFonts w:ascii="Arial" w:hAnsi="Arial" w:cs="Arial"/>
          <w:szCs w:val="24"/>
        </w:rPr>
        <w:t>3</w:t>
      </w:r>
      <w:r w:rsidR="00365BDC" w:rsidRPr="002F0F60">
        <w:rPr>
          <w:rFonts w:ascii="Arial" w:hAnsi="Arial" w:cs="Arial"/>
          <w:szCs w:val="24"/>
        </w:rPr>
        <w:t>.</w:t>
      </w:r>
      <w:r w:rsidR="001B3947" w:rsidRPr="002F0F60">
        <w:rPr>
          <w:rFonts w:ascii="Arial" w:hAnsi="Arial" w:cs="Arial"/>
          <w:szCs w:val="24"/>
        </w:rPr>
        <w:t>50</w:t>
      </w:r>
      <w:r w:rsidR="0057297E" w:rsidRPr="002F0F60">
        <w:rPr>
          <w:rFonts w:ascii="Arial" w:hAnsi="Arial" w:cs="Arial"/>
          <w:szCs w:val="24"/>
        </w:rPr>
        <w:t xml:space="preserve"> </w:t>
      </w:r>
      <w:r w:rsidR="007F5A19" w:rsidRPr="002F0F60">
        <w:rPr>
          <w:rFonts w:ascii="Arial" w:hAnsi="Arial" w:cs="Arial"/>
          <w:szCs w:val="24"/>
        </w:rPr>
        <w:t>val</w:t>
      </w:r>
      <w:r w:rsidR="00D76234" w:rsidRPr="002F0F60">
        <w:rPr>
          <w:rFonts w:ascii="Arial" w:hAnsi="Arial" w:cs="Arial"/>
          <w:i/>
          <w:iCs/>
          <w:szCs w:val="24"/>
        </w:rPr>
        <w:t xml:space="preserve">. </w:t>
      </w:r>
    </w:p>
    <w:p w14:paraId="43944892" w14:textId="16A5B7FF" w:rsidR="0058534F" w:rsidRPr="002F0F60" w:rsidRDefault="0058534F" w:rsidP="0058534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Kitas </w:t>
      </w:r>
      <w:r w:rsidR="00531CC7" w:rsidRPr="002F0F60">
        <w:rPr>
          <w:rFonts w:ascii="Arial" w:hAnsi="Arial" w:cs="Arial"/>
          <w:szCs w:val="24"/>
          <w:lang w:val="lt-LT"/>
        </w:rPr>
        <w:t xml:space="preserve">eilinis </w:t>
      </w:r>
      <w:r w:rsidRPr="002F0F60">
        <w:rPr>
          <w:rFonts w:ascii="Arial" w:hAnsi="Arial" w:cs="Arial"/>
          <w:szCs w:val="24"/>
          <w:lang w:val="lt-LT"/>
        </w:rPr>
        <w:t>Teisėjų tarybos posėdis planuojamas 202</w:t>
      </w:r>
      <w:r w:rsidR="00531CC7" w:rsidRPr="002F0F60">
        <w:rPr>
          <w:rFonts w:ascii="Arial" w:hAnsi="Arial" w:cs="Arial"/>
          <w:szCs w:val="24"/>
          <w:lang w:val="lt-LT"/>
        </w:rPr>
        <w:t>4</w:t>
      </w:r>
      <w:r w:rsidRPr="002F0F60">
        <w:rPr>
          <w:rFonts w:ascii="Arial" w:hAnsi="Arial" w:cs="Arial"/>
          <w:szCs w:val="24"/>
          <w:lang w:val="lt-LT"/>
        </w:rPr>
        <w:t xml:space="preserve"> m. </w:t>
      </w:r>
      <w:r w:rsidR="001B3947" w:rsidRPr="002F0F60">
        <w:rPr>
          <w:rFonts w:ascii="Arial" w:hAnsi="Arial" w:cs="Arial"/>
          <w:szCs w:val="24"/>
          <w:lang w:val="lt-LT"/>
        </w:rPr>
        <w:t>gegužės 3</w:t>
      </w:r>
      <w:r w:rsidR="00BE7730">
        <w:rPr>
          <w:rFonts w:ascii="Arial" w:hAnsi="Arial" w:cs="Arial"/>
          <w:szCs w:val="24"/>
          <w:lang w:val="lt-LT"/>
        </w:rPr>
        <w:t>1</w:t>
      </w:r>
      <w:r w:rsidR="009C5AE5"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Fonts w:ascii="Arial" w:hAnsi="Arial" w:cs="Arial"/>
          <w:szCs w:val="24"/>
          <w:lang w:val="lt-LT"/>
        </w:rPr>
        <w:t xml:space="preserve">d. </w:t>
      </w:r>
    </w:p>
    <w:p w14:paraId="641042F7" w14:textId="77777777" w:rsidR="004D1CCB" w:rsidRDefault="004D1CCB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CE2864B" w14:textId="77777777" w:rsidR="00FA6283" w:rsidRPr="002F0F60" w:rsidRDefault="00FA6283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AFC7ACE" w14:textId="69D4CE25" w:rsidR="00AA15B5" w:rsidRPr="002F0F60" w:rsidRDefault="00A91E73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pirmininkė</w:t>
      </w:r>
      <w:r w:rsidR="00EE271D" w:rsidRPr="002F0F60">
        <w:rPr>
          <w:rFonts w:ascii="Arial" w:hAnsi="Arial" w:cs="Arial"/>
          <w:szCs w:val="24"/>
        </w:rPr>
        <w:t xml:space="preserve"> </w:t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AA15B5" w:rsidRPr="002F0F60">
        <w:rPr>
          <w:rFonts w:ascii="Arial" w:hAnsi="Arial" w:cs="Arial"/>
          <w:szCs w:val="24"/>
        </w:rPr>
        <w:t xml:space="preserve">                       </w:t>
      </w:r>
      <w:r w:rsidRPr="002F0F60">
        <w:rPr>
          <w:rFonts w:ascii="Arial" w:hAnsi="Arial" w:cs="Arial"/>
          <w:szCs w:val="24"/>
        </w:rPr>
        <w:t xml:space="preserve">   </w:t>
      </w:r>
      <w:r w:rsidR="00ED38F5" w:rsidRPr="002F0F60">
        <w:rPr>
          <w:rFonts w:ascii="Arial" w:hAnsi="Arial" w:cs="Arial"/>
          <w:szCs w:val="24"/>
        </w:rPr>
        <w:t>Sigita Rudėnaitė</w:t>
      </w:r>
    </w:p>
    <w:p w14:paraId="3F9B10AD" w14:textId="77777777" w:rsidR="008C2798" w:rsidRPr="002F0F60" w:rsidRDefault="008C2798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EFC5A97" w14:textId="059F8153" w:rsidR="0047236C" w:rsidRPr="002F0F60" w:rsidRDefault="0047236C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F611269" w14:textId="7E138BE3" w:rsidR="00491F90" w:rsidRPr="002F0F6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Posėdžio sekretorė </w:t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D92945" w:rsidRPr="002F0F60">
        <w:rPr>
          <w:rFonts w:ascii="Arial" w:hAnsi="Arial" w:cs="Arial"/>
          <w:szCs w:val="24"/>
        </w:rPr>
        <w:tab/>
      </w:r>
      <w:r w:rsidR="00DA23C5" w:rsidRPr="002F0F60">
        <w:rPr>
          <w:rFonts w:ascii="Arial" w:hAnsi="Arial" w:cs="Arial"/>
          <w:szCs w:val="24"/>
        </w:rPr>
        <w:t>Alina Dokutovičienė</w:t>
      </w:r>
    </w:p>
    <w:sectPr w:rsidR="00491F90" w:rsidRPr="002F0F60" w:rsidSect="008B1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809F" w14:textId="77777777" w:rsidR="008B113B" w:rsidRDefault="008B113B">
      <w:r>
        <w:separator/>
      </w:r>
    </w:p>
  </w:endnote>
  <w:endnote w:type="continuationSeparator" w:id="0">
    <w:p w14:paraId="735EBC07" w14:textId="77777777" w:rsidR="008B113B" w:rsidRDefault="008B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6C5CB" w14:textId="77777777" w:rsidR="008B113B" w:rsidRDefault="008B113B">
      <w:r>
        <w:separator/>
      </w:r>
    </w:p>
  </w:footnote>
  <w:footnote w:type="continuationSeparator" w:id="0">
    <w:p w14:paraId="5DE66FA4" w14:textId="77777777" w:rsidR="008B113B" w:rsidRDefault="008B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2FDE2185"/>
    <w:multiLevelType w:val="hybridMultilevel"/>
    <w:tmpl w:val="25464D4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5"/>
  </w:num>
  <w:num w:numId="2" w16cid:durableId="835002761">
    <w:abstractNumId w:val="36"/>
  </w:num>
  <w:num w:numId="3" w16cid:durableId="1924948918">
    <w:abstractNumId w:val="28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20"/>
  </w:num>
  <w:num w:numId="7" w16cid:durableId="1158805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8"/>
  </w:num>
  <w:num w:numId="9" w16cid:durableId="1395663339">
    <w:abstractNumId w:val="34"/>
  </w:num>
  <w:num w:numId="10" w16cid:durableId="378751502">
    <w:abstractNumId w:val="8"/>
  </w:num>
  <w:num w:numId="11" w16cid:durableId="1812820335">
    <w:abstractNumId w:val="21"/>
  </w:num>
  <w:num w:numId="12" w16cid:durableId="857934000">
    <w:abstractNumId w:val="23"/>
  </w:num>
  <w:num w:numId="13" w16cid:durableId="249823812">
    <w:abstractNumId w:val="33"/>
  </w:num>
  <w:num w:numId="14" w16cid:durableId="215509327">
    <w:abstractNumId w:val="15"/>
  </w:num>
  <w:num w:numId="15" w16cid:durableId="365837089">
    <w:abstractNumId w:val="17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7"/>
  </w:num>
  <w:num w:numId="19" w16cid:durableId="152837831">
    <w:abstractNumId w:val="35"/>
  </w:num>
  <w:num w:numId="20" w16cid:durableId="989795379">
    <w:abstractNumId w:val="4"/>
  </w:num>
  <w:num w:numId="21" w16cid:durableId="542327445">
    <w:abstractNumId w:val="16"/>
  </w:num>
  <w:num w:numId="22" w16cid:durableId="1650133589">
    <w:abstractNumId w:val="5"/>
  </w:num>
  <w:num w:numId="23" w16cid:durableId="1559509691">
    <w:abstractNumId w:val="32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6"/>
  </w:num>
  <w:num w:numId="27" w16cid:durableId="357313283">
    <w:abstractNumId w:val="41"/>
  </w:num>
  <w:num w:numId="28" w16cid:durableId="1251306461">
    <w:abstractNumId w:val="38"/>
  </w:num>
  <w:num w:numId="29" w16cid:durableId="1043796655">
    <w:abstractNumId w:val="29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9"/>
  </w:num>
  <w:num w:numId="34" w16cid:durableId="888805118">
    <w:abstractNumId w:val="6"/>
  </w:num>
  <w:num w:numId="35" w16cid:durableId="1807046891">
    <w:abstractNumId w:val="24"/>
  </w:num>
  <w:num w:numId="36" w16cid:durableId="662780102">
    <w:abstractNumId w:val="22"/>
  </w:num>
  <w:num w:numId="37" w16cid:durableId="1126630472">
    <w:abstractNumId w:val="13"/>
  </w:num>
  <w:num w:numId="38" w16cid:durableId="1452942219">
    <w:abstractNumId w:val="31"/>
  </w:num>
  <w:num w:numId="39" w16cid:durableId="775713446">
    <w:abstractNumId w:val="19"/>
  </w:num>
  <w:num w:numId="40" w16cid:durableId="1030688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7"/>
  </w:num>
  <w:num w:numId="42" w16cid:durableId="2100636517">
    <w:abstractNumId w:val="40"/>
  </w:num>
  <w:num w:numId="43" w16cid:durableId="68886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C6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3A5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7D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8B6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514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9D7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91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248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6F4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784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576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0F60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01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C17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87D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1A6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1B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951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57B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AE9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415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A0"/>
    <w:rsid w:val="006638FC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7FC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53F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26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A83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2811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831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1F0A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69C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13B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3CA6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755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0C9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3B8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491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4B4C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7D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C43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7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3D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80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C8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C7A01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726"/>
    <w:rsid w:val="00D10784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72"/>
    <w:rsid w:val="00D153D3"/>
    <w:rsid w:val="00D15440"/>
    <w:rsid w:val="00D15519"/>
    <w:rsid w:val="00D15801"/>
    <w:rsid w:val="00D15BE0"/>
    <w:rsid w:val="00D15E0C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A73"/>
    <w:rsid w:val="00D26B51"/>
    <w:rsid w:val="00D27867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0DE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B55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D35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28E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37D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1D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83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49E3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10</Pages>
  <Words>3697</Words>
  <Characters>21079</Characters>
  <Application>Microsoft Office Word</Application>
  <DocSecurity>0</DocSecurity>
  <Lines>175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319</cp:revision>
  <cp:lastPrinted>2023-08-30T08:10:00Z</cp:lastPrinted>
  <dcterms:created xsi:type="dcterms:W3CDTF">2023-12-07T11:13:00Z</dcterms:created>
  <dcterms:modified xsi:type="dcterms:W3CDTF">2024-05-09T06:20:00Z</dcterms:modified>
</cp:coreProperties>
</file>