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F8E20" w14:textId="77777777" w:rsidR="00034F8E" w:rsidRDefault="004E1219">
      <w:pPr>
        <w:pStyle w:val="Date858D7CFB-ED40-4347-BF05-701D383B685F858D7CFB-ED40-4347-BF05-701D383B685F0"/>
        <w:ind w:firstLine="1134"/>
      </w:pPr>
      <w:r>
        <w:rPr>
          <w:noProof/>
          <w:szCs w:val="24"/>
        </w:rPr>
        <w:drawing>
          <wp:inline distT="0" distB="0" distL="0" distR="0" wp14:anchorId="56BBC23C" wp14:editId="7C1765A3">
            <wp:extent cx="731520" cy="753749"/>
            <wp:effectExtent l="0" t="0" r="0" b="8251"/>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731520" cy="753749"/>
                    </a:xfrm>
                    <a:prstGeom prst="rect">
                      <a:avLst/>
                    </a:prstGeom>
                    <a:noFill/>
                    <a:ln>
                      <a:noFill/>
                      <a:prstDash/>
                    </a:ln>
                  </pic:spPr>
                </pic:pic>
              </a:graphicData>
            </a:graphic>
          </wp:inline>
        </w:drawing>
      </w:r>
    </w:p>
    <w:p w14:paraId="77DC19AB" w14:textId="77777777" w:rsidR="00034F8E" w:rsidRDefault="004E1219">
      <w:pPr>
        <w:pStyle w:val="Pavadinimas"/>
        <w:spacing w:line="240" w:lineRule="auto"/>
        <w:ind w:firstLine="1134"/>
        <w:rPr>
          <w:rFonts w:ascii="Times New Roman" w:hAnsi="Times New Roman"/>
          <w:sz w:val="24"/>
          <w:szCs w:val="24"/>
        </w:rPr>
      </w:pPr>
      <w:r>
        <w:rPr>
          <w:rFonts w:ascii="Times New Roman" w:hAnsi="Times New Roman"/>
          <w:sz w:val="24"/>
          <w:szCs w:val="24"/>
        </w:rPr>
        <w:t>TEISĖJŲ ETIKOS IR DRAUSMĖS KOMISIJA</w:t>
      </w:r>
    </w:p>
    <w:p w14:paraId="74628BB1" w14:textId="77777777" w:rsidR="00034F8E" w:rsidRPr="00BF18E9" w:rsidRDefault="004E1219">
      <w:pPr>
        <w:pStyle w:val="Date858D7CFB-ED40-4347-BF05-701D383B685F858D7CFB-ED40-4347-BF05-701D383B685F0"/>
        <w:ind w:firstLine="1134"/>
        <w:rPr>
          <w:b/>
          <w:szCs w:val="24"/>
        </w:rPr>
      </w:pPr>
      <w:r w:rsidRPr="00BF18E9">
        <w:rPr>
          <w:b/>
          <w:szCs w:val="24"/>
        </w:rPr>
        <w:t>S P R E N D I M A S</w:t>
      </w:r>
    </w:p>
    <w:p w14:paraId="0395F15A" w14:textId="2267A93F" w:rsidR="00034F8E" w:rsidRDefault="00A02E91" w:rsidP="006B42C6">
      <w:pPr>
        <w:pStyle w:val="Date858D7CFB-ED40-4347-BF05-701D383B685F858D7CFB-ED40-4347-BF05-701D383B685F0"/>
        <w:ind w:firstLine="1134"/>
        <w:rPr>
          <w:b/>
          <w:caps/>
          <w:szCs w:val="24"/>
        </w:rPr>
      </w:pPr>
      <w:r>
        <w:rPr>
          <w:b/>
          <w:caps/>
          <w:szCs w:val="24"/>
        </w:rPr>
        <w:t xml:space="preserve">ATSISAKYTI </w:t>
      </w:r>
      <w:r w:rsidR="004E1219">
        <w:rPr>
          <w:b/>
          <w:caps/>
          <w:szCs w:val="24"/>
        </w:rPr>
        <w:t>iškelti drausmės bylą</w:t>
      </w:r>
    </w:p>
    <w:p w14:paraId="2A58BA7A" w14:textId="734C5B16" w:rsidR="00034F8E" w:rsidRPr="009E550D" w:rsidRDefault="004E1219">
      <w:pPr>
        <w:pStyle w:val="Date858D7CFB-ED40-4347-BF05-701D383B685F858D7CFB-ED40-4347-BF05-701D383B685F0"/>
        <w:ind w:firstLine="1134"/>
        <w:rPr>
          <w:lang w:val="fi-FI"/>
        </w:rPr>
      </w:pPr>
      <w:r>
        <w:rPr>
          <w:b/>
          <w:caps/>
          <w:szCs w:val="24"/>
        </w:rPr>
        <w:t xml:space="preserve">teisėjui </w:t>
      </w:r>
      <w:r w:rsidR="00A02E91">
        <w:rPr>
          <w:b/>
          <w:caps/>
          <w:szCs w:val="24"/>
        </w:rPr>
        <w:t>N</w:t>
      </w:r>
      <w:r w:rsidR="007A68FE">
        <w:rPr>
          <w:b/>
          <w:caps/>
          <w:szCs w:val="24"/>
        </w:rPr>
        <w:t>.</w:t>
      </w:r>
      <w:r w:rsidR="00A02E91">
        <w:rPr>
          <w:b/>
          <w:caps/>
          <w:szCs w:val="24"/>
        </w:rPr>
        <w:t xml:space="preserve"> S</w:t>
      </w:r>
      <w:r w:rsidR="007A68FE">
        <w:rPr>
          <w:b/>
          <w:caps/>
          <w:szCs w:val="24"/>
        </w:rPr>
        <w:t>.</w:t>
      </w:r>
    </w:p>
    <w:p w14:paraId="28F69750" w14:textId="77777777" w:rsidR="00034F8E" w:rsidRDefault="00034F8E">
      <w:pPr>
        <w:pStyle w:val="Date858D7CFB-ED40-4347-BF05-701D383B685F858D7CFB-ED40-4347-BF05-701D383B685F"/>
        <w:ind w:firstLine="1077"/>
        <w:rPr>
          <w:szCs w:val="24"/>
        </w:rPr>
      </w:pPr>
    </w:p>
    <w:p w14:paraId="1717AC5C" w14:textId="7F25B537" w:rsidR="00034F8E" w:rsidRDefault="004E1219">
      <w:pPr>
        <w:pStyle w:val="Date858D7CFB-ED40-4347-BF05-701D383B685F858D7CFB-ED40-4347-BF05-701D383B685F"/>
        <w:ind w:firstLine="1077"/>
      </w:pPr>
      <w:r w:rsidRPr="00E04845">
        <w:rPr>
          <w:szCs w:val="24"/>
        </w:rPr>
        <w:t>202</w:t>
      </w:r>
      <w:r w:rsidR="00EC4AEF" w:rsidRPr="00E04845">
        <w:rPr>
          <w:szCs w:val="24"/>
        </w:rPr>
        <w:t>4</w:t>
      </w:r>
      <w:r w:rsidRPr="00E04845">
        <w:rPr>
          <w:szCs w:val="24"/>
        </w:rPr>
        <w:t xml:space="preserve">  m. </w:t>
      </w:r>
      <w:r w:rsidR="00A02E91">
        <w:rPr>
          <w:szCs w:val="24"/>
        </w:rPr>
        <w:t>gegužės</w:t>
      </w:r>
      <w:r w:rsidR="00502CB1">
        <w:rPr>
          <w:szCs w:val="24"/>
        </w:rPr>
        <w:t xml:space="preserve"> </w:t>
      </w:r>
      <w:r w:rsidR="00A02E91">
        <w:rPr>
          <w:szCs w:val="24"/>
        </w:rPr>
        <w:t>15</w:t>
      </w:r>
      <w:r w:rsidR="00502CB1">
        <w:rPr>
          <w:szCs w:val="24"/>
        </w:rPr>
        <w:t xml:space="preserve"> </w:t>
      </w:r>
      <w:r w:rsidRPr="00E04845">
        <w:rPr>
          <w:szCs w:val="24"/>
        </w:rPr>
        <w:t>d. Nr.</w:t>
      </w:r>
      <w:r w:rsidRPr="00E04845">
        <w:rPr>
          <w:color w:val="999999"/>
          <w:szCs w:val="24"/>
        </w:rPr>
        <w:t xml:space="preserve"> </w:t>
      </w:r>
      <w:r w:rsidRPr="00E04845">
        <w:rPr>
          <w:szCs w:val="24"/>
        </w:rPr>
        <w:t>18 P-</w:t>
      </w:r>
      <w:r w:rsidR="00A02E91">
        <w:rPr>
          <w:szCs w:val="24"/>
        </w:rPr>
        <w:t>4</w:t>
      </w:r>
    </w:p>
    <w:p w14:paraId="023C062A" w14:textId="77777777" w:rsidR="00034F8E" w:rsidRDefault="004E1219">
      <w:pPr>
        <w:pStyle w:val="Date858D7CFB-ED40-4347-BF05-701D383B685F858D7CFB-ED40-4347-BF05-701D383B685F"/>
        <w:ind w:firstLine="1077"/>
        <w:rPr>
          <w:szCs w:val="24"/>
        </w:rPr>
      </w:pPr>
      <w:r>
        <w:rPr>
          <w:szCs w:val="24"/>
        </w:rPr>
        <w:t>Vilnius</w:t>
      </w:r>
    </w:p>
    <w:p w14:paraId="53C52A56" w14:textId="77777777" w:rsidR="00034F8E" w:rsidRDefault="00034F8E">
      <w:pPr>
        <w:pStyle w:val="Date858D7CFB-ED40-4347-BF05-701D383B685F858D7CFB-ED40-4347-BF05-701D383B685F"/>
        <w:ind w:firstLine="1077"/>
        <w:jc w:val="left"/>
        <w:rPr>
          <w:szCs w:val="24"/>
        </w:rPr>
      </w:pPr>
    </w:p>
    <w:p w14:paraId="4DF5FE1C" w14:textId="14FD582C" w:rsidR="00034F8E" w:rsidRDefault="00A02E91">
      <w:pPr>
        <w:pStyle w:val="Tekstas"/>
        <w:spacing w:before="0" w:after="0"/>
        <w:ind w:firstLine="851"/>
      </w:pPr>
      <w:r w:rsidRPr="00D72840">
        <w:rPr>
          <w:szCs w:val="24"/>
        </w:rPr>
        <w:t xml:space="preserve">Teisėjų etikos ir drausmės komisija, dalyvaujant Sigitai </w:t>
      </w:r>
      <w:proofErr w:type="spellStart"/>
      <w:r w:rsidRPr="00D72840">
        <w:rPr>
          <w:szCs w:val="24"/>
        </w:rPr>
        <w:t>Jokimaitei</w:t>
      </w:r>
      <w:proofErr w:type="spellEnd"/>
      <w:r w:rsidRPr="00D72840">
        <w:rPr>
          <w:szCs w:val="24"/>
        </w:rPr>
        <w:t xml:space="preserve"> (pirmininkė), </w:t>
      </w:r>
      <w:proofErr w:type="spellStart"/>
      <w:r>
        <w:rPr>
          <w:szCs w:val="24"/>
        </w:rPr>
        <w:t>Veslavai</w:t>
      </w:r>
      <w:proofErr w:type="spellEnd"/>
      <w:r>
        <w:rPr>
          <w:szCs w:val="24"/>
        </w:rPr>
        <w:t xml:space="preserve"> Ruskan</w:t>
      </w:r>
      <w:r w:rsidR="00752072">
        <w:rPr>
          <w:szCs w:val="24"/>
        </w:rPr>
        <w:t xml:space="preserve"> </w:t>
      </w:r>
      <w:r>
        <w:rPr>
          <w:szCs w:val="24"/>
        </w:rPr>
        <w:t xml:space="preserve">(pranešėja), </w:t>
      </w:r>
      <w:proofErr w:type="spellStart"/>
      <w:r>
        <w:rPr>
          <w:szCs w:val="24"/>
        </w:rPr>
        <w:t>Urmilai</w:t>
      </w:r>
      <w:proofErr w:type="spellEnd"/>
      <w:r>
        <w:rPr>
          <w:szCs w:val="24"/>
        </w:rPr>
        <w:t xml:space="preserve"> </w:t>
      </w:r>
      <w:proofErr w:type="spellStart"/>
      <w:r>
        <w:rPr>
          <w:szCs w:val="24"/>
        </w:rPr>
        <w:t>Valiukienei</w:t>
      </w:r>
      <w:proofErr w:type="spellEnd"/>
      <w:r>
        <w:rPr>
          <w:szCs w:val="24"/>
        </w:rPr>
        <w:t xml:space="preserve">, </w:t>
      </w:r>
      <w:r w:rsidRPr="00D72840">
        <w:rPr>
          <w:szCs w:val="24"/>
        </w:rPr>
        <w:t xml:space="preserve">Tomui </w:t>
      </w:r>
      <w:proofErr w:type="spellStart"/>
      <w:r w:rsidRPr="00D72840">
        <w:rPr>
          <w:szCs w:val="24"/>
        </w:rPr>
        <w:t>Berkmanui</w:t>
      </w:r>
      <w:proofErr w:type="spellEnd"/>
      <w:r w:rsidRPr="00D72840">
        <w:rPr>
          <w:szCs w:val="24"/>
        </w:rPr>
        <w:t xml:space="preserve"> ir Liudui Ramanauskui, sekretoriaujant Nacionalinės teismų administracijos Administravimo skyriaus teisininkei Olgai </w:t>
      </w:r>
      <w:proofErr w:type="spellStart"/>
      <w:r w:rsidRPr="00D72840">
        <w:rPr>
          <w:szCs w:val="24"/>
        </w:rPr>
        <w:t>Baltrėnei</w:t>
      </w:r>
      <w:proofErr w:type="spellEnd"/>
      <w:r w:rsidRPr="00D72840">
        <w:rPr>
          <w:szCs w:val="24"/>
        </w:rPr>
        <w:t xml:space="preserve">, dalyvaujant </w:t>
      </w:r>
      <w:r w:rsidR="00023E5D">
        <w:rPr>
          <w:szCs w:val="24"/>
        </w:rPr>
        <w:t xml:space="preserve">Utenos apylinkės teismo </w:t>
      </w:r>
      <w:r w:rsidR="00BA4B7E">
        <w:rPr>
          <w:szCs w:val="24"/>
        </w:rPr>
        <w:t>Visagino rūmų teisėjui N</w:t>
      </w:r>
      <w:r w:rsidR="007A68FE">
        <w:rPr>
          <w:szCs w:val="24"/>
        </w:rPr>
        <w:t>.</w:t>
      </w:r>
      <w:r w:rsidR="00BA4B7E">
        <w:rPr>
          <w:szCs w:val="24"/>
        </w:rPr>
        <w:t xml:space="preserve"> S</w:t>
      </w:r>
      <w:r w:rsidR="007A68FE">
        <w:rPr>
          <w:szCs w:val="24"/>
        </w:rPr>
        <w:t>.</w:t>
      </w:r>
      <w:r w:rsidR="00BA4B7E">
        <w:rPr>
          <w:szCs w:val="24"/>
        </w:rPr>
        <w:t xml:space="preserve"> (N</w:t>
      </w:r>
      <w:r w:rsidR="007A68FE">
        <w:rPr>
          <w:szCs w:val="24"/>
        </w:rPr>
        <w:t>.</w:t>
      </w:r>
      <w:r w:rsidR="00BA4B7E">
        <w:rPr>
          <w:szCs w:val="24"/>
        </w:rPr>
        <w:t xml:space="preserve"> S</w:t>
      </w:r>
      <w:r w:rsidR="007A68FE">
        <w:rPr>
          <w:szCs w:val="24"/>
        </w:rPr>
        <w:t>.</w:t>
      </w:r>
      <w:r w:rsidR="00BA4B7E">
        <w:rPr>
          <w:szCs w:val="24"/>
        </w:rPr>
        <w:t>)</w:t>
      </w:r>
      <w:r w:rsidRPr="00D72840">
        <w:rPr>
          <w:szCs w:val="24"/>
        </w:rPr>
        <w:t xml:space="preserve">, išnagrinėjusi </w:t>
      </w:r>
      <w:r w:rsidR="00BA4B7E">
        <w:rPr>
          <w:szCs w:val="24"/>
        </w:rPr>
        <w:t xml:space="preserve">Panevėžio apygardos teismo </w:t>
      </w:r>
      <w:r w:rsidR="004577FB">
        <w:rPr>
          <w:szCs w:val="24"/>
        </w:rPr>
        <w:t>l</w:t>
      </w:r>
      <w:r w:rsidR="00BA4B7E">
        <w:rPr>
          <w:szCs w:val="24"/>
        </w:rPr>
        <w:t>. e. p. teismo pirmininko L</w:t>
      </w:r>
      <w:r w:rsidR="007A68FE">
        <w:rPr>
          <w:szCs w:val="24"/>
        </w:rPr>
        <w:t>.</w:t>
      </w:r>
      <w:r w:rsidR="00BA4B7E">
        <w:rPr>
          <w:szCs w:val="24"/>
        </w:rPr>
        <w:t xml:space="preserve"> M</w:t>
      </w:r>
      <w:r w:rsidR="007A68FE">
        <w:rPr>
          <w:szCs w:val="24"/>
        </w:rPr>
        <w:t>.</w:t>
      </w:r>
      <w:r>
        <w:rPr>
          <w:szCs w:val="24"/>
        </w:rPr>
        <w:t xml:space="preserve"> </w:t>
      </w:r>
      <w:r w:rsidRPr="00D72840">
        <w:rPr>
          <w:szCs w:val="24"/>
        </w:rPr>
        <w:t xml:space="preserve">teikimą </w:t>
      </w:r>
      <w:r w:rsidR="004E1219">
        <w:rPr>
          <w:szCs w:val="24"/>
        </w:rPr>
        <w:t xml:space="preserve">dėl drausmės bylos iškėlimo </w:t>
      </w:r>
      <w:r w:rsidR="00BA4B7E">
        <w:rPr>
          <w:szCs w:val="24"/>
        </w:rPr>
        <w:t>Utenos apylinkės teismo Visagino rūmų teisėjui N</w:t>
      </w:r>
      <w:r w:rsidR="007A68FE">
        <w:rPr>
          <w:szCs w:val="24"/>
        </w:rPr>
        <w:t>.</w:t>
      </w:r>
      <w:r w:rsidR="00BA4B7E">
        <w:rPr>
          <w:szCs w:val="24"/>
        </w:rPr>
        <w:t xml:space="preserve"> S</w:t>
      </w:r>
      <w:r w:rsidR="007A68FE">
        <w:rPr>
          <w:szCs w:val="24"/>
        </w:rPr>
        <w:t>.</w:t>
      </w:r>
      <w:r w:rsidR="004E1219">
        <w:rPr>
          <w:szCs w:val="24"/>
        </w:rPr>
        <w:t xml:space="preserve">, </w:t>
      </w:r>
    </w:p>
    <w:p w14:paraId="712252FB" w14:textId="77777777" w:rsidR="00034F8E" w:rsidRDefault="004E1219">
      <w:pPr>
        <w:pStyle w:val="Tekstas"/>
        <w:spacing w:before="0" w:after="0"/>
        <w:ind w:firstLine="851"/>
        <w:rPr>
          <w:szCs w:val="24"/>
        </w:rPr>
      </w:pPr>
      <w:r>
        <w:rPr>
          <w:szCs w:val="24"/>
        </w:rPr>
        <w:t>susipažinusi su medžiaga,</w:t>
      </w:r>
    </w:p>
    <w:p w14:paraId="4CD66D14" w14:textId="77777777" w:rsidR="00034F8E" w:rsidRDefault="00034F8E">
      <w:pPr>
        <w:pStyle w:val="Tekstas"/>
        <w:spacing w:before="0" w:after="0"/>
        <w:ind w:firstLine="851"/>
        <w:rPr>
          <w:spacing w:val="30"/>
          <w:szCs w:val="24"/>
        </w:rPr>
      </w:pPr>
    </w:p>
    <w:p w14:paraId="592388E2" w14:textId="57D1BC45" w:rsidR="00034F8E" w:rsidRDefault="004E1219">
      <w:pPr>
        <w:pStyle w:val="Tekstas"/>
        <w:spacing w:before="0" w:after="0"/>
        <w:ind w:firstLine="851"/>
        <w:rPr>
          <w:spacing w:val="30"/>
          <w:szCs w:val="24"/>
        </w:rPr>
      </w:pPr>
      <w:r>
        <w:rPr>
          <w:spacing w:val="30"/>
          <w:szCs w:val="24"/>
        </w:rPr>
        <w:t>n</w:t>
      </w:r>
      <w:r w:rsidR="00EC4AEF">
        <w:rPr>
          <w:spacing w:val="30"/>
          <w:szCs w:val="24"/>
        </w:rPr>
        <w:t xml:space="preserve"> </w:t>
      </w:r>
      <w:r>
        <w:rPr>
          <w:spacing w:val="30"/>
          <w:szCs w:val="24"/>
        </w:rPr>
        <w:t>u</w:t>
      </w:r>
      <w:r w:rsidR="00EC4AEF">
        <w:rPr>
          <w:spacing w:val="30"/>
          <w:szCs w:val="24"/>
        </w:rPr>
        <w:t xml:space="preserve"> </w:t>
      </w:r>
      <w:r>
        <w:rPr>
          <w:spacing w:val="30"/>
          <w:szCs w:val="24"/>
        </w:rPr>
        <w:t>s</w:t>
      </w:r>
      <w:r w:rsidR="00EC4AEF">
        <w:rPr>
          <w:spacing w:val="30"/>
          <w:szCs w:val="24"/>
        </w:rPr>
        <w:t xml:space="preserve"> </w:t>
      </w:r>
      <w:r>
        <w:rPr>
          <w:spacing w:val="30"/>
          <w:szCs w:val="24"/>
        </w:rPr>
        <w:t>t</w:t>
      </w:r>
      <w:r w:rsidR="00EC4AEF">
        <w:rPr>
          <w:spacing w:val="30"/>
          <w:szCs w:val="24"/>
        </w:rPr>
        <w:t xml:space="preserve"> </w:t>
      </w:r>
      <w:r>
        <w:rPr>
          <w:spacing w:val="30"/>
          <w:szCs w:val="24"/>
        </w:rPr>
        <w:t>a</w:t>
      </w:r>
      <w:r w:rsidR="00EC4AEF">
        <w:rPr>
          <w:spacing w:val="30"/>
          <w:szCs w:val="24"/>
        </w:rPr>
        <w:t xml:space="preserve"> </w:t>
      </w:r>
      <w:r>
        <w:rPr>
          <w:spacing w:val="30"/>
          <w:szCs w:val="24"/>
        </w:rPr>
        <w:t>t</w:t>
      </w:r>
      <w:r w:rsidR="00EC4AEF">
        <w:rPr>
          <w:spacing w:val="30"/>
          <w:szCs w:val="24"/>
        </w:rPr>
        <w:t xml:space="preserve"> </w:t>
      </w:r>
      <w:r>
        <w:rPr>
          <w:spacing w:val="30"/>
          <w:szCs w:val="24"/>
        </w:rPr>
        <w:t>ė :</w:t>
      </w:r>
    </w:p>
    <w:p w14:paraId="0E67108D" w14:textId="77777777" w:rsidR="0005498C" w:rsidRDefault="0005498C" w:rsidP="00AA6263">
      <w:pPr>
        <w:ind w:firstLine="851"/>
        <w:jc w:val="both"/>
        <w:rPr>
          <w:sz w:val="24"/>
          <w:szCs w:val="24"/>
        </w:rPr>
      </w:pPr>
    </w:p>
    <w:p w14:paraId="70291252" w14:textId="3F547CF5" w:rsidR="00BA4B7E" w:rsidRPr="00F73D34" w:rsidRDefault="004E1219" w:rsidP="00AA6263">
      <w:pPr>
        <w:ind w:firstLine="851"/>
        <w:jc w:val="both"/>
        <w:rPr>
          <w:sz w:val="24"/>
          <w:szCs w:val="24"/>
        </w:rPr>
      </w:pPr>
      <w:r w:rsidRPr="00F73D34">
        <w:rPr>
          <w:sz w:val="24"/>
          <w:szCs w:val="24"/>
        </w:rPr>
        <w:t xml:space="preserve">Teisėjų etikos ir drausmės komisijoje (toliau – </w:t>
      </w:r>
      <w:r w:rsidR="00D10C98" w:rsidRPr="00F73D34">
        <w:rPr>
          <w:sz w:val="24"/>
          <w:szCs w:val="24"/>
        </w:rPr>
        <w:t xml:space="preserve">ir </w:t>
      </w:r>
      <w:r w:rsidRPr="00F73D34">
        <w:rPr>
          <w:sz w:val="24"/>
          <w:szCs w:val="24"/>
        </w:rPr>
        <w:t>Komisija) 202</w:t>
      </w:r>
      <w:r w:rsidR="00F179DA" w:rsidRPr="00F73D34">
        <w:rPr>
          <w:sz w:val="24"/>
          <w:szCs w:val="24"/>
        </w:rPr>
        <w:t>3</w:t>
      </w:r>
      <w:r w:rsidRPr="00F73D34">
        <w:rPr>
          <w:sz w:val="24"/>
          <w:szCs w:val="24"/>
        </w:rPr>
        <w:t xml:space="preserve"> m. </w:t>
      </w:r>
      <w:r w:rsidR="00BA4B7E" w:rsidRPr="00F73D34">
        <w:rPr>
          <w:sz w:val="24"/>
          <w:szCs w:val="24"/>
        </w:rPr>
        <w:t>gruodžio</w:t>
      </w:r>
      <w:r w:rsidR="00AD74B2" w:rsidRPr="00F73D34">
        <w:rPr>
          <w:sz w:val="24"/>
          <w:szCs w:val="24"/>
        </w:rPr>
        <w:t xml:space="preserve"> </w:t>
      </w:r>
      <w:r w:rsidR="00BA4B7E" w:rsidRPr="00F73D34">
        <w:rPr>
          <w:sz w:val="24"/>
          <w:szCs w:val="24"/>
        </w:rPr>
        <w:t>29</w:t>
      </w:r>
      <w:r w:rsidRPr="00F73D34">
        <w:rPr>
          <w:sz w:val="24"/>
          <w:szCs w:val="24"/>
        </w:rPr>
        <w:t xml:space="preserve"> d.</w:t>
      </w:r>
      <w:r w:rsidR="00AD74B2" w:rsidRPr="00F73D34">
        <w:rPr>
          <w:sz w:val="24"/>
          <w:szCs w:val="24"/>
        </w:rPr>
        <w:t xml:space="preserve"> gautas </w:t>
      </w:r>
      <w:r w:rsidR="00BA4B7E" w:rsidRPr="00F73D34">
        <w:rPr>
          <w:sz w:val="24"/>
          <w:szCs w:val="24"/>
        </w:rPr>
        <w:t xml:space="preserve">Panevėžio apygardos teismo </w:t>
      </w:r>
      <w:r w:rsidR="004577FB">
        <w:rPr>
          <w:sz w:val="24"/>
          <w:szCs w:val="24"/>
        </w:rPr>
        <w:t>l</w:t>
      </w:r>
      <w:r w:rsidR="00BA4B7E" w:rsidRPr="00F73D34">
        <w:rPr>
          <w:sz w:val="24"/>
          <w:szCs w:val="24"/>
        </w:rPr>
        <w:t>. e. p. teismo pirmininko L</w:t>
      </w:r>
      <w:r w:rsidR="007A68FE">
        <w:rPr>
          <w:sz w:val="24"/>
          <w:szCs w:val="24"/>
        </w:rPr>
        <w:t>.</w:t>
      </w:r>
      <w:r w:rsidR="00BA4B7E" w:rsidRPr="00F73D34">
        <w:rPr>
          <w:sz w:val="24"/>
          <w:szCs w:val="24"/>
        </w:rPr>
        <w:t xml:space="preserve"> M</w:t>
      </w:r>
      <w:r w:rsidR="007A68FE">
        <w:rPr>
          <w:sz w:val="24"/>
          <w:szCs w:val="24"/>
        </w:rPr>
        <w:t>.</w:t>
      </w:r>
      <w:r w:rsidR="00BA4B7E" w:rsidRPr="00F73D34">
        <w:rPr>
          <w:sz w:val="24"/>
          <w:szCs w:val="24"/>
        </w:rPr>
        <w:t xml:space="preserve"> </w:t>
      </w:r>
      <w:r w:rsidR="00AA6263" w:rsidRPr="00F73D34">
        <w:rPr>
          <w:sz w:val="24"/>
          <w:szCs w:val="24"/>
        </w:rPr>
        <w:t xml:space="preserve">(toliau – ir pareiškėjas) </w:t>
      </w:r>
      <w:r w:rsidR="00AD74B2" w:rsidRPr="00F73D34">
        <w:rPr>
          <w:sz w:val="24"/>
          <w:szCs w:val="24"/>
        </w:rPr>
        <w:t>teikimas</w:t>
      </w:r>
      <w:r w:rsidR="00BA4B7E" w:rsidRPr="00F73D34">
        <w:rPr>
          <w:sz w:val="24"/>
          <w:szCs w:val="24"/>
        </w:rPr>
        <w:t xml:space="preserve"> dėl drausmės bylos iškėlimo Utenos apylinkės teismo Visagino rūmų teisėjui N</w:t>
      </w:r>
      <w:r w:rsidR="007A68FE">
        <w:rPr>
          <w:sz w:val="24"/>
          <w:szCs w:val="24"/>
        </w:rPr>
        <w:t>.</w:t>
      </w:r>
      <w:r w:rsidR="00BA4B7E" w:rsidRPr="00F73D34">
        <w:rPr>
          <w:sz w:val="24"/>
          <w:szCs w:val="24"/>
        </w:rPr>
        <w:t xml:space="preserve"> S</w:t>
      </w:r>
      <w:r w:rsidR="007A68FE">
        <w:rPr>
          <w:sz w:val="24"/>
          <w:szCs w:val="24"/>
        </w:rPr>
        <w:t>.</w:t>
      </w:r>
      <w:r w:rsidR="00BA4B7E" w:rsidRPr="00F73D34">
        <w:rPr>
          <w:sz w:val="24"/>
          <w:szCs w:val="24"/>
        </w:rPr>
        <w:t>.</w:t>
      </w:r>
    </w:p>
    <w:p w14:paraId="2C595639" w14:textId="2C59B0B2" w:rsidR="00BA4B7E" w:rsidRPr="00F73D34" w:rsidRDefault="00BA4B7E" w:rsidP="00AA6263">
      <w:pPr>
        <w:ind w:firstLine="851"/>
        <w:jc w:val="both"/>
        <w:rPr>
          <w:sz w:val="24"/>
          <w:szCs w:val="24"/>
        </w:rPr>
      </w:pPr>
      <w:r w:rsidRPr="00F73D34">
        <w:rPr>
          <w:sz w:val="24"/>
          <w:szCs w:val="24"/>
        </w:rPr>
        <w:t xml:space="preserve">Teikime nurodyta, kad Panevėžio apygardos teisme </w:t>
      </w:r>
      <w:r w:rsidR="00B22C3D" w:rsidRPr="00F73D34">
        <w:rPr>
          <w:sz w:val="24"/>
          <w:szCs w:val="24"/>
        </w:rPr>
        <w:t xml:space="preserve">buvo </w:t>
      </w:r>
      <w:r w:rsidRPr="00F73D34">
        <w:rPr>
          <w:sz w:val="24"/>
          <w:szCs w:val="24"/>
        </w:rPr>
        <w:t xml:space="preserve">gautas Teisėjų tarybos persiųstas </w:t>
      </w:r>
      <w:bookmarkStart w:id="0" w:name="_Hlk165616141"/>
      <w:r w:rsidRPr="00F73D34">
        <w:rPr>
          <w:sz w:val="24"/>
          <w:szCs w:val="24"/>
        </w:rPr>
        <w:t>K</w:t>
      </w:r>
      <w:r w:rsidR="007A68FE">
        <w:rPr>
          <w:sz w:val="24"/>
          <w:szCs w:val="24"/>
        </w:rPr>
        <w:t>.</w:t>
      </w:r>
      <w:r w:rsidRPr="00F73D34">
        <w:rPr>
          <w:sz w:val="24"/>
          <w:szCs w:val="24"/>
        </w:rPr>
        <w:t xml:space="preserve"> M</w:t>
      </w:r>
      <w:r w:rsidR="007A68FE">
        <w:rPr>
          <w:sz w:val="24"/>
          <w:szCs w:val="24"/>
        </w:rPr>
        <w:t>.</w:t>
      </w:r>
      <w:r w:rsidRPr="00F73D34">
        <w:rPr>
          <w:sz w:val="24"/>
          <w:szCs w:val="24"/>
        </w:rPr>
        <w:t xml:space="preserve"> </w:t>
      </w:r>
      <w:bookmarkEnd w:id="0"/>
      <w:r w:rsidRPr="00F73D34">
        <w:rPr>
          <w:sz w:val="24"/>
          <w:szCs w:val="24"/>
        </w:rPr>
        <w:t>skundas dėl teisėjo N</w:t>
      </w:r>
      <w:r w:rsidR="007A68FE">
        <w:rPr>
          <w:sz w:val="24"/>
          <w:szCs w:val="24"/>
        </w:rPr>
        <w:t>.</w:t>
      </w:r>
      <w:r w:rsidRPr="00F73D34">
        <w:rPr>
          <w:sz w:val="24"/>
          <w:szCs w:val="24"/>
        </w:rPr>
        <w:t xml:space="preserve"> S</w:t>
      </w:r>
      <w:r w:rsidR="007A68FE">
        <w:rPr>
          <w:sz w:val="24"/>
          <w:szCs w:val="24"/>
        </w:rPr>
        <w:t>.</w:t>
      </w:r>
      <w:r w:rsidRPr="00F73D34">
        <w:rPr>
          <w:sz w:val="24"/>
          <w:szCs w:val="24"/>
        </w:rPr>
        <w:t xml:space="preserve"> veiksmų</w:t>
      </w:r>
      <w:r w:rsidR="00B22C3D" w:rsidRPr="00F73D34">
        <w:rPr>
          <w:sz w:val="24"/>
          <w:szCs w:val="24"/>
        </w:rPr>
        <w:t>,</w:t>
      </w:r>
      <w:r w:rsidRPr="00F73D34">
        <w:rPr>
          <w:sz w:val="24"/>
          <w:szCs w:val="24"/>
        </w:rPr>
        <w:t xml:space="preserve"> nagrinėjant baudžiamąją bylą Nr. 1-12-1147/2023. </w:t>
      </w:r>
      <w:r w:rsidR="00B22C3D" w:rsidRPr="00F73D34">
        <w:rPr>
          <w:sz w:val="24"/>
          <w:szCs w:val="24"/>
        </w:rPr>
        <w:t>Skunde nurodoma, kad teisėjas, nagrinėdamas bylą</w:t>
      </w:r>
      <w:r w:rsidR="004F060F">
        <w:rPr>
          <w:sz w:val="24"/>
          <w:szCs w:val="24"/>
        </w:rPr>
        <w:t>,</w:t>
      </w:r>
      <w:r w:rsidR="00B22C3D" w:rsidRPr="00F73D34">
        <w:rPr>
          <w:sz w:val="24"/>
          <w:szCs w:val="24"/>
        </w:rPr>
        <w:t xml:space="preserve"> buvo šališkas </w:t>
      </w:r>
      <w:r w:rsidR="00B22C3D" w:rsidRPr="00F73D34">
        <w:rPr>
          <w:spacing w:val="-2"/>
          <w:sz w:val="24"/>
          <w:szCs w:val="24"/>
        </w:rPr>
        <w:t>kaltinamojo</w:t>
      </w:r>
      <w:r w:rsidR="00752072" w:rsidRPr="00752072">
        <w:rPr>
          <w:sz w:val="24"/>
          <w:szCs w:val="24"/>
        </w:rPr>
        <w:t xml:space="preserve"> </w:t>
      </w:r>
      <w:r w:rsidR="00752072" w:rsidRPr="00F73D34">
        <w:rPr>
          <w:sz w:val="24"/>
          <w:szCs w:val="24"/>
        </w:rPr>
        <w:t>K</w:t>
      </w:r>
      <w:r w:rsidR="007A68FE">
        <w:rPr>
          <w:sz w:val="24"/>
          <w:szCs w:val="24"/>
        </w:rPr>
        <w:t>.</w:t>
      </w:r>
      <w:r w:rsidR="00752072" w:rsidRPr="00F73D34">
        <w:rPr>
          <w:sz w:val="24"/>
          <w:szCs w:val="24"/>
        </w:rPr>
        <w:t xml:space="preserve"> M</w:t>
      </w:r>
      <w:r w:rsidR="007A68FE">
        <w:rPr>
          <w:sz w:val="24"/>
          <w:szCs w:val="24"/>
        </w:rPr>
        <w:t>.</w:t>
      </w:r>
      <w:r w:rsidR="00B22C3D" w:rsidRPr="00F73D34">
        <w:rPr>
          <w:spacing w:val="-14"/>
          <w:sz w:val="24"/>
          <w:szCs w:val="24"/>
        </w:rPr>
        <w:t xml:space="preserve"> </w:t>
      </w:r>
      <w:r w:rsidR="00B22C3D" w:rsidRPr="00F73D34">
        <w:rPr>
          <w:spacing w:val="-2"/>
          <w:sz w:val="24"/>
          <w:szCs w:val="24"/>
        </w:rPr>
        <w:t>atžvilgiu ir nenusišalino</w:t>
      </w:r>
      <w:r w:rsidR="00B22C3D" w:rsidRPr="00F73D34">
        <w:rPr>
          <w:spacing w:val="-6"/>
          <w:sz w:val="24"/>
          <w:szCs w:val="24"/>
        </w:rPr>
        <w:t xml:space="preserve"> </w:t>
      </w:r>
      <w:r w:rsidR="00B22C3D" w:rsidRPr="00F73D34">
        <w:rPr>
          <w:spacing w:val="-2"/>
          <w:sz w:val="24"/>
          <w:szCs w:val="24"/>
        </w:rPr>
        <w:t>nuo</w:t>
      </w:r>
      <w:r w:rsidR="00B22C3D" w:rsidRPr="00F73D34">
        <w:rPr>
          <w:spacing w:val="-14"/>
          <w:sz w:val="24"/>
          <w:szCs w:val="24"/>
        </w:rPr>
        <w:t xml:space="preserve"> </w:t>
      </w:r>
      <w:r w:rsidR="00B22C3D" w:rsidRPr="00F73D34">
        <w:rPr>
          <w:spacing w:val="-2"/>
          <w:sz w:val="24"/>
          <w:szCs w:val="24"/>
        </w:rPr>
        <w:t>bylos</w:t>
      </w:r>
      <w:r w:rsidR="00B22C3D" w:rsidRPr="00F73D34">
        <w:rPr>
          <w:spacing w:val="-12"/>
          <w:sz w:val="24"/>
          <w:szCs w:val="24"/>
        </w:rPr>
        <w:t xml:space="preserve"> </w:t>
      </w:r>
      <w:r w:rsidR="00B22C3D" w:rsidRPr="00F73D34">
        <w:rPr>
          <w:spacing w:val="-2"/>
          <w:sz w:val="24"/>
          <w:szCs w:val="24"/>
        </w:rPr>
        <w:t>nagrinėjimo, nors</w:t>
      </w:r>
      <w:r w:rsidR="00B22C3D" w:rsidRPr="00F73D34">
        <w:rPr>
          <w:spacing w:val="-14"/>
          <w:sz w:val="24"/>
          <w:szCs w:val="24"/>
        </w:rPr>
        <w:t xml:space="preserve"> </w:t>
      </w:r>
      <w:r w:rsidR="00B22C3D" w:rsidRPr="00F73D34">
        <w:rPr>
          <w:spacing w:val="-2"/>
          <w:sz w:val="24"/>
          <w:szCs w:val="24"/>
        </w:rPr>
        <w:t>kaltinamasis</w:t>
      </w:r>
      <w:r w:rsidR="00B22C3D" w:rsidRPr="00F73D34">
        <w:rPr>
          <w:spacing w:val="-6"/>
          <w:sz w:val="24"/>
          <w:szCs w:val="24"/>
        </w:rPr>
        <w:t xml:space="preserve"> </w:t>
      </w:r>
      <w:r w:rsidR="00B22C3D" w:rsidRPr="00F73D34">
        <w:rPr>
          <w:spacing w:val="-2"/>
          <w:sz w:val="24"/>
          <w:szCs w:val="24"/>
        </w:rPr>
        <w:t>yra</w:t>
      </w:r>
      <w:r w:rsidR="00B22C3D" w:rsidRPr="00F73D34">
        <w:rPr>
          <w:spacing w:val="-14"/>
          <w:sz w:val="24"/>
          <w:szCs w:val="24"/>
        </w:rPr>
        <w:t xml:space="preserve"> </w:t>
      </w:r>
      <w:r w:rsidR="00B22C3D" w:rsidRPr="00F73D34">
        <w:rPr>
          <w:spacing w:val="-2"/>
          <w:sz w:val="24"/>
          <w:szCs w:val="24"/>
        </w:rPr>
        <w:t xml:space="preserve">geras </w:t>
      </w:r>
      <w:r w:rsidR="00B22C3D" w:rsidRPr="00F73D34">
        <w:rPr>
          <w:spacing w:val="-4"/>
          <w:sz w:val="24"/>
          <w:szCs w:val="24"/>
        </w:rPr>
        <w:t>teisėjo</w:t>
      </w:r>
      <w:r w:rsidR="00B22C3D" w:rsidRPr="00F73D34">
        <w:rPr>
          <w:spacing w:val="-9"/>
          <w:sz w:val="24"/>
          <w:szCs w:val="24"/>
        </w:rPr>
        <w:t xml:space="preserve"> </w:t>
      </w:r>
      <w:r w:rsidR="00B22C3D" w:rsidRPr="00F73D34">
        <w:rPr>
          <w:spacing w:val="-4"/>
          <w:sz w:val="24"/>
          <w:szCs w:val="24"/>
        </w:rPr>
        <w:t>pažįstamas</w:t>
      </w:r>
      <w:r w:rsidR="00B22C3D" w:rsidRPr="00F73D34">
        <w:rPr>
          <w:spacing w:val="-6"/>
          <w:sz w:val="24"/>
          <w:szCs w:val="24"/>
        </w:rPr>
        <w:t xml:space="preserve"> </w:t>
      </w:r>
      <w:r w:rsidR="00B22C3D" w:rsidRPr="00F73D34">
        <w:rPr>
          <w:spacing w:val="-4"/>
          <w:sz w:val="24"/>
          <w:szCs w:val="24"/>
        </w:rPr>
        <w:t>ir</w:t>
      </w:r>
      <w:r w:rsidR="00B22C3D" w:rsidRPr="00F73D34">
        <w:rPr>
          <w:spacing w:val="-12"/>
          <w:sz w:val="24"/>
          <w:szCs w:val="24"/>
        </w:rPr>
        <w:t xml:space="preserve"> </w:t>
      </w:r>
      <w:r w:rsidR="00B22C3D" w:rsidRPr="00F73D34">
        <w:rPr>
          <w:spacing w:val="-4"/>
          <w:sz w:val="24"/>
          <w:szCs w:val="24"/>
        </w:rPr>
        <w:t>k</w:t>
      </w:r>
      <w:r w:rsidR="00244937">
        <w:rPr>
          <w:spacing w:val="-4"/>
          <w:sz w:val="24"/>
          <w:szCs w:val="24"/>
        </w:rPr>
        <w:t>ai</w:t>
      </w:r>
      <w:r w:rsidR="00B22C3D" w:rsidRPr="00F73D34">
        <w:rPr>
          <w:spacing w:val="-5"/>
          <w:sz w:val="24"/>
          <w:szCs w:val="24"/>
        </w:rPr>
        <w:t xml:space="preserve"> </w:t>
      </w:r>
      <w:r w:rsidR="00B22C3D" w:rsidRPr="00F73D34">
        <w:rPr>
          <w:spacing w:val="-4"/>
          <w:sz w:val="24"/>
          <w:szCs w:val="24"/>
        </w:rPr>
        <w:t>teisėjas</w:t>
      </w:r>
      <w:r w:rsidR="00B22C3D" w:rsidRPr="00F73D34">
        <w:rPr>
          <w:spacing w:val="-6"/>
          <w:sz w:val="24"/>
          <w:szCs w:val="24"/>
        </w:rPr>
        <w:t xml:space="preserve"> </w:t>
      </w:r>
      <w:r w:rsidR="00B22C3D" w:rsidRPr="00F73D34">
        <w:rPr>
          <w:spacing w:val="-4"/>
          <w:sz w:val="24"/>
          <w:szCs w:val="24"/>
        </w:rPr>
        <w:t>buvo</w:t>
      </w:r>
      <w:r w:rsidR="00B22C3D" w:rsidRPr="00F73D34">
        <w:rPr>
          <w:spacing w:val="-12"/>
          <w:sz w:val="24"/>
          <w:szCs w:val="24"/>
        </w:rPr>
        <w:t xml:space="preserve"> </w:t>
      </w:r>
      <w:r w:rsidR="00B22C3D" w:rsidRPr="00F73D34">
        <w:rPr>
          <w:spacing w:val="-4"/>
          <w:sz w:val="24"/>
          <w:szCs w:val="24"/>
        </w:rPr>
        <w:t>advokatas,</w:t>
      </w:r>
      <w:r w:rsidR="00B22C3D" w:rsidRPr="00F73D34">
        <w:rPr>
          <w:sz w:val="24"/>
          <w:szCs w:val="24"/>
        </w:rPr>
        <w:t xml:space="preserve"> </w:t>
      </w:r>
      <w:r w:rsidR="00B22C3D" w:rsidRPr="00F73D34">
        <w:rPr>
          <w:spacing w:val="-4"/>
          <w:sz w:val="24"/>
          <w:szCs w:val="24"/>
        </w:rPr>
        <w:t>kaltinamasis buvo</w:t>
      </w:r>
      <w:r w:rsidR="00B22C3D" w:rsidRPr="00F73D34">
        <w:rPr>
          <w:spacing w:val="-12"/>
          <w:sz w:val="24"/>
          <w:szCs w:val="24"/>
        </w:rPr>
        <w:t xml:space="preserve"> </w:t>
      </w:r>
      <w:r w:rsidR="00B22C3D" w:rsidRPr="00F73D34">
        <w:rPr>
          <w:spacing w:val="-4"/>
          <w:sz w:val="24"/>
          <w:szCs w:val="24"/>
        </w:rPr>
        <w:t>jo</w:t>
      </w:r>
      <w:r w:rsidR="00B22C3D" w:rsidRPr="00F73D34">
        <w:rPr>
          <w:spacing w:val="-12"/>
          <w:sz w:val="24"/>
          <w:szCs w:val="24"/>
        </w:rPr>
        <w:t xml:space="preserve"> </w:t>
      </w:r>
      <w:r w:rsidR="00B22C3D" w:rsidRPr="00F73D34">
        <w:rPr>
          <w:spacing w:val="-4"/>
          <w:sz w:val="24"/>
          <w:szCs w:val="24"/>
        </w:rPr>
        <w:t>klientas.</w:t>
      </w:r>
      <w:r w:rsidR="00752072">
        <w:rPr>
          <w:spacing w:val="-9"/>
          <w:sz w:val="24"/>
          <w:szCs w:val="24"/>
        </w:rPr>
        <w:t xml:space="preserve"> </w:t>
      </w:r>
      <w:r w:rsidR="00B22C3D" w:rsidRPr="00F73D34">
        <w:rPr>
          <w:spacing w:val="-4"/>
          <w:sz w:val="24"/>
          <w:szCs w:val="24"/>
        </w:rPr>
        <w:t>Skunde</w:t>
      </w:r>
      <w:r w:rsidR="00B22C3D" w:rsidRPr="00F73D34">
        <w:rPr>
          <w:spacing w:val="-12"/>
          <w:sz w:val="24"/>
          <w:szCs w:val="24"/>
        </w:rPr>
        <w:t xml:space="preserve"> </w:t>
      </w:r>
      <w:r w:rsidR="00B22C3D" w:rsidRPr="00F73D34">
        <w:rPr>
          <w:spacing w:val="-4"/>
          <w:sz w:val="24"/>
          <w:szCs w:val="24"/>
        </w:rPr>
        <w:t xml:space="preserve">taip </w:t>
      </w:r>
      <w:r w:rsidR="00B22C3D" w:rsidRPr="00F73D34">
        <w:rPr>
          <w:sz w:val="24"/>
          <w:szCs w:val="24"/>
        </w:rPr>
        <w:t>pat</w:t>
      </w:r>
      <w:r w:rsidR="00B22C3D" w:rsidRPr="00F73D34">
        <w:rPr>
          <w:spacing w:val="-6"/>
          <w:sz w:val="24"/>
          <w:szCs w:val="24"/>
        </w:rPr>
        <w:t xml:space="preserve"> </w:t>
      </w:r>
      <w:r w:rsidR="00B22C3D" w:rsidRPr="00F73D34">
        <w:rPr>
          <w:sz w:val="24"/>
          <w:szCs w:val="24"/>
        </w:rPr>
        <w:t>nurodyta,</w:t>
      </w:r>
      <w:r w:rsidR="00B22C3D" w:rsidRPr="00F73D34">
        <w:rPr>
          <w:spacing w:val="-4"/>
          <w:sz w:val="24"/>
          <w:szCs w:val="24"/>
        </w:rPr>
        <w:t xml:space="preserve"> </w:t>
      </w:r>
      <w:r w:rsidR="00B22C3D" w:rsidRPr="00F73D34">
        <w:rPr>
          <w:sz w:val="24"/>
          <w:szCs w:val="24"/>
        </w:rPr>
        <w:t>kad</w:t>
      </w:r>
      <w:r w:rsidR="00B22C3D" w:rsidRPr="00F73D34">
        <w:rPr>
          <w:spacing w:val="-7"/>
          <w:sz w:val="24"/>
          <w:szCs w:val="24"/>
        </w:rPr>
        <w:t xml:space="preserve"> </w:t>
      </w:r>
      <w:r w:rsidR="00A94D4C" w:rsidRPr="00F73D34">
        <w:rPr>
          <w:sz w:val="24"/>
          <w:szCs w:val="24"/>
        </w:rPr>
        <w:t>vakarėlio metu tarp</w:t>
      </w:r>
      <w:r w:rsidR="00A94D4C" w:rsidRPr="00F73D34">
        <w:rPr>
          <w:spacing w:val="-12"/>
          <w:sz w:val="24"/>
          <w:szCs w:val="24"/>
        </w:rPr>
        <w:t xml:space="preserve"> </w:t>
      </w:r>
      <w:r w:rsidR="00DD03AC" w:rsidRPr="00F73D34">
        <w:rPr>
          <w:sz w:val="24"/>
          <w:szCs w:val="24"/>
        </w:rPr>
        <w:t>K</w:t>
      </w:r>
      <w:r w:rsidR="007A68FE">
        <w:rPr>
          <w:sz w:val="24"/>
          <w:szCs w:val="24"/>
        </w:rPr>
        <w:t>.</w:t>
      </w:r>
      <w:r w:rsidR="00DD03AC" w:rsidRPr="00F73D34">
        <w:rPr>
          <w:sz w:val="24"/>
          <w:szCs w:val="24"/>
        </w:rPr>
        <w:t xml:space="preserve"> M</w:t>
      </w:r>
      <w:r w:rsidR="007A68FE">
        <w:rPr>
          <w:sz w:val="24"/>
          <w:szCs w:val="24"/>
        </w:rPr>
        <w:t>.</w:t>
      </w:r>
      <w:r w:rsidR="00A94D4C" w:rsidRPr="00F73D34">
        <w:rPr>
          <w:spacing w:val="-10"/>
          <w:sz w:val="24"/>
          <w:szCs w:val="24"/>
        </w:rPr>
        <w:t xml:space="preserve"> </w:t>
      </w:r>
      <w:r w:rsidR="00A94D4C" w:rsidRPr="00F73D34">
        <w:rPr>
          <w:sz w:val="24"/>
          <w:szCs w:val="24"/>
        </w:rPr>
        <w:t>ir</w:t>
      </w:r>
      <w:r w:rsidR="00A94D4C" w:rsidRPr="00F73D34">
        <w:rPr>
          <w:spacing w:val="-11"/>
          <w:sz w:val="24"/>
          <w:szCs w:val="24"/>
        </w:rPr>
        <w:t xml:space="preserve"> </w:t>
      </w:r>
      <w:r w:rsidR="00A94D4C" w:rsidRPr="00F73D34">
        <w:rPr>
          <w:sz w:val="24"/>
          <w:szCs w:val="24"/>
        </w:rPr>
        <w:t>teisėjo</w:t>
      </w:r>
      <w:r w:rsidR="00A94D4C" w:rsidRPr="00F73D34">
        <w:rPr>
          <w:spacing w:val="-7"/>
          <w:sz w:val="24"/>
          <w:szCs w:val="24"/>
        </w:rPr>
        <w:t xml:space="preserve"> </w:t>
      </w:r>
      <w:r w:rsidR="00B22C3D" w:rsidRPr="00F73D34">
        <w:rPr>
          <w:sz w:val="24"/>
          <w:szCs w:val="24"/>
        </w:rPr>
        <w:t>yra</w:t>
      </w:r>
      <w:r w:rsidR="00B22C3D" w:rsidRPr="00F73D34">
        <w:rPr>
          <w:spacing w:val="-8"/>
          <w:sz w:val="24"/>
          <w:szCs w:val="24"/>
        </w:rPr>
        <w:t xml:space="preserve"> </w:t>
      </w:r>
      <w:r w:rsidR="00B22C3D" w:rsidRPr="00F73D34">
        <w:rPr>
          <w:sz w:val="24"/>
          <w:szCs w:val="24"/>
        </w:rPr>
        <w:t>buvęs</w:t>
      </w:r>
      <w:r w:rsidR="00B22C3D" w:rsidRPr="00F73D34">
        <w:rPr>
          <w:spacing w:val="-6"/>
          <w:sz w:val="24"/>
          <w:szCs w:val="24"/>
        </w:rPr>
        <w:t xml:space="preserve"> </w:t>
      </w:r>
      <w:r w:rsidR="00B22C3D" w:rsidRPr="00F73D34">
        <w:rPr>
          <w:sz w:val="24"/>
          <w:szCs w:val="24"/>
        </w:rPr>
        <w:t>konfliktas</w:t>
      </w:r>
      <w:r w:rsidR="00B22C3D" w:rsidRPr="00F73D34">
        <w:rPr>
          <w:spacing w:val="-4"/>
          <w:sz w:val="24"/>
          <w:szCs w:val="24"/>
        </w:rPr>
        <w:t xml:space="preserve"> </w:t>
      </w:r>
      <w:r w:rsidR="00B22C3D" w:rsidRPr="00F73D34">
        <w:rPr>
          <w:sz w:val="24"/>
          <w:szCs w:val="24"/>
        </w:rPr>
        <w:t>d</w:t>
      </w:r>
      <w:r w:rsidR="00DA0BC4" w:rsidRPr="00F73D34">
        <w:rPr>
          <w:sz w:val="24"/>
          <w:szCs w:val="24"/>
        </w:rPr>
        <w:t>ė</w:t>
      </w:r>
      <w:r w:rsidR="00B22C3D" w:rsidRPr="00F73D34">
        <w:rPr>
          <w:sz w:val="24"/>
          <w:szCs w:val="24"/>
        </w:rPr>
        <w:t>l</w:t>
      </w:r>
      <w:r w:rsidR="00B22C3D" w:rsidRPr="00F73D34">
        <w:rPr>
          <w:spacing w:val="-7"/>
          <w:sz w:val="24"/>
          <w:szCs w:val="24"/>
        </w:rPr>
        <w:t xml:space="preserve"> </w:t>
      </w:r>
      <w:r w:rsidR="00B22C3D" w:rsidRPr="00F73D34">
        <w:rPr>
          <w:sz w:val="24"/>
          <w:szCs w:val="24"/>
        </w:rPr>
        <w:t>kaltinamojo replik</w:t>
      </w:r>
      <w:r w:rsidR="00DA0BC4" w:rsidRPr="00F73D34">
        <w:rPr>
          <w:sz w:val="24"/>
          <w:szCs w:val="24"/>
        </w:rPr>
        <w:t>ų</w:t>
      </w:r>
      <w:r w:rsidR="00B22C3D" w:rsidRPr="00F73D34">
        <w:rPr>
          <w:spacing w:val="-4"/>
          <w:sz w:val="24"/>
          <w:szCs w:val="24"/>
        </w:rPr>
        <w:t xml:space="preserve"> </w:t>
      </w:r>
      <w:r w:rsidR="00B22C3D" w:rsidRPr="00F73D34">
        <w:rPr>
          <w:sz w:val="24"/>
          <w:szCs w:val="24"/>
        </w:rPr>
        <w:t>teis</w:t>
      </w:r>
      <w:r w:rsidR="00DA0BC4" w:rsidRPr="00F73D34">
        <w:rPr>
          <w:sz w:val="24"/>
          <w:szCs w:val="24"/>
        </w:rPr>
        <w:t>ė</w:t>
      </w:r>
      <w:r w:rsidR="00B22C3D" w:rsidRPr="00F73D34">
        <w:rPr>
          <w:sz w:val="24"/>
          <w:szCs w:val="24"/>
        </w:rPr>
        <w:t>jo</w:t>
      </w:r>
      <w:r w:rsidR="00B22C3D" w:rsidRPr="00F73D34">
        <w:rPr>
          <w:spacing w:val="-9"/>
          <w:sz w:val="24"/>
          <w:szCs w:val="24"/>
        </w:rPr>
        <w:t xml:space="preserve"> </w:t>
      </w:r>
      <w:r w:rsidR="00DA0BC4" w:rsidRPr="00F73D34">
        <w:rPr>
          <w:sz w:val="24"/>
          <w:szCs w:val="24"/>
        </w:rPr>
        <w:t>atžvilgiu</w:t>
      </w:r>
      <w:r w:rsidR="00B22C3D" w:rsidRPr="00F73D34">
        <w:rPr>
          <w:sz w:val="24"/>
          <w:szCs w:val="24"/>
        </w:rPr>
        <w:t xml:space="preserve">. </w:t>
      </w:r>
      <w:r w:rsidR="00DA0BC4" w:rsidRPr="00F73D34">
        <w:rPr>
          <w:sz w:val="24"/>
          <w:szCs w:val="24"/>
        </w:rPr>
        <w:t xml:space="preserve">Be to, </w:t>
      </w:r>
      <w:r w:rsidR="00A94D4C">
        <w:rPr>
          <w:sz w:val="24"/>
          <w:szCs w:val="24"/>
        </w:rPr>
        <w:t xml:space="preserve">skunde nurodyta, kad </w:t>
      </w:r>
      <w:r w:rsidR="00DA0BC4" w:rsidRPr="00F73D34">
        <w:rPr>
          <w:sz w:val="24"/>
          <w:szCs w:val="24"/>
        </w:rPr>
        <w:t>t</w:t>
      </w:r>
      <w:r w:rsidR="00B22C3D" w:rsidRPr="00F73D34">
        <w:rPr>
          <w:sz w:val="24"/>
          <w:szCs w:val="24"/>
        </w:rPr>
        <w:t>eis</w:t>
      </w:r>
      <w:r w:rsidR="00DA0BC4" w:rsidRPr="00F73D34">
        <w:rPr>
          <w:sz w:val="24"/>
          <w:szCs w:val="24"/>
        </w:rPr>
        <w:t>ė</w:t>
      </w:r>
      <w:r w:rsidR="00B22C3D" w:rsidRPr="00F73D34">
        <w:rPr>
          <w:sz w:val="24"/>
          <w:szCs w:val="24"/>
        </w:rPr>
        <w:t>jas</w:t>
      </w:r>
      <w:r w:rsidR="00DA0BC4" w:rsidRPr="00F73D34">
        <w:rPr>
          <w:sz w:val="24"/>
          <w:szCs w:val="24"/>
        </w:rPr>
        <w:t>,</w:t>
      </w:r>
      <w:r w:rsidR="00B22C3D" w:rsidRPr="00F73D34">
        <w:rPr>
          <w:sz w:val="24"/>
          <w:szCs w:val="24"/>
        </w:rPr>
        <w:t xml:space="preserve"> </w:t>
      </w:r>
      <w:r w:rsidR="00DA0BC4" w:rsidRPr="00F73D34">
        <w:rPr>
          <w:sz w:val="24"/>
          <w:szCs w:val="24"/>
        </w:rPr>
        <w:t>nagrinėdamas</w:t>
      </w:r>
      <w:r w:rsidR="00B22C3D" w:rsidRPr="00F73D34">
        <w:rPr>
          <w:sz w:val="24"/>
          <w:szCs w:val="24"/>
        </w:rPr>
        <w:t xml:space="preserve"> bylą, apribojo </w:t>
      </w:r>
      <w:r w:rsidR="00B22C3D" w:rsidRPr="00F73D34">
        <w:rPr>
          <w:spacing w:val="-4"/>
          <w:sz w:val="24"/>
          <w:szCs w:val="24"/>
        </w:rPr>
        <w:t>kaltinam</w:t>
      </w:r>
      <w:r w:rsidR="00DA0BC4" w:rsidRPr="00F73D34">
        <w:rPr>
          <w:spacing w:val="-4"/>
          <w:sz w:val="24"/>
          <w:szCs w:val="24"/>
        </w:rPr>
        <w:t>ųjų</w:t>
      </w:r>
      <w:r w:rsidR="00B22C3D" w:rsidRPr="00F73D34">
        <w:rPr>
          <w:spacing w:val="-12"/>
          <w:sz w:val="24"/>
          <w:szCs w:val="24"/>
        </w:rPr>
        <w:t xml:space="preserve"> </w:t>
      </w:r>
      <w:r w:rsidR="00B22C3D" w:rsidRPr="00F73D34">
        <w:rPr>
          <w:spacing w:val="-4"/>
          <w:sz w:val="24"/>
          <w:szCs w:val="24"/>
        </w:rPr>
        <w:t>procesinę</w:t>
      </w:r>
      <w:r w:rsidR="00B22C3D" w:rsidRPr="00F73D34">
        <w:rPr>
          <w:spacing w:val="-12"/>
          <w:sz w:val="24"/>
          <w:szCs w:val="24"/>
        </w:rPr>
        <w:t xml:space="preserve"> </w:t>
      </w:r>
      <w:r w:rsidR="00B22C3D" w:rsidRPr="00F73D34">
        <w:rPr>
          <w:spacing w:val="-4"/>
          <w:sz w:val="24"/>
          <w:szCs w:val="24"/>
        </w:rPr>
        <w:t>teisę</w:t>
      </w:r>
      <w:r w:rsidR="00B22C3D" w:rsidRPr="00F73D34">
        <w:rPr>
          <w:spacing w:val="-11"/>
          <w:sz w:val="24"/>
          <w:szCs w:val="24"/>
        </w:rPr>
        <w:t xml:space="preserve"> </w:t>
      </w:r>
      <w:r w:rsidR="00244937">
        <w:rPr>
          <w:spacing w:val="-4"/>
          <w:sz w:val="24"/>
          <w:szCs w:val="24"/>
        </w:rPr>
        <w:t>tiesiogiai</w:t>
      </w:r>
      <w:r w:rsidR="00244937" w:rsidRPr="00F73D34">
        <w:rPr>
          <w:spacing w:val="-12"/>
          <w:sz w:val="24"/>
          <w:szCs w:val="24"/>
        </w:rPr>
        <w:t xml:space="preserve"> </w:t>
      </w:r>
      <w:r w:rsidR="00B22C3D" w:rsidRPr="00F73D34">
        <w:rPr>
          <w:spacing w:val="-4"/>
          <w:sz w:val="24"/>
          <w:szCs w:val="24"/>
        </w:rPr>
        <w:t>dalyvauti</w:t>
      </w:r>
      <w:r w:rsidR="00B22C3D" w:rsidRPr="00F73D34">
        <w:rPr>
          <w:spacing w:val="-12"/>
          <w:sz w:val="24"/>
          <w:szCs w:val="24"/>
        </w:rPr>
        <w:t xml:space="preserve"> </w:t>
      </w:r>
      <w:r w:rsidR="00B22C3D" w:rsidRPr="00F73D34">
        <w:rPr>
          <w:spacing w:val="-4"/>
          <w:sz w:val="24"/>
          <w:szCs w:val="24"/>
        </w:rPr>
        <w:t>teismo</w:t>
      </w:r>
      <w:r w:rsidR="00B22C3D" w:rsidRPr="00F73D34">
        <w:rPr>
          <w:spacing w:val="-11"/>
          <w:sz w:val="24"/>
          <w:szCs w:val="24"/>
        </w:rPr>
        <w:t xml:space="preserve"> </w:t>
      </w:r>
      <w:r w:rsidR="00B22C3D" w:rsidRPr="00F73D34">
        <w:rPr>
          <w:spacing w:val="-4"/>
          <w:sz w:val="24"/>
          <w:szCs w:val="24"/>
        </w:rPr>
        <w:t>pos</w:t>
      </w:r>
      <w:r w:rsidR="00DA0BC4" w:rsidRPr="00F73D34">
        <w:rPr>
          <w:spacing w:val="-4"/>
          <w:sz w:val="24"/>
          <w:szCs w:val="24"/>
        </w:rPr>
        <w:t>ė</w:t>
      </w:r>
      <w:r w:rsidR="00B22C3D" w:rsidRPr="00F73D34">
        <w:rPr>
          <w:spacing w:val="-4"/>
          <w:sz w:val="24"/>
          <w:szCs w:val="24"/>
        </w:rPr>
        <w:t>dyje,</w:t>
      </w:r>
      <w:r w:rsidR="00B22C3D" w:rsidRPr="00F73D34">
        <w:rPr>
          <w:spacing w:val="-12"/>
          <w:sz w:val="24"/>
          <w:szCs w:val="24"/>
        </w:rPr>
        <w:t xml:space="preserve"> </w:t>
      </w:r>
      <w:r w:rsidR="00B22C3D" w:rsidRPr="00F73D34">
        <w:rPr>
          <w:spacing w:val="-4"/>
          <w:sz w:val="24"/>
          <w:szCs w:val="24"/>
        </w:rPr>
        <w:t>susipažinti</w:t>
      </w:r>
      <w:r w:rsidR="00B22C3D" w:rsidRPr="00F73D34">
        <w:rPr>
          <w:spacing w:val="-11"/>
          <w:sz w:val="24"/>
          <w:szCs w:val="24"/>
        </w:rPr>
        <w:t xml:space="preserve"> </w:t>
      </w:r>
      <w:r w:rsidR="00B22C3D" w:rsidRPr="00F73D34">
        <w:rPr>
          <w:spacing w:val="-4"/>
          <w:sz w:val="24"/>
          <w:szCs w:val="24"/>
        </w:rPr>
        <w:t>su</w:t>
      </w:r>
      <w:r w:rsidR="00B22C3D" w:rsidRPr="00F73D34">
        <w:rPr>
          <w:spacing w:val="-12"/>
          <w:sz w:val="24"/>
          <w:szCs w:val="24"/>
        </w:rPr>
        <w:t xml:space="preserve"> </w:t>
      </w:r>
      <w:r w:rsidR="00B22C3D" w:rsidRPr="00F73D34">
        <w:rPr>
          <w:spacing w:val="-4"/>
          <w:sz w:val="24"/>
          <w:szCs w:val="24"/>
        </w:rPr>
        <w:t>bylos</w:t>
      </w:r>
      <w:r w:rsidR="00B22C3D" w:rsidRPr="00F73D34">
        <w:rPr>
          <w:spacing w:val="-12"/>
          <w:sz w:val="24"/>
          <w:szCs w:val="24"/>
        </w:rPr>
        <w:t xml:space="preserve"> </w:t>
      </w:r>
      <w:r w:rsidR="00B22C3D" w:rsidRPr="00F73D34">
        <w:rPr>
          <w:spacing w:val="-4"/>
          <w:sz w:val="24"/>
          <w:szCs w:val="24"/>
        </w:rPr>
        <w:t xml:space="preserve">medžiaga, </w:t>
      </w:r>
      <w:r w:rsidR="00B22C3D" w:rsidRPr="00F73D34">
        <w:rPr>
          <w:sz w:val="24"/>
          <w:szCs w:val="24"/>
        </w:rPr>
        <w:t>suvarž</w:t>
      </w:r>
      <w:r w:rsidR="00DA0BC4" w:rsidRPr="00F73D34">
        <w:rPr>
          <w:sz w:val="24"/>
          <w:szCs w:val="24"/>
        </w:rPr>
        <w:t>ė</w:t>
      </w:r>
      <w:r w:rsidR="00B22C3D" w:rsidRPr="00F73D34">
        <w:rPr>
          <w:sz w:val="24"/>
          <w:szCs w:val="24"/>
        </w:rPr>
        <w:t xml:space="preserve"> kaltinam</w:t>
      </w:r>
      <w:r w:rsidR="00DA0BC4" w:rsidRPr="00F73D34">
        <w:rPr>
          <w:sz w:val="24"/>
          <w:szCs w:val="24"/>
        </w:rPr>
        <w:t>ųjų</w:t>
      </w:r>
      <w:r w:rsidR="00B22C3D" w:rsidRPr="00F73D34">
        <w:rPr>
          <w:sz w:val="24"/>
          <w:szCs w:val="24"/>
        </w:rPr>
        <w:t xml:space="preserve"> teises </w:t>
      </w:r>
      <w:r w:rsidR="00DA0BC4" w:rsidRPr="00F73D34">
        <w:rPr>
          <w:sz w:val="24"/>
          <w:szCs w:val="24"/>
        </w:rPr>
        <w:t>į</w:t>
      </w:r>
      <w:r w:rsidR="00B22C3D" w:rsidRPr="00F73D34">
        <w:rPr>
          <w:sz w:val="24"/>
          <w:szCs w:val="24"/>
        </w:rPr>
        <w:t xml:space="preserve"> gynybą, buvo neapdairus, kelis kartus tais</w:t>
      </w:r>
      <w:r w:rsidR="00DA0BC4" w:rsidRPr="00F73D34">
        <w:rPr>
          <w:sz w:val="24"/>
          <w:szCs w:val="24"/>
        </w:rPr>
        <w:t>ė</w:t>
      </w:r>
      <w:r w:rsidR="00B22C3D" w:rsidRPr="00F73D34">
        <w:rPr>
          <w:sz w:val="24"/>
          <w:szCs w:val="24"/>
        </w:rPr>
        <w:t xml:space="preserve"> rašymo apsirikimo klaidas</w:t>
      </w:r>
      <w:r w:rsidR="00DA0BC4" w:rsidRPr="00F73D34">
        <w:rPr>
          <w:sz w:val="24"/>
          <w:szCs w:val="24"/>
        </w:rPr>
        <w:t>.</w:t>
      </w:r>
    </w:p>
    <w:p w14:paraId="6AD0D23A" w14:textId="5A1D73D9" w:rsidR="00F73D34" w:rsidRDefault="00DA0BC4" w:rsidP="00AA6263">
      <w:pPr>
        <w:ind w:firstLine="851"/>
        <w:jc w:val="both"/>
        <w:rPr>
          <w:sz w:val="24"/>
          <w:szCs w:val="24"/>
        </w:rPr>
      </w:pPr>
      <w:r w:rsidRPr="00F73D34">
        <w:rPr>
          <w:sz w:val="24"/>
          <w:szCs w:val="24"/>
        </w:rPr>
        <w:t>L. e. p. teismo pirmininko 2023 m. spalio 10 d. įsakymu Nr. V-51-2023 sudaryta komisija atliko neplaninį tikslinį teisėjo N</w:t>
      </w:r>
      <w:r w:rsidR="007A68FE">
        <w:rPr>
          <w:sz w:val="24"/>
          <w:szCs w:val="24"/>
        </w:rPr>
        <w:t>.</w:t>
      </w:r>
      <w:r w:rsidRPr="00F73D34">
        <w:rPr>
          <w:sz w:val="24"/>
          <w:szCs w:val="24"/>
        </w:rPr>
        <w:t xml:space="preserve"> S</w:t>
      </w:r>
      <w:r w:rsidR="007A68FE">
        <w:rPr>
          <w:sz w:val="24"/>
          <w:szCs w:val="24"/>
        </w:rPr>
        <w:t>.</w:t>
      </w:r>
      <w:r w:rsidRPr="00F73D34">
        <w:rPr>
          <w:sz w:val="24"/>
          <w:szCs w:val="24"/>
        </w:rPr>
        <w:t xml:space="preserve"> veiksmų </w:t>
      </w:r>
      <w:bookmarkStart w:id="1" w:name="_Hlk162958950"/>
      <w:r w:rsidRPr="00F73D34">
        <w:rPr>
          <w:sz w:val="24"/>
          <w:szCs w:val="24"/>
        </w:rPr>
        <w:t xml:space="preserve">baudžiamojoje byloje Nr. </w:t>
      </w:r>
      <w:bookmarkEnd w:id="1"/>
      <w:r w:rsidRPr="00F73D34">
        <w:rPr>
          <w:sz w:val="24"/>
          <w:szCs w:val="24"/>
        </w:rPr>
        <w:t xml:space="preserve">Nr. 1-12-1147/2023 patikrinimą ir 2023 m. gruodžio 13 d. surašė </w:t>
      </w:r>
      <w:r w:rsidR="00F73D34" w:rsidRPr="00F73D34">
        <w:rPr>
          <w:sz w:val="24"/>
          <w:szCs w:val="24"/>
        </w:rPr>
        <w:t xml:space="preserve">patikrinimo </w:t>
      </w:r>
      <w:r w:rsidRPr="00F73D34">
        <w:rPr>
          <w:sz w:val="24"/>
          <w:szCs w:val="24"/>
        </w:rPr>
        <w:t>aktą Nr. BV-253-2023. Patikrinimą atlikusi komisija</w:t>
      </w:r>
      <w:r w:rsidR="009B09EC">
        <w:rPr>
          <w:sz w:val="24"/>
          <w:szCs w:val="24"/>
        </w:rPr>
        <w:t xml:space="preserve"> nustatė, kad teisėjas praeityje, k</w:t>
      </w:r>
      <w:r w:rsidR="00D575F0">
        <w:rPr>
          <w:sz w:val="24"/>
          <w:szCs w:val="24"/>
        </w:rPr>
        <w:t>ai</w:t>
      </w:r>
      <w:r w:rsidR="009B09EC">
        <w:rPr>
          <w:sz w:val="24"/>
          <w:szCs w:val="24"/>
        </w:rPr>
        <w:t xml:space="preserve"> dar dirbo advokatu, turėjo dalykinių ir asmeninių santykių su vienu </w:t>
      </w:r>
      <w:r w:rsidR="000A398A">
        <w:rPr>
          <w:color w:val="000000"/>
          <w:spacing w:val="9"/>
          <w:sz w:val="23"/>
        </w:rPr>
        <w:t>iš kaltinamųjų. Prie K</w:t>
      </w:r>
      <w:r w:rsidR="007A68FE">
        <w:rPr>
          <w:color w:val="000000"/>
          <w:spacing w:val="9"/>
          <w:sz w:val="23"/>
        </w:rPr>
        <w:t>.</w:t>
      </w:r>
      <w:r w:rsidR="000A398A">
        <w:rPr>
          <w:color w:val="000000"/>
          <w:spacing w:val="9"/>
          <w:sz w:val="23"/>
        </w:rPr>
        <w:t xml:space="preserve"> </w:t>
      </w:r>
      <w:r w:rsidR="000A398A">
        <w:rPr>
          <w:color w:val="000000"/>
          <w:spacing w:val="4"/>
          <w:sz w:val="23"/>
        </w:rPr>
        <w:t>M</w:t>
      </w:r>
      <w:r w:rsidR="007A68FE">
        <w:rPr>
          <w:color w:val="000000"/>
          <w:spacing w:val="4"/>
          <w:sz w:val="23"/>
        </w:rPr>
        <w:t>.</w:t>
      </w:r>
      <w:r w:rsidR="000A398A">
        <w:rPr>
          <w:color w:val="000000"/>
          <w:spacing w:val="4"/>
          <w:sz w:val="23"/>
        </w:rPr>
        <w:t xml:space="preserve"> skundo pridėtos dokumentų kopijos bei LITEKO duomenys patvirtina tai, kad </w:t>
      </w:r>
      <w:r w:rsidR="000A398A">
        <w:rPr>
          <w:color w:val="000000"/>
          <w:spacing w:val="2"/>
          <w:sz w:val="23"/>
        </w:rPr>
        <w:t>praeityje, būdamas advokatu, teisėjas N</w:t>
      </w:r>
      <w:r w:rsidR="007A68FE">
        <w:rPr>
          <w:color w:val="000000"/>
          <w:spacing w:val="2"/>
          <w:sz w:val="23"/>
        </w:rPr>
        <w:t>.</w:t>
      </w:r>
      <w:r w:rsidR="000A398A">
        <w:rPr>
          <w:color w:val="000000"/>
          <w:spacing w:val="2"/>
          <w:sz w:val="23"/>
        </w:rPr>
        <w:t xml:space="preserve"> S</w:t>
      </w:r>
      <w:r w:rsidR="007A68FE">
        <w:rPr>
          <w:color w:val="000000"/>
          <w:spacing w:val="2"/>
          <w:sz w:val="23"/>
        </w:rPr>
        <w:t>.</w:t>
      </w:r>
      <w:r w:rsidR="000A398A">
        <w:rPr>
          <w:color w:val="000000"/>
          <w:spacing w:val="2"/>
          <w:sz w:val="23"/>
        </w:rPr>
        <w:t xml:space="preserve"> atstovavo K</w:t>
      </w:r>
      <w:r w:rsidR="007A68FE">
        <w:rPr>
          <w:color w:val="000000"/>
          <w:spacing w:val="2"/>
          <w:sz w:val="23"/>
        </w:rPr>
        <w:t>.</w:t>
      </w:r>
      <w:r w:rsidR="000A398A">
        <w:rPr>
          <w:color w:val="000000"/>
          <w:spacing w:val="2"/>
          <w:sz w:val="23"/>
        </w:rPr>
        <w:t xml:space="preserve"> M</w:t>
      </w:r>
      <w:r w:rsidR="007A68FE">
        <w:rPr>
          <w:color w:val="000000"/>
          <w:spacing w:val="2"/>
          <w:sz w:val="23"/>
        </w:rPr>
        <w:t>.</w:t>
      </w:r>
      <w:r w:rsidR="000A398A">
        <w:rPr>
          <w:color w:val="000000"/>
          <w:spacing w:val="2"/>
          <w:sz w:val="23"/>
        </w:rPr>
        <w:t xml:space="preserve"> vadovaujam</w:t>
      </w:r>
      <w:r w:rsidR="00D575F0">
        <w:rPr>
          <w:color w:val="000000"/>
          <w:spacing w:val="2"/>
          <w:sz w:val="23"/>
        </w:rPr>
        <w:t>am</w:t>
      </w:r>
      <w:r w:rsidR="000A398A">
        <w:rPr>
          <w:color w:val="000000"/>
          <w:spacing w:val="2"/>
          <w:sz w:val="23"/>
        </w:rPr>
        <w:t xml:space="preserve"> medžiotojų ir žvejų klub</w:t>
      </w:r>
      <w:r w:rsidR="00D575F0">
        <w:rPr>
          <w:color w:val="000000"/>
          <w:spacing w:val="2"/>
          <w:sz w:val="23"/>
        </w:rPr>
        <w:t>ui</w:t>
      </w:r>
      <w:r w:rsidR="000A398A">
        <w:rPr>
          <w:color w:val="000000"/>
          <w:spacing w:val="2"/>
          <w:sz w:val="23"/>
        </w:rPr>
        <w:t xml:space="preserve"> „Linksmasis bebras“ ilguose teisminiuose procesuose pagal atstovavimo sutartį, </w:t>
      </w:r>
      <w:r w:rsidR="000A398A">
        <w:rPr>
          <w:color w:val="000000"/>
          <w:spacing w:val="5"/>
          <w:sz w:val="23"/>
        </w:rPr>
        <w:t>kurią pasirašė N</w:t>
      </w:r>
      <w:r w:rsidR="007A68FE">
        <w:rPr>
          <w:color w:val="000000"/>
          <w:spacing w:val="5"/>
          <w:sz w:val="23"/>
        </w:rPr>
        <w:t>.</w:t>
      </w:r>
      <w:r w:rsidR="000A398A">
        <w:rPr>
          <w:color w:val="000000"/>
          <w:spacing w:val="5"/>
          <w:sz w:val="23"/>
        </w:rPr>
        <w:t xml:space="preserve"> S</w:t>
      </w:r>
      <w:r w:rsidR="007A68FE">
        <w:rPr>
          <w:color w:val="000000"/>
          <w:spacing w:val="5"/>
          <w:sz w:val="23"/>
        </w:rPr>
        <w:t>.</w:t>
      </w:r>
      <w:r w:rsidR="000A398A">
        <w:rPr>
          <w:color w:val="000000"/>
          <w:spacing w:val="5"/>
          <w:sz w:val="23"/>
        </w:rPr>
        <w:t xml:space="preserve"> ir K</w:t>
      </w:r>
      <w:r w:rsidR="007A68FE">
        <w:rPr>
          <w:color w:val="000000"/>
          <w:spacing w:val="5"/>
          <w:sz w:val="23"/>
        </w:rPr>
        <w:t>.</w:t>
      </w:r>
      <w:r w:rsidR="000A398A">
        <w:rPr>
          <w:color w:val="000000"/>
          <w:spacing w:val="5"/>
          <w:sz w:val="23"/>
        </w:rPr>
        <w:t xml:space="preserve"> M</w:t>
      </w:r>
      <w:r w:rsidR="007A68FE">
        <w:rPr>
          <w:color w:val="000000"/>
          <w:spacing w:val="5"/>
          <w:sz w:val="23"/>
        </w:rPr>
        <w:t>.</w:t>
      </w:r>
      <w:r w:rsidR="000A398A">
        <w:rPr>
          <w:color w:val="000000"/>
          <w:spacing w:val="5"/>
          <w:sz w:val="23"/>
        </w:rPr>
        <w:t xml:space="preserve">, atlygis už atstovavimą buvo mokamas ne </w:t>
      </w:r>
      <w:r w:rsidR="000A398A">
        <w:rPr>
          <w:color w:val="000000"/>
          <w:sz w:val="23"/>
        </w:rPr>
        <w:t>bankiniu pavedimu, o grynais</w:t>
      </w:r>
      <w:r w:rsidR="00D575F0">
        <w:rPr>
          <w:color w:val="000000"/>
          <w:sz w:val="23"/>
        </w:rPr>
        <w:t>iais</w:t>
      </w:r>
      <w:r w:rsidR="000A398A">
        <w:rPr>
          <w:color w:val="000000"/>
          <w:sz w:val="23"/>
        </w:rPr>
        <w:t xml:space="preserve"> ir jį mokėjo K</w:t>
      </w:r>
      <w:r w:rsidR="003E7387">
        <w:rPr>
          <w:color w:val="000000"/>
          <w:sz w:val="23"/>
        </w:rPr>
        <w:t>.</w:t>
      </w:r>
      <w:r w:rsidR="000A398A">
        <w:rPr>
          <w:color w:val="000000"/>
          <w:sz w:val="23"/>
        </w:rPr>
        <w:t xml:space="preserve"> M</w:t>
      </w:r>
      <w:r w:rsidR="007A68FE">
        <w:rPr>
          <w:color w:val="000000"/>
          <w:sz w:val="23"/>
        </w:rPr>
        <w:t>.</w:t>
      </w:r>
      <w:r w:rsidR="000A398A">
        <w:rPr>
          <w:color w:val="000000"/>
          <w:sz w:val="23"/>
        </w:rPr>
        <w:t xml:space="preserve">. </w:t>
      </w:r>
      <w:r w:rsidR="000A398A" w:rsidRPr="00F73D34">
        <w:rPr>
          <w:sz w:val="24"/>
          <w:szCs w:val="24"/>
        </w:rPr>
        <w:t xml:space="preserve">Patikrinimą atlikusi </w:t>
      </w:r>
      <w:r w:rsidR="000A398A">
        <w:rPr>
          <w:color w:val="000000"/>
          <w:spacing w:val="9"/>
          <w:sz w:val="23"/>
        </w:rPr>
        <w:t xml:space="preserve">komisija nurodė, kad </w:t>
      </w:r>
      <w:r w:rsidR="000A398A">
        <w:rPr>
          <w:color w:val="000000"/>
          <w:sz w:val="23"/>
        </w:rPr>
        <w:t xml:space="preserve">skunde išsamiai nurodytos </w:t>
      </w:r>
      <w:r w:rsidR="000A398A">
        <w:rPr>
          <w:color w:val="000000"/>
          <w:spacing w:val="2"/>
          <w:sz w:val="23"/>
        </w:rPr>
        <w:t>aplinkybės apie kartu švęstas šventes naktiniame klube ir pas bendrą pažįstamą,</w:t>
      </w:r>
      <w:r w:rsidR="00752072">
        <w:rPr>
          <w:color w:val="000000"/>
          <w:spacing w:val="2"/>
          <w:sz w:val="23"/>
        </w:rPr>
        <w:t xml:space="preserve"> taip pat</w:t>
      </w:r>
      <w:r w:rsidR="000A398A">
        <w:rPr>
          <w:color w:val="000000"/>
          <w:spacing w:val="2"/>
          <w:sz w:val="23"/>
        </w:rPr>
        <w:t xml:space="preserve"> nurodyti faktai </w:t>
      </w:r>
      <w:r w:rsidR="000A398A">
        <w:rPr>
          <w:color w:val="000000"/>
          <w:spacing w:val="3"/>
          <w:sz w:val="23"/>
        </w:rPr>
        <w:t>apie teisėjo pomėgius leidžia daryti labiau tikėtiną išvadą, kad kaltinamasis K</w:t>
      </w:r>
      <w:r w:rsidR="007A68FE">
        <w:rPr>
          <w:color w:val="000000"/>
          <w:spacing w:val="3"/>
          <w:sz w:val="23"/>
        </w:rPr>
        <w:t>.</w:t>
      </w:r>
      <w:r w:rsidR="000A398A">
        <w:rPr>
          <w:color w:val="000000"/>
          <w:spacing w:val="3"/>
          <w:sz w:val="23"/>
        </w:rPr>
        <w:t xml:space="preserve"> M</w:t>
      </w:r>
      <w:r w:rsidR="007A68FE">
        <w:rPr>
          <w:color w:val="000000"/>
          <w:spacing w:val="3"/>
          <w:sz w:val="23"/>
        </w:rPr>
        <w:t>.</w:t>
      </w:r>
      <w:r w:rsidR="000A398A">
        <w:rPr>
          <w:color w:val="000000"/>
          <w:spacing w:val="3"/>
          <w:sz w:val="23"/>
        </w:rPr>
        <w:t xml:space="preserve"> ir </w:t>
      </w:r>
      <w:r w:rsidR="000A398A">
        <w:rPr>
          <w:color w:val="000000"/>
          <w:spacing w:val="7"/>
          <w:sz w:val="23"/>
        </w:rPr>
        <w:t>teisėjas N</w:t>
      </w:r>
      <w:r w:rsidR="007A68FE">
        <w:rPr>
          <w:color w:val="000000"/>
          <w:spacing w:val="7"/>
          <w:sz w:val="23"/>
        </w:rPr>
        <w:t>.</w:t>
      </w:r>
      <w:r w:rsidR="000A398A">
        <w:rPr>
          <w:color w:val="000000"/>
          <w:spacing w:val="7"/>
          <w:sz w:val="23"/>
        </w:rPr>
        <w:t xml:space="preserve"> S</w:t>
      </w:r>
      <w:r w:rsidR="007A68FE">
        <w:rPr>
          <w:color w:val="000000"/>
          <w:spacing w:val="7"/>
          <w:sz w:val="23"/>
        </w:rPr>
        <w:t>.</w:t>
      </w:r>
      <w:r w:rsidR="000A398A">
        <w:rPr>
          <w:color w:val="000000"/>
          <w:spacing w:val="7"/>
          <w:sz w:val="23"/>
        </w:rPr>
        <w:t xml:space="preserve"> yra</w:t>
      </w:r>
      <w:r w:rsidR="00D575F0">
        <w:rPr>
          <w:color w:val="000000"/>
          <w:spacing w:val="7"/>
          <w:sz w:val="23"/>
        </w:rPr>
        <w:t> </w:t>
      </w:r>
      <w:r w:rsidR="000A398A">
        <w:rPr>
          <w:color w:val="000000"/>
          <w:spacing w:val="7"/>
          <w:sz w:val="23"/>
        </w:rPr>
        <w:t>/</w:t>
      </w:r>
      <w:r w:rsidR="00D575F0">
        <w:rPr>
          <w:color w:val="000000"/>
          <w:spacing w:val="7"/>
          <w:sz w:val="23"/>
        </w:rPr>
        <w:t> </w:t>
      </w:r>
      <w:r w:rsidR="000A398A">
        <w:rPr>
          <w:color w:val="000000"/>
          <w:spacing w:val="7"/>
          <w:sz w:val="23"/>
        </w:rPr>
        <w:t xml:space="preserve">buvo geri pažįstami, kuriuos siejo bendras draugų ratas. Šios </w:t>
      </w:r>
      <w:r w:rsidR="000A398A">
        <w:rPr>
          <w:color w:val="000000"/>
          <w:spacing w:val="-1"/>
          <w:sz w:val="23"/>
        </w:rPr>
        <w:t>nustatytos aplinkybės,</w:t>
      </w:r>
      <w:r w:rsidR="000A398A" w:rsidRPr="000A398A">
        <w:rPr>
          <w:sz w:val="24"/>
          <w:szCs w:val="24"/>
        </w:rPr>
        <w:t xml:space="preserve"> </w:t>
      </w:r>
      <w:r w:rsidR="000A398A">
        <w:rPr>
          <w:sz w:val="24"/>
          <w:szCs w:val="24"/>
        </w:rPr>
        <w:t>anot p</w:t>
      </w:r>
      <w:r w:rsidR="000A398A" w:rsidRPr="00F73D34">
        <w:rPr>
          <w:sz w:val="24"/>
          <w:szCs w:val="24"/>
        </w:rPr>
        <w:t>atikrinimą atlikusi</w:t>
      </w:r>
      <w:r w:rsidR="000A398A">
        <w:rPr>
          <w:sz w:val="24"/>
          <w:szCs w:val="24"/>
        </w:rPr>
        <w:t>os</w:t>
      </w:r>
      <w:r w:rsidR="000A398A" w:rsidRPr="00F73D34">
        <w:rPr>
          <w:sz w:val="24"/>
          <w:szCs w:val="24"/>
        </w:rPr>
        <w:t xml:space="preserve"> </w:t>
      </w:r>
      <w:r w:rsidR="000A398A">
        <w:rPr>
          <w:color w:val="000000"/>
          <w:spacing w:val="9"/>
          <w:sz w:val="23"/>
        </w:rPr>
        <w:t>komisijos,</w:t>
      </w:r>
      <w:r w:rsidR="000A398A">
        <w:rPr>
          <w:color w:val="000000"/>
          <w:spacing w:val="-1"/>
          <w:sz w:val="23"/>
        </w:rPr>
        <w:t xml:space="preserve"> buvo pakankamas pagrindas teisėjui nusišalinti nuo baudžiamosios bylos </w:t>
      </w:r>
      <w:r w:rsidR="000A398A">
        <w:rPr>
          <w:color w:val="000000"/>
          <w:sz w:val="23"/>
        </w:rPr>
        <w:t xml:space="preserve">nagrinėjimo. Tačiau teisėjas ne tik nenusišalino, bet ir 2022 m. lapkričio 25 d. teismo nutartimi </w:t>
      </w:r>
      <w:r w:rsidR="000A398A">
        <w:rPr>
          <w:color w:val="000000"/>
          <w:spacing w:val="4"/>
          <w:sz w:val="23"/>
        </w:rPr>
        <w:t xml:space="preserve">netenkino kaltinamųjų jam pareikšto nušalinimo teisiamojo posėdžio metu. </w:t>
      </w:r>
      <w:r w:rsidR="000A398A">
        <w:rPr>
          <w:color w:val="000000"/>
          <w:spacing w:val="7"/>
          <w:sz w:val="23"/>
        </w:rPr>
        <w:t xml:space="preserve">Be to, </w:t>
      </w:r>
      <w:r w:rsidR="00B70D44">
        <w:rPr>
          <w:sz w:val="24"/>
          <w:szCs w:val="24"/>
        </w:rPr>
        <w:t>p</w:t>
      </w:r>
      <w:r w:rsidR="00B70D44" w:rsidRPr="00F73D34">
        <w:rPr>
          <w:sz w:val="24"/>
          <w:szCs w:val="24"/>
        </w:rPr>
        <w:t xml:space="preserve">atikrinimą atlikusi </w:t>
      </w:r>
      <w:r w:rsidR="00B70D44">
        <w:rPr>
          <w:color w:val="000000"/>
          <w:spacing w:val="9"/>
          <w:sz w:val="23"/>
        </w:rPr>
        <w:t xml:space="preserve">komisija </w:t>
      </w:r>
      <w:r w:rsidR="000A398A">
        <w:rPr>
          <w:color w:val="000000"/>
          <w:spacing w:val="7"/>
          <w:sz w:val="23"/>
        </w:rPr>
        <w:t>nustat</w:t>
      </w:r>
      <w:r w:rsidR="00B70D44">
        <w:rPr>
          <w:color w:val="000000"/>
          <w:spacing w:val="7"/>
          <w:sz w:val="23"/>
        </w:rPr>
        <w:t>ė</w:t>
      </w:r>
      <w:r w:rsidR="000A398A">
        <w:rPr>
          <w:color w:val="000000"/>
          <w:spacing w:val="7"/>
          <w:sz w:val="23"/>
        </w:rPr>
        <w:t xml:space="preserve"> ir</w:t>
      </w:r>
      <w:r w:rsidR="00B70D44">
        <w:rPr>
          <w:color w:val="000000"/>
          <w:spacing w:val="7"/>
          <w:sz w:val="23"/>
        </w:rPr>
        <w:t xml:space="preserve"> išsamiai aprašė teisėjo N</w:t>
      </w:r>
      <w:r w:rsidR="007A68FE">
        <w:rPr>
          <w:color w:val="000000"/>
          <w:spacing w:val="7"/>
          <w:sz w:val="23"/>
        </w:rPr>
        <w:t>.</w:t>
      </w:r>
      <w:r w:rsidR="00B70D44">
        <w:rPr>
          <w:color w:val="000000"/>
          <w:spacing w:val="7"/>
          <w:sz w:val="23"/>
        </w:rPr>
        <w:t xml:space="preserve"> S</w:t>
      </w:r>
      <w:r w:rsidR="007A68FE">
        <w:rPr>
          <w:color w:val="000000"/>
          <w:spacing w:val="7"/>
          <w:sz w:val="23"/>
        </w:rPr>
        <w:t>.</w:t>
      </w:r>
      <w:r w:rsidR="00B70D44">
        <w:rPr>
          <w:color w:val="000000"/>
          <w:spacing w:val="7"/>
          <w:sz w:val="23"/>
        </w:rPr>
        <w:t xml:space="preserve"> padarytus grub</w:t>
      </w:r>
      <w:r w:rsidR="00D575F0">
        <w:rPr>
          <w:color w:val="000000"/>
          <w:spacing w:val="7"/>
          <w:sz w:val="23"/>
        </w:rPr>
        <w:t>iu</w:t>
      </w:r>
      <w:r w:rsidR="00B70D44">
        <w:rPr>
          <w:color w:val="000000"/>
          <w:spacing w:val="7"/>
          <w:sz w:val="23"/>
        </w:rPr>
        <w:t>s Lietuvos Respublikos baudžiamojo proceso kodekso pažeidimus.</w:t>
      </w:r>
      <w:r w:rsidR="000A398A">
        <w:rPr>
          <w:color w:val="000000"/>
          <w:spacing w:val="7"/>
          <w:sz w:val="23"/>
        </w:rPr>
        <w:t xml:space="preserve">  </w:t>
      </w:r>
    </w:p>
    <w:p w14:paraId="003766CA" w14:textId="101659E4" w:rsidR="00A92106" w:rsidRPr="00DB1BA9" w:rsidRDefault="000A398A" w:rsidP="00A92106">
      <w:pPr>
        <w:ind w:firstLine="851"/>
        <w:jc w:val="both"/>
        <w:rPr>
          <w:sz w:val="24"/>
          <w:szCs w:val="24"/>
        </w:rPr>
      </w:pPr>
      <w:r w:rsidRPr="00C91D52">
        <w:rPr>
          <w:sz w:val="24"/>
          <w:szCs w:val="24"/>
        </w:rPr>
        <w:t>L. e. p. teismo pirmininkas L</w:t>
      </w:r>
      <w:r w:rsidR="007A68FE">
        <w:rPr>
          <w:sz w:val="24"/>
          <w:szCs w:val="24"/>
        </w:rPr>
        <w:t>.</w:t>
      </w:r>
      <w:r w:rsidRPr="00C91D52">
        <w:rPr>
          <w:sz w:val="24"/>
          <w:szCs w:val="24"/>
        </w:rPr>
        <w:t xml:space="preserve"> M</w:t>
      </w:r>
      <w:r w:rsidR="007A68FE">
        <w:rPr>
          <w:sz w:val="24"/>
          <w:szCs w:val="24"/>
        </w:rPr>
        <w:t>.</w:t>
      </w:r>
      <w:r w:rsidR="001A724D">
        <w:rPr>
          <w:sz w:val="24"/>
          <w:szCs w:val="24"/>
        </w:rPr>
        <w:t>,</w:t>
      </w:r>
      <w:r w:rsidRPr="00C91D52">
        <w:rPr>
          <w:sz w:val="24"/>
          <w:szCs w:val="24"/>
        </w:rPr>
        <w:t xml:space="preserve"> įvertinęs patikrinimą atlikusios </w:t>
      </w:r>
      <w:r w:rsidRPr="00C91D52">
        <w:rPr>
          <w:color w:val="000000"/>
          <w:spacing w:val="9"/>
          <w:sz w:val="24"/>
          <w:szCs w:val="24"/>
        </w:rPr>
        <w:t>komisijos</w:t>
      </w:r>
      <w:r w:rsidR="00B70D44" w:rsidRPr="00C91D52">
        <w:rPr>
          <w:color w:val="000000"/>
          <w:spacing w:val="9"/>
          <w:sz w:val="24"/>
          <w:szCs w:val="24"/>
        </w:rPr>
        <w:t xml:space="preserve"> nustatytas aplinkyb</w:t>
      </w:r>
      <w:r w:rsidR="00752072">
        <w:rPr>
          <w:color w:val="000000"/>
          <w:spacing w:val="9"/>
          <w:sz w:val="24"/>
          <w:szCs w:val="24"/>
        </w:rPr>
        <w:t>e</w:t>
      </w:r>
      <w:r w:rsidR="00B70D44" w:rsidRPr="00C91D52">
        <w:rPr>
          <w:color w:val="000000"/>
          <w:spacing w:val="9"/>
          <w:sz w:val="24"/>
          <w:szCs w:val="24"/>
        </w:rPr>
        <w:t>s,</w:t>
      </w:r>
      <w:r w:rsidRPr="00C91D52">
        <w:rPr>
          <w:sz w:val="24"/>
          <w:szCs w:val="24"/>
        </w:rPr>
        <w:t xml:space="preserve"> </w:t>
      </w:r>
      <w:r w:rsidR="00DA0BC4" w:rsidRPr="00C91D52">
        <w:rPr>
          <w:sz w:val="24"/>
          <w:szCs w:val="24"/>
        </w:rPr>
        <w:t>padarė išvadą, kad</w:t>
      </w:r>
      <w:r w:rsidR="00B70D44" w:rsidRPr="00C91D52">
        <w:rPr>
          <w:sz w:val="24"/>
          <w:szCs w:val="24"/>
        </w:rPr>
        <w:t xml:space="preserve"> </w:t>
      </w:r>
      <w:r w:rsidR="00B70D44" w:rsidRPr="00C91D52">
        <w:rPr>
          <w:color w:val="000000"/>
          <w:spacing w:val="2"/>
          <w:sz w:val="24"/>
          <w:szCs w:val="24"/>
        </w:rPr>
        <w:t>teisėjas N</w:t>
      </w:r>
      <w:r w:rsidR="007A68FE">
        <w:rPr>
          <w:color w:val="000000"/>
          <w:spacing w:val="2"/>
          <w:sz w:val="24"/>
          <w:szCs w:val="24"/>
        </w:rPr>
        <w:t>.</w:t>
      </w:r>
      <w:r w:rsidR="00B70D44" w:rsidRPr="00C91D52">
        <w:rPr>
          <w:color w:val="000000"/>
          <w:spacing w:val="2"/>
          <w:sz w:val="24"/>
          <w:szCs w:val="24"/>
        </w:rPr>
        <w:t xml:space="preserve"> S</w:t>
      </w:r>
      <w:r w:rsidR="007A68FE">
        <w:rPr>
          <w:color w:val="000000"/>
          <w:spacing w:val="2"/>
          <w:sz w:val="24"/>
          <w:szCs w:val="24"/>
        </w:rPr>
        <w:t>.</w:t>
      </w:r>
      <w:r w:rsidR="00B70D44" w:rsidRPr="00C91D52">
        <w:rPr>
          <w:color w:val="000000"/>
          <w:spacing w:val="2"/>
          <w:sz w:val="24"/>
          <w:szCs w:val="24"/>
        </w:rPr>
        <w:t>, nagrinėdamas minėtą baudžiamąją bylą</w:t>
      </w:r>
      <w:r w:rsidR="00B70D44" w:rsidRPr="00C91D52">
        <w:rPr>
          <w:color w:val="000000"/>
          <w:spacing w:val="5"/>
          <w:sz w:val="24"/>
          <w:szCs w:val="24"/>
        </w:rPr>
        <w:t xml:space="preserve">, neinformavęs proceso dalyvių apie buvusius dalykinius ir asmeninius ryšius su </w:t>
      </w:r>
      <w:r w:rsidR="00B70D44" w:rsidRPr="00C91D52">
        <w:rPr>
          <w:color w:val="000000"/>
          <w:spacing w:val="-2"/>
          <w:sz w:val="24"/>
          <w:szCs w:val="24"/>
        </w:rPr>
        <w:t xml:space="preserve">kaltinamuoju, </w:t>
      </w:r>
      <w:r w:rsidR="00B70D44" w:rsidRPr="00C91D52">
        <w:rPr>
          <w:color w:val="000000"/>
          <w:spacing w:val="-2"/>
          <w:sz w:val="24"/>
          <w:szCs w:val="24"/>
        </w:rPr>
        <w:lastRenderedPageBreak/>
        <w:t xml:space="preserve">nenusišalinęs po jam pareikštų nušalinimų, neperdavęs šio klausimo spręsti teismo </w:t>
      </w:r>
      <w:r w:rsidR="00B70D44" w:rsidRPr="00C91D52">
        <w:rPr>
          <w:color w:val="000000"/>
          <w:spacing w:val="7"/>
          <w:sz w:val="24"/>
          <w:szCs w:val="24"/>
        </w:rPr>
        <w:t xml:space="preserve">pirmininkui bei padaręs grubių baudžiamojo proceso klaidų (neatvykus kaltinamiesiems, </w:t>
      </w:r>
      <w:r w:rsidR="00B70D44" w:rsidRPr="00C91D52">
        <w:rPr>
          <w:color w:val="000000"/>
          <w:spacing w:val="5"/>
          <w:sz w:val="24"/>
          <w:szCs w:val="24"/>
        </w:rPr>
        <w:t>nagrinė</w:t>
      </w:r>
      <w:r w:rsidR="001A724D">
        <w:rPr>
          <w:color w:val="000000"/>
          <w:spacing w:val="5"/>
          <w:sz w:val="24"/>
          <w:szCs w:val="24"/>
        </w:rPr>
        <w:t>ti</w:t>
      </w:r>
      <w:r w:rsidR="00B70D44" w:rsidRPr="00C91D52">
        <w:rPr>
          <w:color w:val="000000"/>
          <w:spacing w:val="5"/>
          <w:sz w:val="24"/>
          <w:szCs w:val="24"/>
        </w:rPr>
        <w:t xml:space="preserve"> proceso dalyvių prašym</w:t>
      </w:r>
      <w:r w:rsidR="001A724D">
        <w:rPr>
          <w:color w:val="000000"/>
          <w:spacing w:val="5"/>
          <w:sz w:val="24"/>
          <w:szCs w:val="24"/>
        </w:rPr>
        <w:t>ai</w:t>
      </w:r>
      <w:r w:rsidR="00B70D44" w:rsidRPr="00C91D52">
        <w:rPr>
          <w:color w:val="000000"/>
          <w:spacing w:val="5"/>
          <w:sz w:val="24"/>
          <w:szCs w:val="24"/>
        </w:rPr>
        <w:t xml:space="preserve"> bei apklaust</w:t>
      </w:r>
      <w:r w:rsidR="001A724D">
        <w:rPr>
          <w:color w:val="000000"/>
          <w:spacing w:val="5"/>
          <w:sz w:val="24"/>
          <w:szCs w:val="24"/>
        </w:rPr>
        <w:t>i</w:t>
      </w:r>
      <w:r w:rsidR="00B70D44" w:rsidRPr="00C91D52">
        <w:rPr>
          <w:color w:val="000000"/>
          <w:spacing w:val="5"/>
          <w:sz w:val="24"/>
          <w:szCs w:val="24"/>
        </w:rPr>
        <w:t xml:space="preserve"> liudytoj</w:t>
      </w:r>
      <w:r w:rsidR="001A724D">
        <w:rPr>
          <w:color w:val="000000"/>
          <w:spacing w:val="5"/>
          <w:sz w:val="24"/>
          <w:szCs w:val="24"/>
        </w:rPr>
        <w:t>ai</w:t>
      </w:r>
      <w:r w:rsidR="00B70D44" w:rsidRPr="00C91D52">
        <w:rPr>
          <w:color w:val="000000"/>
          <w:spacing w:val="5"/>
          <w:sz w:val="24"/>
          <w:szCs w:val="24"/>
        </w:rPr>
        <w:t xml:space="preserve">, neatsižvelgiant </w:t>
      </w:r>
      <w:r w:rsidR="001A724D">
        <w:rPr>
          <w:color w:val="000000"/>
          <w:spacing w:val="5"/>
          <w:sz w:val="24"/>
          <w:szCs w:val="24"/>
        </w:rPr>
        <w:t xml:space="preserve">į </w:t>
      </w:r>
      <w:r w:rsidR="00B70D44" w:rsidRPr="00C91D52">
        <w:rPr>
          <w:color w:val="000000"/>
          <w:spacing w:val="5"/>
          <w:sz w:val="24"/>
          <w:szCs w:val="24"/>
        </w:rPr>
        <w:t xml:space="preserve">gynėjo ir </w:t>
      </w:r>
      <w:r w:rsidR="00B70D44" w:rsidRPr="00C91D52">
        <w:rPr>
          <w:color w:val="000000"/>
          <w:spacing w:val="8"/>
          <w:sz w:val="24"/>
          <w:szCs w:val="24"/>
        </w:rPr>
        <w:t>kaltinamųjų prašymus liudytoj</w:t>
      </w:r>
      <w:r w:rsidR="00752072">
        <w:rPr>
          <w:color w:val="000000"/>
          <w:spacing w:val="8"/>
          <w:sz w:val="24"/>
          <w:szCs w:val="24"/>
        </w:rPr>
        <w:t>us</w:t>
      </w:r>
      <w:r w:rsidR="00B70D44" w:rsidRPr="00C91D52">
        <w:rPr>
          <w:color w:val="000000"/>
          <w:spacing w:val="8"/>
          <w:sz w:val="24"/>
          <w:szCs w:val="24"/>
        </w:rPr>
        <w:t xml:space="preserve"> apklausti dalyvaujant visiems kaltinamiesiems) sukūrė </w:t>
      </w:r>
      <w:r w:rsidR="00B70D44" w:rsidRPr="00C91D52">
        <w:rPr>
          <w:color w:val="000000"/>
          <w:spacing w:val="1"/>
          <w:sz w:val="24"/>
          <w:szCs w:val="24"/>
        </w:rPr>
        <w:t xml:space="preserve">situaciją, kuri pašaliniam stebėtojui yra reali ir pakankama, kad jos pagrindu galėtų būti daroma </w:t>
      </w:r>
      <w:r w:rsidR="00B70D44" w:rsidRPr="00C91D52">
        <w:rPr>
          <w:color w:val="000000"/>
          <w:spacing w:val="8"/>
          <w:sz w:val="24"/>
          <w:szCs w:val="24"/>
        </w:rPr>
        <w:t>išvada dėl teismo šališkumo</w:t>
      </w:r>
      <w:r w:rsidR="00C91D52" w:rsidRPr="00C91D52">
        <w:rPr>
          <w:color w:val="000000"/>
          <w:spacing w:val="8"/>
          <w:sz w:val="24"/>
          <w:szCs w:val="24"/>
        </w:rPr>
        <w:t xml:space="preserve">. </w:t>
      </w:r>
      <w:r w:rsidR="00C91D52" w:rsidRPr="00C91D52">
        <w:rPr>
          <w:sz w:val="24"/>
          <w:szCs w:val="24"/>
        </w:rPr>
        <w:t>L. e. p. teismo pirmininko L</w:t>
      </w:r>
      <w:r w:rsidR="007A68FE">
        <w:rPr>
          <w:sz w:val="24"/>
          <w:szCs w:val="24"/>
        </w:rPr>
        <w:t>.</w:t>
      </w:r>
      <w:r w:rsidR="00C91D52" w:rsidRPr="00C91D52">
        <w:rPr>
          <w:sz w:val="24"/>
          <w:szCs w:val="24"/>
        </w:rPr>
        <w:t xml:space="preserve"> M</w:t>
      </w:r>
      <w:r w:rsidR="007A68FE">
        <w:rPr>
          <w:sz w:val="24"/>
          <w:szCs w:val="24"/>
        </w:rPr>
        <w:t>.</w:t>
      </w:r>
      <w:r w:rsidR="00C91D52" w:rsidRPr="00C91D52">
        <w:rPr>
          <w:color w:val="000000"/>
          <w:spacing w:val="8"/>
          <w:sz w:val="24"/>
          <w:szCs w:val="24"/>
        </w:rPr>
        <w:t xml:space="preserve"> </w:t>
      </w:r>
      <w:r w:rsidR="00C91D52" w:rsidRPr="00C91D52">
        <w:rPr>
          <w:sz w:val="24"/>
          <w:szCs w:val="24"/>
        </w:rPr>
        <w:t>nuomone, patikrinimo metu nustatyti teisėjo N</w:t>
      </w:r>
      <w:r w:rsidR="007A68FE">
        <w:rPr>
          <w:sz w:val="24"/>
          <w:szCs w:val="24"/>
        </w:rPr>
        <w:t>.</w:t>
      </w:r>
      <w:r w:rsidR="00C91D52" w:rsidRPr="00C91D52">
        <w:rPr>
          <w:sz w:val="24"/>
          <w:szCs w:val="24"/>
        </w:rPr>
        <w:t xml:space="preserve"> S</w:t>
      </w:r>
      <w:r w:rsidR="007A68FE">
        <w:rPr>
          <w:sz w:val="24"/>
          <w:szCs w:val="24"/>
        </w:rPr>
        <w:t>.</w:t>
      </w:r>
      <w:r w:rsidR="00C91D52" w:rsidRPr="00C91D52">
        <w:rPr>
          <w:sz w:val="24"/>
          <w:szCs w:val="24"/>
        </w:rPr>
        <w:t xml:space="preserve"> padaryti pažeidimai leidžia įžvelgti </w:t>
      </w:r>
      <w:r w:rsidR="00A92106" w:rsidRPr="00C91D52">
        <w:rPr>
          <w:sz w:val="24"/>
          <w:szCs w:val="24"/>
        </w:rPr>
        <w:t xml:space="preserve">Lietuvos Respublikos </w:t>
      </w:r>
      <w:r w:rsidR="001A724D">
        <w:rPr>
          <w:sz w:val="24"/>
          <w:szCs w:val="24"/>
        </w:rPr>
        <w:t>t</w:t>
      </w:r>
      <w:r w:rsidR="00C91D52" w:rsidRPr="00C91D52">
        <w:rPr>
          <w:sz w:val="24"/>
          <w:szCs w:val="24"/>
        </w:rPr>
        <w:t>eisėjų etikos kodekso</w:t>
      </w:r>
      <w:r w:rsidR="009B3865">
        <w:rPr>
          <w:sz w:val="24"/>
          <w:szCs w:val="24"/>
        </w:rPr>
        <w:t xml:space="preserve"> 8 straipsnyje įtvirtinto nešališkumo ir 15 straipsnyje įtvirtinto </w:t>
      </w:r>
      <w:r w:rsidR="00C91D52" w:rsidRPr="00C91D52">
        <w:rPr>
          <w:sz w:val="24"/>
          <w:szCs w:val="24"/>
        </w:rPr>
        <w:t>pareigingumo principų nesilaikymą. Atsižvelg</w:t>
      </w:r>
      <w:r w:rsidR="00A92106">
        <w:rPr>
          <w:sz w:val="24"/>
          <w:szCs w:val="24"/>
        </w:rPr>
        <w:t>ęs</w:t>
      </w:r>
      <w:r w:rsidR="00C91D52" w:rsidRPr="00C91D52">
        <w:rPr>
          <w:sz w:val="24"/>
          <w:szCs w:val="24"/>
        </w:rPr>
        <w:t xml:space="preserve"> į teikime išdėstytus faktus, vadovaudamasi Lietuvos Respublikos teismų įstatymo 84 straipsnio 4 dalimi, </w:t>
      </w:r>
      <w:r w:rsidR="00C91D52">
        <w:rPr>
          <w:sz w:val="24"/>
          <w:szCs w:val="24"/>
        </w:rPr>
        <w:t>L</w:t>
      </w:r>
      <w:r w:rsidR="00C91D52" w:rsidRPr="00C91D52">
        <w:rPr>
          <w:sz w:val="24"/>
          <w:szCs w:val="24"/>
        </w:rPr>
        <w:t>.</w:t>
      </w:r>
      <w:r w:rsidR="001A724D">
        <w:rPr>
          <w:sz w:val="24"/>
          <w:szCs w:val="24"/>
        </w:rPr>
        <w:t> </w:t>
      </w:r>
      <w:r w:rsidR="00C91D52" w:rsidRPr="00C91D52">
        <w:rPr>
          <w:sz w:val="24"/>
          <w:szCs w:val="24"/>
        </w:rPr>
        <w:t xml:space="preserve">e. p. teismo pirmininkas prašo </w:t>
      </w:r>
      <w:r w:rsidR="00C91D52" w:rsidRPr="00C91D52">
        <w:rPr>
          <w:color w:val="000000"/>
          <w:spacing w:val="2"/>
          <w:sz w:val="24"/>
          <w:szCs w:val="24"/>
        </w:rPr>
        <w:t>teisėjui N</w:t>
      </w:r>
      <w:r w:rsidR="007A68FE">
        <w:rPr>
          <w:color w:val="000000"/>
          <w:spacing w:val="2"/>
          <w:sz w:val="24"/>
          <w:szCs w:val="24"/>
        </w:rPr>
        <w:t xml:space="preserve">. </w:t>
      </w:r>
      <w:r w:rsidR="00C91D52" w:rsidRPr="00C91D52">
        <w:rPr>
          <w:color w:val="000000"/>
          <w:spacing w:val="2"/>
          <w:sz w:val="24"/>
          <w:szCs w:val="24"/>
        </w:rPr>
        <w:t>S</w:t>
      </w:r>
      <w:r w:rsidR="007A68FE">
        <w:rPr>
          <w:color w:val="000000"/>
          <w:spacing w:val="2"/>
          <w:sz w:val="24"/>
          <w:szCs w:val="24"/>
        </w:rPr>
        <w:t>.</w:t>
      </w:r>
      <w:r w:rsidR="00C91D52" w:rsidRPr="00C91D52">
        <w:rPr>
          <w:sz w:val="24"/>
          <w:szCs w:val="24"/>
        </w:rPr>
        <w:t xml:space="preserve"> iškelti drausmės bylą.</w:t>
      </w:r>
    </w:p>
    <w:p w14:paraId="3AA207CE" w14:textId="0F41905D" w:rsidR="00A92106" w:rsidRDefault="00C91D52" w:rsidP="00A92106">
      <w:pPr>
        <w:ind w:firstLine="851"/>
        <w:jc w:val="both"/>
        <w:rPr>
          <w:color w:val="000000"/>
          <w:sz w:val="24"/>
          <w:szCs w:val="24"/>
        </w:rPr>
      </w:pPr>
      <w:r w:rsidRPr="00A92106">
        <w:rPr>
          <w:color w:val="000000"/>
          <w:spacing w:val="2"/>
          <w:sz w:val="24"/>
          <w:szCs w:val="24"/>
        </w:rPr>
        <w:t>Teisėjas N</w:t>
      </w:r>
      <w:r w:rsidR="007A68FE">
        <w:rPr>
          <w:color w:val="000000"/>
          <w:spacing w:val="2"/>
          <w:sz w:val="24"/>
          <w:szCs w:val="24"/>
        </w:rPr>
        <w:t>.</w:t>
      </w:r>
      <w:r w:rsidRPr="00A92106">
        <w:rPr>
          <w:color w:val="000000"/>
          <w:spacing w:val="2"/>
          <w:sz w:val="24"/>
          <w:szCs w:val="24"/>
        </w:rPr>
        <w:t xml:space="preserve"> S</w:t>
      </w:r>
      <w:r w:rsidR="007A68FE">
        <w:rPr>
          <w:color w:val="000000"/>
          <w:spacing w:val="2"/>
          <w:sz w:val="24"/>
          <w:szCs w:val="24"/>
        </w:rPr>
        <w:t>.</w:t>
      </w:r>
      <w:r w:rsidRPr="00A92106">
        <w:rPr>
          <w:sz w:val="24"/>
          <w:szCs w:val="24"/>
        </w:rPr>
        <w:t xml:space="preserve"> Komisijai pateikt</w:t>
      </w:r>
      <w:r w:rsidR="00560619">
        <w:rPr>
          <w:sz w:val="24"/>
          <w:szCs w:val="24"/>
        </w:rPr>
        <w:t>uose</w:t>
      </w:r>
      <w:r w:rsidRPr="00A92106">
        <w:rPr>
          <w:sz w:val="24"/>
          <w:szCs w:val="24"/>
        </w:rPr>
        <w:t xml:space="preserve"> paaiškinim</w:t>
      </w:r>
      <w:r w:rsidR="00560619">
        <w:rPr>
          <w:sz w:val="24"/>
          <w:szCs w:val="24"/>
        </w:rPr>
        <w:t>uose</w:t>
      </w:r>
      <w:r w:rsidRPr="00A92106">
        <w:rPr>
          <w:sz w:val="24"/>
          <w:szCs w:val="24"/>
        </w:rPr>
        <w:t xml:space="preserve"> nurodė, kad su teikime nurodytomis faktinėmis aplinkybėmis </w:t>
      </w:r>
      <w:r w:rsidR="00A92106" w:rsidRPr="00A92106">
        <w:rPr>
          <w:sz w:val="24"/>
          <w:szCs w:val="24"/>
        </w:rPr>
        <w:t>ne</w:t>
      </w:r>
      <w:r w:rsidRPr="00A92106">
        <w:rPr>
          <w:sz w:val="24"/>
          <w:szCs w:val="24"/>
        </w:rPr>
        <w:t>sutinka ir paaiškino</w:t>
      </w:r>
      <w:r w:rsidR="00A92106">
        <w:rPr>
          <w:sz w:val="24"/>
          <w:szCs w:val="24"/>
        </w:rPr>
        <w:t>, kad</w:t>
      </w:r>
      <w:r w:rsidR="000F3860">
        <w:rPr>
          <w:sz w:val="24"/>
          <w:szCs w:val="24"/>
        </w:rPr>
        <w:t xml:space="preserve"> prie </w:t>
      </w:r>
      <w:r w:rsidR="00505A21">
        <w:rPr>
          <w:sz w:val="24"/>
          <w:szCs w:val="24"/>
        </w:rPr>
        <w:t>K</w:t>
      </w:r>
      <w:r w:rsidR="007A68FE">
        <w:rPr>
          <w:sz w:val="24"/>
          <w:szCs w:val="24"/>
        </w:rPr>
        <w:t>.</w:t>
      </w:r>
      <w:r w:rsidR="00505A21">
        <w:rPr>
          <w:sz w:val="24"/>
          <w:szCs w:val="24"/>
        </w:rPr>
        <w:t xml:space="preserve"> M</w:t>
      </w:r>
      <w:r w:rsidR="007A68FE">
        <w:rPr>
          <w:sz w:val="24"/>
          <w:szCs w:val="24"/>
        </w:rPr>
        <w:t>.</w:t>
      </w:r>
      <w:r w:rsidR="00505A21">
        <w:rPr>
          <w:sz w:val="24"/>
          <w:szCs w:val="24"/>
        </w:rPr>
        <w:t xml:space="preserve"> </w:t>
      </w:r>
      <w:r w:rsidR="000F3860">
        <w:rPr>
          <w:sz w:val="24"/>
          <w:szCs w:val="24"/>
        </w:rPr>
        <w:t xml:space="preserve">skundo </w:t>
      </w:r>
      <w:r w:rsidR="000F3860" w:rsidRPr="00A92106">
        <w:rPr>
          <w:color w:val="000000"/>
          <w:spacing w:val="4"/>
          <w:sz w:val="24"/>
          <w:szCs w:val="24"/>
        </w:rPr>
        <w:t>pateikt</w:t>
      </w:r>
      <w:r w:rsidR="000F3860">
        <w:rPr>
          <w:color w:val="000000"/>
          <w:spacing w:val="4"/>
          <w:sz w:val="24"/>
          <w:szCs w:val="24"/>
        </w:rPr>
        <w:t xml:space="preserve">i dokumentai: </w:t>
      </w:r>
      <w:r w:rsidR="000F3860" w:rsidRPr="00A92106">
        <w:rPr>
          <w:color w:val="000000"/>
          <w:spacing w:val="4"/>
          <w:sz w:val="24"/>
          <w:szCs w:val="24"/>
        </w:rPr>
        <w:t>2013 m. lapkričio 13 d. atstovavimo sutartis, 2013 m. lapkričio 12 d. Panevėži</w:t>
      </w:r>
      <w:r w:rsidR="000F3860">
        <w:rPr>
          <w:color w:val="000000"/>
          <w:spacing w:val="4"/>
          <w:sz w:val="24"/>
          <w:szCs w:val="24"/>
        </w:rPr>
        <w:t>o</w:t>
      </w:r>
      <w:r w:rsidR="000F3860" w:rsidRPr="00A92106">
        <w:rPr>
          <w:color w:val="000000"/>
          <w:spacing w:val="4"/>
          <w:sz w:val="24"/>
          <w:szCs w:val="24"/>
        </w:rPr>
        <w:t xml:space="preserve"> </w:t>
      </w:r>
      <w:r w:rsidR="000F3860" w:rsidRPr="00A92106">
        <w:rPr>
          <w:color w:val="000000"/>
          <w:spacing w:val="1"/>
          <w:sz w:val="24"/>
          <w:szCs w:val="24"/>
        </w:rPr>
        <w:t>apygardos administracinio teismo nutartis ir 2014 m. lapkričio 5 d. Lietuvos apeliacinio teism</w:t>
      </w:r>
      <w:r w:rsidR="000F3860">
        <w:rPr>
          <w:color w:val="000000"/>
          <w:spacing w:val="1"/>
          <w:sz w:val="24"/>
          <w:szCs w:val="24"/>
        </w:rPr>
        <w:t>o</w:t>
      </w:r>
      <w:r w:rsidR="000F3860" w:rsidRPr="00A92106">
        <w:rPr>
          <w:color w:val="000000"/>
          <w:spacing w:val="1"/>
          <w:sz w:val="24"/>
          <w:szCs w:val="24"/>
        </w:rPr>
        <w:t xml:space="preserve"> </w:t>
      </w:r>
      <w:r w:rsidR="000F3860" w:rsidRPr="00A92106">
        <w:rPr>
          <w:color w:val="000000"/>
          <w:spacing w:val="2"/>
          <w:sz w:val="24"/>
          <w:szCs w:val="24"/>
        </w:rPr>
        <w:t>nutartis</w:t>
      </w:r>
      <w:r w:rsidR="000F3860">
        <w:rPr>
          <w:color w:val="000000"/>
          <w:spacing w:val="2"/>
          <w:sz w:val="24"/>
          <w:szCs w:val="24"/>
        </w:rPr>
        <w:t>,</w:t>
      </w:r>
      <w:r w:rsidR="000F3860" w:rsidRPr="00A92106">
        <w:rPr>
          <w:color w:val="000000"/>
          <w:spacing w:val="2"/>
          <w:sz w:val="24"/>
          <w:szCs w:val="24"/>
        </w:rPr>
        <w:t xml:space="preserve"> yra susiję su vienos ir tos pačios civilinės bylos pagal medžiotoj</w:t>
      </w:r>
      <w:r w:rsidR="000F3860">
        <w:rPr>
          <w:color w:val="000000"/>
          <w:spacing w:val="2"/>
          <w:sz w:val="24"/>
          <w:szCs w:val="24"/>
        </w:rPr>
        <w:t>ų</w:t>
      </w:r>
      <w:r w:rsidR="000F3860" w:rsidRPr="00A92106">
        <w:rPr>
          <w:color w:val="000000"/>
          <w:spacing w:val="2"/>
          <w:sz w:val="24"/>
          <w:szCs w:val="24"/>
        </w:rPr>
        <w:t xml:space="preserve"> ir žvej</w:t>
      </w:r>
      <w:r w:rsidR="000F3860">
        <w:rPr>
          <w:color w:val="000000"/>
          <w:spacing w:val="2"/>
          <w:sz w:val="24"/>
          <w:szCs w:val="24"/>
        </w:rPr>
        <w:t>ų</w:t>
      </w:r>
      <w:r w:rsidR="000F3860" w:rsidRPr="00A92106">
        <w:rPr>
          <w:color w:val="000000"/>
          <w:spacing w:val="2"/>
          <w:sz w:val="24"/>
          <w:szCs w:val="24"/>
        </w:rPr>
        <w:t xml:space="preserve"> </w:t>
      </w:r>
      <w:r w:rsidR="000F3860" w:rsidRPr="00A92106">
        <w:rPr>
          <w:color w:val="000000"/>
          <w:spacing w:val="-3"/>
          <w:sz w:val="24"/>
          <w:szCs w:val="24"/>
        </w:rPr>
        <w:t>klubo „Linksmasis bebras</w:t>
      </w:r>
      <w:r w:rsidR="000F3860">
        <w:rPr>
          <w:color w:val="000000"/>
          <w:spacing w:val="-3"/>
          <w:sz w:val="24"/>
          <w:szCs w:val="24"/>
        </w:rPr>
        <w:t>“</w:t>
      </w:r>
      <w:r w:rsidR="000F3860" w:rsidRPr="00A92106">
        <w:rPr>
          <w:color w:val="000000"/>
          <w:spacing w:val="-3"/>
          <w:sz w:val="24"/>
          <w:szCs w:val="24"/>
        </w:rPr>
        <w:t xml:space="preserve"> ieškinį dėl Visagino savivaldybės administracijos atsisakymo sudaryt</w:t>
      </w:r>
      <w:r w:rsidR="000F3860">
        <w:rPr>
          <w:color w:val="000000"/>
          <w:spacing w:val="-3"/>
          <w:sz w:val="24"/>
          <w:szCs w:val="24"/>
        </w:rPr>
        <w:t>i</w:t>
      </w:r>
      <w:r w:rsidR="000F3860" w:rsidRPr="00A92106">
        <w:rPr>
          <w:color w:val="000000"/>
          <w:spacing w:val="-3"/>
          <w:sz w:val="24"/>
          <w:szCs w:val="24"/>
        </w:rPr>
        <w:t xml:space="preserve"> </w:t>
      </w:r>
      <w:r w:rsidR="000F3860" w:rsidRPr="00A92106">
        <w:rPr>
          <w:color w:val="000000"/>
          <w:spacing w:val="2"/>
          <w:sz w:val="24"/>
          <w:szCs w:val="24"/>
        </w:rPr>
        <w:t xml:space="preserve">negyvenamųjų patalpų nuomos sutartį. </w:t>
      </w:r>
      <w:r w:rsidR="00505A21">
        <w:rPr>
          <w:color w:val="000000"/>
          <w:spacing w:val="2"/>
          <w:sz w:val="24"/>
          <w:szCs w:val="24"/>
        </w:rPr>
        <w:t xml:space="preserve">Teisėjas pažymėjo, jog </w:t>
      </w:r>
      <w:r w:rsidR="000F3860" w:rsidRPr="00A92106">
        <w:rPr>
          <w:color w:val="000000"/>
          <w:spacing w:val="2"/>
          <w:sz w:val="24"/>
          <w:szCs w:val="24"/>
        </w:rPr>
        <w:t>K</w:t>
      </w:r>
      <w:r w:rsidR="007A68FE">
        <w:rPr>
          <w:color w:val="000000"/>
          <w:spacing w:val="2"/>
          <w:sz w:val="24"/>
          <w:szCs w:val="24"/>
        </w:rPr>
        <w:t>.</w:t>
      </w:r>
      <w:r w:rsidR="000F3860" w:rsidRPr="00A92106">
        <w:rPr>
          <w:color w:val="000000"/>
          <w:spacing w:val="2"/>
          <w:sz w:val="24"/>
          <w:szCs w:val="24"/>
        </w:rPr>
        <w:t xml:space="preserve"> M</w:t>
      </w:r>
      <w:r w:rsidR="007A68FE">
        <w:rPr>
          <w:color w:val="000000"/>
          <w:spacing w:val="2"/>
          <w:sz w:val="24"/>
          <w:szCs w:val="24"/>
        </w:rPr>
        <w:t>.</w:t>
      </w:r>
      <w:r w:rsidR="000F3860" w:rsidRPr="00A92106">
        <w:rPr>
          <w:color w:val="000000"/>
          <w:spacing w:val="2"/>
          <w:sz w:val="24"/>
          <w:szCs w:val="24"/>
        </w:rPr>
        <w:t xml:space="preserve"> teismo posėdžiuose nedalyvavo, nebuv</w:t>
      </w:r>
      <w:r w:rsidR="000F3860">
        <w:rPr>
          <w:color w:val="000000"/>
          <w:spacing w:val="2"/>
          <w:sz w:val="24"/>
          <w:szCs w:val="24"/>
        </w:rPr>
        <w:t>o</w:t>
      </w:r>
      <w:r w:rsidR="000F3860" w:rsidRPr="00A92106">
        <w:rPr>
          <w:color w:val="000000"/>
          <w:spacing w:val="2"/>
          <w:sz w:val="24"/>
          <w:szCs w:val="24"/>
        </w:rPr>
        <w:t xml:space="preserve"> </w:t>
      </w:r>
      <w:r w:rsidR="000F3860" w:rsidRPr="00A92106">
        <w:rPr>
          <w:color w:val="000000"/>
          <w:spacing w:val="5"/>
          <w:sz w:val="24"/>
          <w:szCs w:val="24"/>
        </w:rPr>
        <w:t>bylos šalimi, nebuvo jo (N</w:t>
      </w:r>
      <w:r w:rsidR="007A68FE">
        <w:rPr>
          <w:color w:val="000000"/>
          <w:spacing w:val="5"/>
          <w:sz w:val="24"/>
          <w:szCs w:val="24"/>
        </w:rPr>
        <w:t>.</w:t>
      </w:r>
      <w:r w:rsidR="000F3860" w:rsidRPr="00A92106">
        <w:rPr>
          <w:color w:val="000000"/>
          <w:spacing w:val="5"/>
          <w:sz w:val="24"/>
          <w:szCs w:val="24"/>
        </w:rPr>
        <w:t xml:space="preserve"> S</w:t>
      </w:r>
      <w:r w:rsidR="007A68FE">
        <w:rPr>
          <w:color w:val="000000"/>
          <w:spacing w:val="5"/>
          <w:sz w:val="24"/>
          <w:szCs w:val="24"/>
        </w:rPr>
        <w:t>.</w:t>
      </w:r>
      <w:r w:rsidR="000F3860" w:rsidRPr="00A92106">
        <w:rPr>
          <w:color w:val="000000"/>
          <w:spacing w:val="5"/>
          <w:sz w:val="24"/>
          <w:szCs w:val="24"/>
        </w:rPr>
        <w:t>) klientu, už teisines paslaugas mokėjimo pavedim</w:t>
      </w:r>
      <w:r w:rsidR="000F3860">
        <w:rPr>
          <w:color w:val="000000"/>
          <w:spacing w:val="5"/>
          <w:sz w:val="24"/>
          <w:szCs w:val="24"/>
        </w:rPr>
        <w:t>u</w:t>
      </w:r>
      <w:r w:rsidR="000F3860" w:rsidRPr="00A92106">
        <w:rPr>
          <w:color w:val="000000"/>
          <w:spacing w:val="5"/>
          <w:sz w:val="24"/>
          <w:szCs w:val="24"/>
        </w:rPr>
        <w:t xml:space="preserve"> </w:t>
      </w:r>
      <w:r w:rsidR="000F3860" w:rsidRPr="00A92106">
        <w:rPr>
          <w:color w:val="000000"/>
          <w:spacing w:val="-2"/>
          <w:sz w:val="24"/>
          <w:szCs w:val="24"/>
        </w:rPr>
        <w:t>mokėjo klubas „Linksmasis bebras</w:t>
      </w:r>
      <w:r w:rsidR="000F3860">
        <w:rPr>
          <w:color w:val="000000"/>
          <w:spacing w:val="-2"/>
          <w:sz w:val="24"/>
          <w:szCs w:val="24"/>
        </w:rPr>
        <w:t>“</w:t>
      </w:r>
      <w:r w:rsidR="000F3860" w:rsidRPr="00A92106">
        <w:rPr>
          <w:color w:val="000000"/>
          <w:spacing w:val="-2"/>
          <w:sz w:val="24"/>
          <w:szCs w:val="24"/>
        </w:rPr>
        <w:t xml:space="preserve">. </w:t>
      </w:r>
      <w:r w:rsidR="00505A21">
        <w:rPr>
          <w:color w:val="000000"/>
          <w:spacing w:val="-2"/>
          <w:sz w:val="24"/>
          <w:szCs w:val="24"/>
        </w:rPr>
        <w:t>Teisėjas paaiškino, kad k</w:t>
      </w:r>
      <w:r w:rsidR="000F3860" w:rsidRPr="00A92106">
        <w:rPr>
          <w:color w:val="000000"/>
          <w:spacing w:val="-2"/>
          <w:sz w:val="24"/>
          <w:szCs w:val="24"/>
        </w:rPr>
        <w:t>altinamąjį K</w:t>
      </w:r>
      <w:r w:rsidR="007A68FE">
        <w:rPr>
          <w:color w:val="000000"/>
          <w:spacing w:val="-2"/>
          <w:sz w:val="24"/>
          <w:szCs w:val="24"/>
        </w:rPr>
        <w:t>.</w:t>
      </w:r>
      <w:r w:rsidR="000F3860" w:rsidRPr="00A92106">
        <w:rPr>
          <w:color w:val="000000"/>
          <w:spacing w:val="-2"/>
          <w:sz w:val="24"/>
          <w:szCs w:val="24"/>
        </w:rPr>
        <w:t xml:space="preserve"> M</w:t>
      </w:r>
      <w:r w:rsidR="007A68FE">
        <w:rPr>
          <w:color w:val="000000"/>
          <w:spacing w:val="-2"/>
          <w:sz w:val="24"/>
          <w:szCs w:val="24"/>
        </w:rPr>
        <w:t>.</w:t>
      </w:r>
      <w:r w:rsidR="000F3860" w:rsidRPr="00A92106">
        <w:rPr>
          <w:color w:val="000000"/>
          <w:spacing w:val="-2"/>
          <w:sz w:val="24"/>
          <w:szCs w:val="24"/>
        </w:rPr>
        <w:t xml:space="preserve"> nuo to laiko pažįsta, tačiau su ju</w:t>
      </w:r>
      <w:r w:rsidR="000F3860">
        <w:rPr>
          <w:color w:val="000000"/>
          <w:spacing w:val="-2"/>
          <w:sz w:val="24"/>
          <w:szCs w:val="24"/>
        </w:rPr>
        <w:t>o</w:t>
      </w:r>
      <w:r w:rsidR="000F3860" w:rsidRPr="00A92106">
        <w:rPr>
          <w:color w:val="000000"/>
          <w:spacing w:val="-2"/>
          <w:sz w:val="24"/>
          <w:szCs w:val="24"/>
        </w:rPr>
        <w:t xml:space="preserve"> </w:t>
      </w:r>
      <w:r w:rsidR="000F3860" w:rsidRPr="00A92106">
        <w:rPr>
          <w:color w:val="000000"/>
          <w:spacing w:val="6"/>
          <w:sz w:val="24"/>
          <w:szCs w:val="24"/>
        </w:rPr>
        <w:t>apskritai nesieja jokie santykiai</w:t>
      </w:r>
      <w:r w:rsidR="00505A21">
        <w:rPr>
          <w:color w:val="000000"/>
          <w:spacing w:val="6"/>
          <w:sz w:val="24"/>
          <w:szCs w:val="24"/>
        </w:rPr>
        <w:t>.</w:t>
      </w:r>
      <w:r w:rsidR="00560619">
        <w:rPr>
          <w:sz w:val="24"/>
          <w:szCs w:val="24"/>
        </w:rPr>
        <w:t xml:space="preserve"> </w:t>
      </w:r>
      <w:r w:rsidR="00505A21">
        <w:rPr>
          <w:sz w:val="24"/>
          <w:szCs w:val="24"/>
        </w:rPr>
        <w:t xml:space="preserve">Teisėjas </w:t>
      </w:r>
      <w:r w:rsidR="00480782">
        <w:rPr>
          <w:sz w:val="24"/>
          <w:szCs w:val="24"/>
        </w:rPr>
        <w:t>taip pat nurodė</w:t>
      </w:r>
      <w:r w:rsidR="00505A21">
        <w:rPr>
          <w:sz w:val="24"/>
          <w:szCs w:val="24"/>
        </w:rPr>
        <w:t>, kad n</w:t>
      </w:r>
      <w:r w:rsidR="000F3860" w:rsidRPr="000F3860">
        <w:rPr>
          <w:sz w:val="24"/>
          <w:szCs w:val="24"/>
        </w:rPr>
        <w:t xml:space="preserve">ušalinimas dėl medžiotojų ir žvejų klubo </w:t>
      </w:r>
      <w:r w:rsidR="000F3860">
        <w:rPr>
          <w:sz w:val="24"/>
          <w:szCs w:val="24"/>
        </w:rPr>
        <w:t>„</w:t>
      </w:r>
      <w:r w:rsidR="000F3860" w:rsidRPr="000F3860">
        <w:rPr>
          <w:sz w:val="24"/>
          <w:szCs w:val="24"/>
        </w:rPr>
        <w:t>Linksmasis bebras</w:t>
      </w:r>
      <w:r w:rsidR="000F3860">
        <w:rPr>
          <w:sz w:val="24"/>
          <w:szCs w:val="24"/>
        </w:rPr>
        <w:t>“</w:t>
      </w:r>
      <w:r w:rsidR="000F3860" w:rsidRPr="000F3860">
        <w:rPr>
          <w:sz w:val="24"/>
          <w:szCs w:val="24"/>
        </w:rPr>
        <w:t xml:space="preserve"> atstovavimo iki įrodymų tyrimo pradžios</w:t>
      </w:r>
      <w:r w:rsidR="00480782">
        <w:rPr>
          <w:sz w:val="24"/>
          <w:szCs w:val="24"/>
        </w:rPr>
        <w:t xml:space="preserve"> baudžiamojoje byloje</w:t>
      </w:r>
      <w:r w:rsidR="000F3860" w:rsidRPr="000F3860">
        <w:rPr>
          <w:sz w:val="24"/>
          <w:szCs w:val="24"/>
        </w:rPr>
        <w:t xml:space="preserve"> nebuvo pareikštas, </w:t>
      </w:r>
      <w:r w:rsidR="00480782">
        <w:rPr>
          <w:sz w:val="24"/>
          <w:szCs w:val="24"/>
        </w:rPr>
        <w:t>tai buvo padaryta</w:t>
      </w:r>
      <w:r w:rsidR="000F3860" w:rsidRPr="000F3860">
        <w:rPr>
          <w:sz w:val="24"/>
          <w:szCs w:val="24"/>
        </w:rPr>
        <w:t xml:space="preserve"> baigiamųjų kalbų metu</w:t>
      </w:r>
      <w:r w:rsidR="00786711">
        <w:rPr>
          <w:sz w:val="24"/>
          <w:szCs w:val="24"/>
        </w:rPr>
        <w:t>,</w:t>
      </w:r>
      <w:r w:rsidR="000F3860" w:rsidRPr="000F3860">
        <w:rPr>
          <w:sz w:val="24"/>
          <w:szCs w:val="24"/>
        </w:rPr>
        <w:t xml:space="preserve"> </w:t>
      </w:r>
      <w:r w:rsidR="000F3860">
        <w:rPr>
          <w:sz w:val="24"/>
          <w:szCs w:val="24"/>
        </w:rPr>
        <w:t>todėl</w:t>
      </w:r>
      <w:r w:rsidR="00480782">
        <w:rPr>
          <w:sz w:val="24"/>
          <w:szCs w:val="24"/>
        </w:rPr>
        <w:t xml:space="preserve"> nušalinimas</w:t>
      </w:r>
      <w:r w:rsidR="000F3860">
        <w:rPr>
          <w:sz w:val="24"/>
          <w:szCs w:val="24"/>
        </w:rPr>
        <w:t xml:space="preserve"> ne</w:t>
      </w:r>
      <w:r w:rsidR="000F3860" w:rsidRPr="000F3860">
        <w:rPr>
          <w:sz w:val="24"/>
          <w:szCs w:val="24"/>
        </w:rPr>
        <w:t>buvo priimtas</w:t>
      </w:r>
      <w:r w:rsidR="000F3860">
        <w:rPr>
          <w:sz w:val="24"/>
          <w:szCs w:val="24"/>
        </w:rPr>
        <w:t xml:space="preserve">. </w:t>
      </w:r>
      <w:r w:rsidR="00505A21">
        <w:rPr>
          <w:sz w:val="24"/>
          <w:szCs w:val="24"/>
        </w:rPr>
        <w:t>Anot teisėjo, m</w:t>
      </w:r>
      <w:r w:rsidR="000F3860" w:rsidRPr="000F3860">
        <w:rPr>
          <w:sz w:val="24"/>
          <w:szCs w:val="24"/>
        </w:rPr>
        <w:t>edžiotojų ir žvejų klubo „Linksmasis bebras“ atstovavimas su baudžiamąja byla nesusijusioje civilinėje byloje ir vien</w:t>
      </w:r>
      <w:r w:rsidR="00480782">
        <w:rPr>
          <w:sz w:val="24"/>
          <w:szCs w:val="24"/>
        </w:rPr>
        <w:t xml:space="preserve"> tik</w:t>
      </w:r>
      <w:r w:rsidR="000F3860" w:rsidRPr="000F3860">
        <w:rPr>
          <w:sz w:val="24"/>
          <w:szCs w:val="24"/>
        </w:rPr>
        <w:t xml:space="preserve"> kaltinamojo K</w:t>
      </w:r>
      <w:r w:rsidR="007A68FE">
        <w:rPr>
          <w:sz w:val="24"/>
          <w:szCs w:val="24"/>
        </w:rPr>
        <w:t>.</w:t>
      </w:r>
      <w:r w:rsidR="000F3860" w:rsidRPr="000F3860">
        <w:rPr>
          <w:sz w:val="24"/>
          <w:szCs w:val="24"/>
        </w:rPr>
        <w:t xml:space="preserve"> M</w:t>
      </w:r>
      <w:r w:rsidR="007A68FE">
        <w:rPr>
          <w:sz w:val="24"/>
          <w:szCs w:val="24"/>
        </w:rPr>
        <w:t>.</w:t>
      </w:r>
      <w:r w:rsidR="000F3860" w:rsidRPr="000F3860">
        <w:rPr>
          <w:sz w:val="24"/>
          <w:szCs w:val="24"/>
        </w:rPr>
        <w:t xml:space="preserve"> pažinojimas iš matymo nebuvo pagrind</w:t>
      </w:r>
      <w:r w:rsidR="00C165A9">
        <w:rPr>
          <w:sz w:val="24"/>
          <w:szCs w:val="24"/>
        </w:rPr>
        <w:t>as</w:t>
      </w:r>
      <w:r w:rsidR="000F3860" w:rsidRPr="000F3860">
        <w:rPr>
          <w:sz w:val="24"/>
          <w:szCs w:val="24"/>
        </w:rPr>
        <w:t xml:space="preserve"> jam</w:t>
      </w:r>
      <w:r w:rsidR="00480782">
        <w:rPr>
          <w:sz w:val="24"/>
          <w:szCs w:val="24"/>
        </w:rPr>
        <w:t xml:space="preserve"> (teisėjui)</w:t>
      </w:r>
      <w:r w:rsidR="000F3860" w:rsidRPr="000F3860">
        <w:rPr>
          <w:sz w:val="24"/>
          <w:szCs w:val="24"/>
        </w:rPr>
        <w:t xml:space="preserve"> nusišalinti nuo bylos nagrinėjimo. </w:t>
      </w:r>
      <w:r w:rsidR="00505A21">
        <w:rPr>
          <w:sz w:val="24"/>
          <w:szCs w:val="24"/>
        </w:rPr>
        <w:t xml:space="preserve">Teisėjas paaiškinime pažymėjo, </w:t>
      </w:r>
      <w:r w:rsidR="00480782">
        <w:rPr>
          <w:sz w:val="24"/>
          <w:szCs w:val="24"/>
        </w:rPr>
        <w:t>kad</w:t>
      </w:r>
      <w:r w:rsidR="00505A21">
        <w:rPr>
          <w:sz w:val="24"/>
          <w:szCs w:val="24"/>
        </w:rPr>
        <w:t xml:space="preserve"> draugiškus santykius (</w:t>
      </w:r>
      <w:r w:rsidR="00C81BBE">
        <w:rPr>
          <w:sz w:val="24"/>
          <w:szCs w:val="24"/>
        </w:rPr>
        <w:t>pvz.</w:t>
      </w:r>
      <w:r w:rsidR="00C165A9">
        <w:rPr>
          <w:sz w:val="24"/>
          <w:szCs w:val="24"/>
        </w:rPr>
        <w:t>,</w:t>
      </w:r>
      <w:r w:rsidR="00C81BBE">
        <w:rPr>
          <w:sz w:val="24"/>
          <w:szCs w:val="24"/>
        </w:rPr>
        <w:t xml:space="preserve"> </w:t>
      </w:r>
      <w:r w:rsidR="00505A21">
        <w:rPr>
          <w:sz w:val="24"/>
          <w:szCs w:val="24"/>
        </w:rPr>
        <w:t>bendrauja, vyksta į užsienio klubus, dalyvauja šventėse) nesunku įrodyti kokiu nors susirašinėjimu, skambučių išklotinėmis, nuotraukomis ir t.</w:t>
      </w:r>
      <w:r w:rsidR="00C165A9">
        <w:rPr>
          <w:sz w:val="24"/>
          <w:szCs w:val="24"/>
        </w:rPr>
        <w:t> </w:t>
      </w:r>
      <w:r w:rsidR="00505A21">
        <w:rPr>
          <w:sz w:val="24"/>
          <w:szCs w:val="24"/>
        </w:rPr>
        <w:t>t.</w:t>
      </w:r>
      <w:r w:rsidR="00C81BBE">
        <w:rPr>
          <w:sz w:val="24"/>
          <w:szCs w:val="24"/>
        </w:rPr>
        <w:t>, tačiau nagrinėjamu atveju jokių įrodymų nepateikta</w:t>
      </w:r>
      <w:r w:rsidR="00505A21">
        <w:rPr>
          <w:sz w:val="24"/>
          <w:szCs w:val="24"/>
        </w:rPr>
        <w:t xml:space="preserve">. </w:t>
      </w:r>
      <w:r w:rsidR="00480782">
        <w:rPr>
          <w:sz w:val="24"/>
          <w:szCs w:val="24"/>
        </w:rPr>
        <w:t>Į</w:t>
      </w:r>
      <w:r w:rsidR="00505A21">
        <w:rPr>
          <w:sz w:val="24"/>
          <w:szCs w:val="24"/>
        </w:rPr>
        <w:t>rodymų nebuvimas patvirtina, kad j</w:t>
      </w:r>
      <w:r w:rsidR="00C165A9">
        <w:rPr>
          <w:sz w:val="24"/>
          <w:szCs w:val="24"/>
        </w:rPr>
        <w:t>o</w:t>
      </w:r>
      <w:r w:rsidR="00505A21">
        <w:rPr>
          <w:sz w:val="24"/>
          <w:szCs w:val="24"/>
        </w:rPr>
        <w:t xml:space="preserve"> ir K</w:t>
      </w:r>
      <w:r w:rsidR="007A68FE">
        <w:rPr>
          <w:sz w:val="24"/>
          <w:szCs w:val="24"/>
        </w:rPr>
        <w:t>.</w:t>
      </w:r>
      <w:r w:rsidR="00505A21">
        <w:rPr>
          <w:sz w:val="24"/>
          <w:szCs w:val="24"/>
        </w:rPr>
        <w:t xml:space="preserve"> M</w:t>
      </w:r>
      <w:r w:rsidR="007A68FE">
        <w:rPr>
          <w:sz w:val="24"/>
          <w:szCs w:val="24"/>
        </w:rPr>
        <w:t>.</w:t>
      </w:r>
      <w:r w:rsidR="00505A21">
        <w:rPr>
          <w:sz w:val="24"/>
          <w:szCs w:val="24"/>
        </w:rPr>
        <w:t xml:space="preserve"> nesieja jokie santykiai. </w:t>
      </w:r>
      <w:r w:rsidR="00C81BBE">
        <w:rPr>
          <w:sz w:val="24"/>
          <w:szCs w:val="24"/>
        </w:rPr>
        <w:t>Teisėjo teigimu, t</w:t>
      </w:r>
      <w:r w:rsidR="00505A21" w:rsidRPr="00505A21">
        <w:rPr>
          <w:sz w:val="24"/>
          <w:szCs w:val="24"/>
        </w:rPr>
        <w:t xml:space="preserve">eikime nurodyti teiginiai apie </w:t>
      </w:r>
      <w:r w:rsidR="00505A21">
        <w:rPr>
          <w:sz w:val="24"/>
          <w:szCs w:val="24"/>
        </w:rPr>
        <w:t>jo</w:t>
      </w:r>
      <w:r w:rsidR="00505A21" w:rsidRPr="00505A21">
        <w:rPr>
          <w:sz w:val="24"/>
          <w:szCs w:val="24"/>
        </w:rPr>
        <w:t xml:space="preserve"> ir K</w:t>
      </w:r>
      <w:r w:rsidR="007A68FE">
        <w:rPr>
          <w:sz w:val="24"/>
          <w:szCs w:val="24"/>
        </w:rPr>
        <w:t>.</w:t>
      </w:r>
      <w:r w:rsidR="00505A21" w:rsidRPr="00505A21">
        <w:rPr>
          <w:sz w:val="24"/>
          <w:szCs w:val="24"/>
        </w:rPr>
        <w:t xml:space="preserve"> M</w:t>
      </w:r>
      <w:r w:rsidR="007A68FE">
        <w:rPr>
          <w:sz w:val="24"/>
          <w:szCs w:val="24"/>
        </w:rPr>
        <w:t>.</w:t>
      </w:r>
      <w:r w:rsidR="00505A21" w:rsidRPr="00505A21">
        <w:rPr>
          <w:sz w:val="24"/>
          <w:szCs w:val="24"/>
        </w:rPr>
        <w:t xml:space="preserve"> bendras šventes naktiniame klube ir pas bendrą pažįstamą, konfliktinę situaciją </w:t>
      </w:r>
      <w:r w:rsidR="00786711">
        <w:rPr>
          <w:sz w:val="24"/>
          <w:szCs w:val="24"/>
        </w:rPr>
        <w:t xml:space="preserve">yra išgalvoti ir </w:t>
      </w:r>
      <w:r w:rsidR="00505A21" w:rsidRPr="00505A21">
        <w:rPr>
          <w:sz w:val="24"/>
          <w:szCs w:val="24"/>
        </w:rPr>
        <w:t>neatitinka tikrovės</w:t>
      </w:r>
      <w:r w:rsidR="00786711">
        <w:rPr>
          <w:sz w:val="24"/>
          <w:szCs w:val="24"/>
        </w:rPr>
        <w:t>. Be to,</w:t>
      </w:r>
      <w:r w:rsidR="00480782">
        <w:rPr>
          <w:sz w:val="24"/>
          <w:szCs w:val="24"/>
        </w:rPr>
        <w:t xml:space="preserve"> teisėjo nuomone,</w:t>
      </w:r>
      <w:r w:rsidR="00D52CCD">
        <w:rPr>
          <w:sz w:val="24"/>
          <w:szCs w:val="24"/>
        </w:rPr>
        <w:t xml:space="preserve"> atliekant neplaninį tikslinį patikrinimą,</w:t>
      </w:r>
      <w:r w:rsidR="00786711">
        <w:rPr>
          <w:sz w:val="24"/>
          <w:szCs w:val="24"/>
        </w:rPr>
        <w:t xml:space="preserve"> </w:t>
      </w:r>
      <w:r w:rsidR="00D52CCD" w:rsidRPr="00D52CCD">
        <w:rPr>
          <w:sz w:val="24"/>
          <w:szCs w:val="24"/>
        </w:rPr>
        <w:t>Panevėžio apygardos teismo teisėjai</w:t>
      </w:r>
      <w:r w:rsidR="00D52CCD">
        <w:rPr>
          <w:sz w:val="24"/>
          <w:szCs w:val="24"/>
        </w:rPr>
        <w:t>:</w:t>
      </w:r>
      <w:r w:rsidR="00D52CCD" w:rsidRPr="00D52CCD">
        <w:rPr>
          <w:sz w:val="24"/>
          <w:szCs w:val="24"/>
        </w:rPr>
        <w:t xml:space="preserve"> </w:t>
      </w:r>
      <w:r w:rsidR="00C165A9">
        <w:rPr>
          <w:sz w:val="24"/>
          <w:szCs w:val="24"/>
        </w:rPr>
        <w:t>l</w:t>
      </w:r>
      <w:r w:rsidR="00D52CCD" w:rsidRPr="00F73D34">
        <w:rPr>
          <w:sz w:val="24"/>
          <w:szCs w:val="24"/>
        </w:rPr>
        <w:t>. e. p. teismo pirminink</w:t>
      </w:r>
      <w:r w:rsidR="00D52CCD">
        <w:rPr>
          <w:sz w:val="24"/>
          <w:szCs w:val="24"/>
        </w:rPr>
        <w:t>as</w:t>
      </w:r>
      <w:r w:rsidR="00D52CCD" w:rsidRPr="00F73D34">
        <w:rPr>
          <w:sz w:val="24"/>
          <w:szCs w:val="24"/>
        </w:rPr>
        <w:t xml:space="preserve"> L</w:t>
      </w:r>
      <w:r w:rsidR="007A68FE">
        <w:rPr>
          <w:sz w:val="24"/>
          <w:szCs w:val="24"/>
        </w:rPr>
        <w:t>.</w:t>
      </w:r>
      <w:r w:rsidR="00D52CCD" w:rsidRPr="00F73D34">
        <w:rPr>
          <w:sz w:val="24"/>
          <w:szCs w:val="24"/>
        </w:rPr>
        <w:t xml:space="preserve"> M</w:t>
      </w:r>
      <w:r w:rsidR="007A68FE">
        <w:rPr>
          <w:sz w:val="24"/>
          <w:szCs w:val="24"/>
        </w:rPr>
        <w:t>.</w:t>
      </w:r>
      <w:r w:rsidR="00D52CCD" w:rsidRPr="00D52CCD">
        <w:rPr>
          <w:sz w:val="24"/>
          <w:szCs w:val="24"/>
        </w:rPr>
        <w:t xml:space="preserve">, </w:t>
      </w:r>
      <w:r w:rsidR="00D52CCD" w:rsidRPr="00BA6026">
        <w:rPr>
          <w:sz w:val="24"/>
          <w:szCs w:val="24"/>
        </w:rPr>
        <w:t>S</w:t>
      </w:r>
      <w:r w:rsidR="007A68FE">
        <w:rPr>
          <w:sz w:val="24"/>
          <w:szCs w:val="24"/>
        </w:rPr>
        <w:t>.</w:t>
      </w:r>
      <w:r w:rsidR="00D52CCD" w:rsidRPr="00BA6026">
        <w:rPr>
          <w:sz w:val="24"/>
          <w:szCs w:val="24"/>
        </w:rPr>
        <w:t xml:space="preserve"> B</w:t>
      </w:r>
      <w:r w:rsidR="007A68FE">
        <w:rPr>
          <w:sz w:val="24"/>
          <w:szCs w:val="24"/>
        </w:rPr>
        <w:t>.</w:t>
      </w:r>
      <w:r w:rsidR="00D52CCD" w:rsidRPr="00D52CCD">
        <w:rPr>
          <w:sz w:val="24"/>
          <w:szCs w:val="24"/>
        </w:rPr>
        <w:t>, D</w:t>
      </w:r>
      <w:r w:rsidR="007A68FE">
        <w:rPr>
          <w:sz w:val="24"/>
          <w:szCs w:val="24"/>
        </w:rPr>
        <w:t>.</w:t>
      </w:r>
      <w:r w:rsidR="00D52CCD" w:rsidRPr="00D52CCD">
        <w:rPr>
          <w:sz w:val="24"/>
          <w:szCs w:val="24"/>
        </w:rPr>
        <w:t xml:space="preserve"> J</w:t>
      </w:r>
      <w:r w:rsidR="007A68FE">
        <w:rPr>
          <w:sz w:val="24"/>
          <w:szCs w:val="24"/>
        </w:rPr>
        <w:t>.</w:t>
      </w:r>
      <w:r w:rsidR="00D52CCD" w:rsidRPr="00D52CCD">
        <w:rPr>
          <w:sz w:val="24"/>
          <w:szCs w:val="24"/>
        </w:rPr>
        <w:t>, V</w:t>
      </w:r>
      <w:r w:rsidR="007A68FE">
        <w:rPr>
          <w:sz w:val="24"/>
          <w:szCs w:val="24"/>
        </w:rPr>
        <w:t>.</w:t>
      </w:r>
      <w:r w:rsidR="00D52CCD" w:rsidRPr="00D52CCD">
        <w:rPr>
          <w:sz w:val="24"/>
          <w:szCs w:val="24"/>
        </w:rPr>
        <w:t xml:space="preserve"> C</w:t>
      </w:r>
      <w:r w:rsidR="007A68FE">
        <w:rPr>
          <w:sz w:val="24"/>
          <w:szCs w:val="24"/>
        </w:rPr>
        <w:t>.</w:t>
      </w:r>
      <w:r w:rsidR="00D52CCD" w:rsidRPr="00D52CCD">
        <w:rPr>
          <w:sz w:val="24"/>
          <w:szCs w:val="24"/>
        </w:rPr>
        <w:t xml:space="preserve"> turėjo nusišalinti</w:t>
      </w:r>
      <w:r w:rsidR="00D52CCD">
        <w:rPr>
          <w:sz w:val="24"/>
          <w:szCs w:val="24"/>
        </w:rPr>
        <w:t xml:space="preserve">. Teisėjas nurodė, kad </w:t>
      </w:r>
      <w:r w:rsidR="00D52CCD" w:rsidRPr="00D52CCD">
        <w:rPr>
          <w:sz w:val="24"/>
          <w:szCs w:val="24"/>
        </w:rPr>
        <w:t>D</w:t>
      </w:r>
      <w:r w:rsidR="007A68FE">
        <w:rPr>
          <w:sz w:val="24"/>
          <w:szCs w:val="24"/>
        </w:rPr>
        <w:t>.</w:t>
      </w:r>
      <w:r w:rsidR="00D52CCD" w:rsidRPr="00D52CCD">
        <w:rPr>
          <w:sz w:val="24"/>
          <w:szCs w:val="24"/>
        </w:rPr>
        <w:t xml:space="preserve"> J</w:t>
      </w:r>
      <w:r w:rsidR="007A68FE">
        <w:rPr>
          <w:sz w:val="24"/>
          <w:szCs w:val="24"/>
        </w:rPr>
        <w:t>.</w:t>
      </w:r>
      <w:r w:rsidR="00D52CCD" w:rsidRPr="00D52CCD">
        <w:rPr>
          <w:sz w:val="24"/>
          <w:szCs w:val="24"/>
        </w:rPr>
        <w:t xml:space="preserve"> ir L</w:t>
      </w:r>
      <w:r w:rsidR="007A68FE">
        <w:rPr>
          <w:sz w:val="24"/>
          <w:szCs w:val="24"/>
        </w:rPr>
        <w:t>.</w:t>
      </w:r>
      <w:r w:rsidR="00D52CCD" w:rsidRPr="00D52CCD">
        <w:rPr>
          <w:sz w:val="24"/>
          <w:szCs w:val="24"/>
        </w:rPr>
        <w:t xml:space="preserve"> M</w:t>
      </w:r>
      <w:r w:rsidR="007A68FE">
        <w:rPr>
          <w:sz w:val="24"/>
          <w:szCs w:val="24"/>
        </w:rPr>
        <w:t>.</w:t>
      </w:r>
      <w:r w:rsidR="00D52CCD" w:rsidRPr="00D52CCD">
        <w:rPr>
          <w:sz w:val="24"/>
          <w:szCs w:val="24"/>
        </w:rPr>
        <w:t xml:space="preserve"> yra medžiotojų būrelio </w:t>
      </w:r>
      <w:r w:rsidR="00D52CCD">
        <w:rPr>
          <w:sz w:val="24"/>
          <w:szCs w:val="24"/>
        </w:rPr>
        <w:t>„</w:t>
      </w:r>
      <w:proofErr w:type="spellStart"/>
      <w:r w:rsidR="00D52CCD" w:rsidRPr="00D52CCD">
        <w:rPr>
          <w:sz w:val="24"/>
          <w:szCs w:val="24"/>
        </w:rPr>
        <w:t>Maženiai</w:t>
      </w:r>
      <w:proofErr w:type="spellEnd"/>
      <w:r w:rsidR="00D52CCD">
        <w:rPr>
          <w:sz w:val="24"/>
          <w:szCs w:val="24"/>
        </w:rPr>
        <w:t>“</w:t>
      </w:r>
      <w:r w:rsidR="00D52CCD" w:rsidRPr="00D52CCD">
        <w:rPr>
          <w:sz w:val="24"/>
          <w:szCs w:val="24"/>
        </w:rPr>
        <w:t xml:space="preserve"> nariai. D</w:t>
      </w:r>
      <w:r w:rsidR="007A68FE">
        <w:rPr>
          <w:sz w:val="24"/>
          <w:szCs w:val="24"/>
        </w:rPr>
        <w:t>.</w:t>
      </w:r>
      <w:r w:rsidR="00D52CCD" w:rsidRPr="00D52CCD">
        <w:rPr>
          <w:sz w:val="24"/>
          <w:szCs w:val="24"/>
        </w:rPr>
        <w:t xml:space="preserve"> J</w:t>
      </w:r>
      <w:r w:rsidR="007A68FE">
        <w:rPr>
          <w:sz w:val="24"/>
          <w:szCs w:val="24"/>
        </w:rPr>
        <w:t>.</w:t>
      </w:r>
      <w:r w:rsidR="00D52CCD" w:rsidRPr="00D52CCD">
        <w:rPr>
          <w:sz w:val="24"/>
          <w:szCs w:val="24"/>
        </w:rPr>
        <w:t xml:space="preserve"> yra šio būrelio valdymo organo narys, o </w:t>
      </w:r>
      <w:r w:rsidR="00D52CCD" w:rsidRPr="00F73D34">
        <w:rPr>
          <w:sz w:val="24"/>
          <w:szCs w:val="24"/>
        </w:rPr>
        <w:t>L</w:t>
      </w:r>
      <w:r w:rsidR="007A68FE">
        <w:rPr>
          <w:sz w:val="24"/>
          <w:szCs w:val="24"/>
        </w:rPr>
        <w:t>.</w:t>
      </w:r>
      <w:r w:rsidR="00D52CCD" w:rsidRPr="00F73D34">
        <w:rPr>
          <w:sz w:val="24"/>
          <w:szCs w:val="24"/>
        </w:rPr>
        <w:t xml:space="preserve"> </w:t>
      </w:r>
      <w:r w:rsidR="00D52CCD" w:rsidRPr="00D52CCD">
        <w:rPr>
          <w:sz w:val="24"/>
          <w:szCs w:val="24"/>
        </w:rPr>
        <w:t>M</w:t>
      </w:r>
      <w:r w:rsidR="007A68FE">
        <w:rPr>
          <w:sz w:val="24"/>
          <w:szCs w:val="24"/>
        </w:rPr>
        <w:t>.</w:t>
      </w:r>
      <w:r w:rsidR="00D52CCD" w:rsidRPr="00D52CCD">
        <w:rPr>
          <w:sz w:val="24"/>
          <w:szCs w:val="24"/>
        </w:rPr>
        <w:t xml:space="preserve"> paprastas narys. </w:t>
      </w:r>
      <w:r w:rsidR="00D52CCD" w:rsidRPr="00AB230E">
        <w:rPr>
          <w:sz w:val="24"/>
          <w:szCs w:val="24"/>
        </w:rPr>
        <w:t>S</w:t>
      </w:r>
      <w:r w:rsidR="007A68FE">
        <w:rPr>
          <w:sz w:val="24"/>
          <w:szCs w:val="24"/>
        </w:rPr>
        <w:t>.</w:t>
      </w:r>
      <w:r w:rsidR="00D52CCD" w:rsidRPr="00AB230E">
        <w:rPr>
          <w:sz w:val="24"/>
          <w:szCs w:val="24"/>
        </w:rPr>
        <w:t xml:space="preserve"> B</w:t>
      </w:r>
      <w:r w:rsidR="007A68FE">
        <w:rPr>
          <w:sz w:val="24"/>
          <w:szCs w:val="24"/>
        </w:rPr>
        <w:t>.</w:t>
      </w:r>
      <w:r w:rsidR="00D52CCD" w:rsidRPr="00D52CCD">
        <w:rPr>
          <w:sz w:val="24"/>
          <w:szCs w:val="24"/>
        </w:rPr>
        <w:t xml:space="preserve"> yra Panevėžio medžiotojų ir žvejų draugijos narys. </w:t>
      </w:r>
      <w:r w:rsidR="00D52CCD">
        <w:rPr>
          <w:sz w:val="24"/>
          <w:szCs w:val="24"/>
        </w:rPr>
        <w:t>Teisėjas nurodė, kad šias aplinkyb</w:t>
      </w:r>
      <w:r w:rsidR="00AB230E">
        <w:rPr>
          <w:sz w:val="24"/>
          <w:szCs w:val="24"/>
        </w:rPr>
        <w:t>e</w:t>
      </w:r>
      <w:r w:rsidR="00D52CCD">
        <w:rPr>
          <w:sz w:val="24"/>
          <w:szCs w:val="24"/>
        </w:rPr>
        <w:t>s</w:t>
      </w:r>
      <w:r w:rsidR="00D52CCD" w:rsidRPr="00D52CCD">
        <w:rPr>
          <w:sz w:val="24"/>
          <w:szCs w:val="24"/>
        </w:rPr>
        <w:t xml:space="preserve"> patvirtina </w:t>
      </w:r>
      <w:r w:rsidR="00D52CCD">
        <w:rPr>
          <w:sz w:val="24"/>
          <w:szCs w:val="24"/>
        </w:rPr>
        <w:t>teisėjų</w:t>
      </w:r>
      <w:r w:rsidR="00D52CCD" w:rsidRPr="00D52CCD">
        <w:rPr>
          <w:sz w:val="24"/>
          <w:szCs w:val="24"/>
        </w:rPr>
        <w:t xml:space="preserve"> viešųjų ir privačių interesų deklaracijos. </w:t>
      </w:r>
      <w:r w:rsidR="00480782">
        <w:rPr>
          <w:sz w:val="24"/>
          <w:szCs w:val="24"/>
        </w:rPr>
        <w:t xml:space="preserve">Teisėjas </w:t>
      </w:r>
      <w:r w:rsidR="00D52CCD" w:rsidRPr="00D52CCD">
        <w:rPr>
          <w:sz w:val="24"/>
          <w:szCs w:val="24"/>
        </w:rPr>
        <w:t>V</w:t>
      </w:r>
      <w:r w:rsidR="007A68FE">
        <w:rPr>
          <w:sz w:val="24"/>
          <w:szCs w:val="24"/>
        </w:rPr>
        <w:t>.</w:t>
      </w:r>
      <w:r w:rsidR="00D52CCD" w:rsidRPr="00D52CCD">
        <w:rPr>
          <w:sz w:val="24"/>
          <w:szCs w:val="24"/>
        </w:rPr>
        <w:t xml:space="preserve"> C</w:t>
      </w:r>
      <w:r w:rsidR="007A68FE">
        <w:rPr>
          <w:sz w:val="24"/>
          <w:szCs w:val="24"/>
        </w:rPr>
        <w:t>.</w:t>
      </w:r>
      <w:r w:rsidR="00D52CCD" w:rsidRPr="00D52CCD">
        <w:rPr>
          <w:sz w:val="24"/>
          <w:szCs w:val="24"/>
        </w:rPr>
        <w:t xml:space="preserve"> dirbo Visagino apylinkės teisme nuo 2000 iki 2014 metų ir iš </w:t>
      </w:r>
      <w:r w:rsidR="00D52CCD">
        <w:rPr>
          <w:sz w:val="24"/>
          <w:szCs w:val="24"/>
        </w:rPr>
        <w:t xml:space="preserve">teismo </w:t>
      </w:r>
      <w:r w:rsidR="00D52CCD" w:rsidRPr="00D52CCD">
        <w:rPr>
          <w:sz w:val="24"/>
          <w:szCs w:val="24"/>
        </w:rPr>
        <w:t>kolektyvo</w:t>
      </w:r>
      <w:r w:rsidR="00480782">
        <w:rPr>
          <w:sz w:val="24"/>
          <w:szCs w:val="24"/>
        </w:rPr>
        <w:t xml:space="preserve"> jam (teisėjui)</w:t>
      </w:r>
      <w:r w:rsidR="00D52CCD" w:rsidRPr="00D52CCD">
        <w:rPr>
          <w:sz w:val="24"/>
          <w:szCs w:val="24"/>
        </w:rPr>
        <w:t xml:space="preserve"> </w:t>
      </w:r>
      <w:r w:rsidR="00AB230E">
        <w:rPr>
          <w:sz w:val="24"/>
          <w:szCs w:val="24"/>
        </w:rPr>
        <w:t>žinoma</w:t>
      </w:r>
      <w:r w:rsidR="00D52CCD" w:rsidRPr="00D52CCD">
        <w:rPr>
          <w:sz w:val="24"/>
          <w:szCs w:val="24"/>
        </w:rPr>
        <w:t>, kad kai</w:t>
      </w:r>
      <w:r w:rsidR="00480782">
        <w:rPr>
          <w:sz w:val="24"/>
          <w:szCs w:val="24"/>
        </w:rPr>
        <w:t xml:space="preserve"> teisėjas</w:t>
      </w:r>
      <w:r w:rsidR="00D52CCD" w:rsidRPr="00D52CCD">
        <w:rPr>
          <w:sz w:val="24"/>
          <w:szCs w:val="24"/>
        </w:rPr>
        <w:t xml:space="preserve"> dirbo Visagino apylinkės teisme, buvo medžiotoj</w:t>
      </w:r>
      <w:r w:rsidR="00AB230E">
        <w:rPr>
          <w:sz w:val="24"/>
          <w:szCs w:val="24"/>
        </w:rPr>
        <w:t>as</w:t>
      </w:r>
      <w:r w:rsidR="00D52CCD">
        <w:rPr>
          <w:sz w:val="24"/>
          <w:szCs w:val="24"/>
        </w:rPr>
        <w:t>. Teisėjas</w:t>
      </w:r>
      <w:r w:rsidR="00480782">
        <w:rPr>
          <w:sz w:val="24"/>
          <w:szCs w:val="24"/>
        </w:rPr>
        <w:t xml:space="preserve"> N</w:t>
      </w:r>
      <w:r w:rsidR="007A68FE">
        <w:rPr>
          <w:sz w:val="24"/>
          <w:szCs w:val="24"/>
        </w:rPr>
        <w:t>.</w:t>
      </w:r>
      <w:r w:rsidR="00480782">
        <w:rPr>
          <w:sz w:val="24"/>
          <w:szCs w:val="24"/>
        </w:rPr>
        <w:t xml:space="preserve"> S</w:t>
      </w:r>
      <w:r w:rsidR="007A68FE">
        <w:rPr>
          <w:sz w:val="24"/>
          <w:szCs w:val="24"/>
        </w:rPr>
        <w:t>.</w:t>
      </w:r>
      <w:r w:rsidR="00D52CCD">
        <w:rPr>
          <w:sz w:val="24"/>
          <w:szCs w:val="24"/>
        </w:rPr>
        <w:t xml:space="preserve"> paaiškinime</w:t>
      </w:r>
      <w:r w:rsidR="00480782">
        <w:rPr>
          <w:sz w:val="24"/>
          <w:szCs w:val="24"/>
        </w:rPr>
        <w:t xml:space="preserve"> taip pat</w:t>
      </w:r>
      <w:r w:rsidR="00D52CCD">
        <w:rPr>
          <w:sz w:val="24"/>
          <w:szCs w:val="24"/>
        </w:rPr>
        <w:t xml:space="preserve"> nurodė, kad </w:t>
      </w:r>
      <w:r w:rsidR="00D52CCD" w:rsidRPr="00D52CCD">
        <w:rPr>
          <w:sz w:val="24"/>
          <w:szCs w:val="24"/>
        </w:rPr>
        <w:t>Panevėžio apygardos teismo teisėjai D</w:t>
      </w:r>
      <w:r w:rsidR="007A68FE">
        <w:rPr>
          <w:sz w:val="24"/>
          <w:szCs w:val="24"/>
        </w:rPr>
        <w:t>.</w:t>
      </w:r>
      <w:r w:rsidR="00D52CCD" w:rsidRPr="00D52CCD">
        <w:rPr>
          <w:sz w:val="24"/>
          <w:szCs w:val="24"/>
        </w:rPr>
        <w:t xml:space="preserve"> J</w:t>
      </w:r>
      <w:r w:rsidR="007A68FE">
        <w:rPr>
          <w:sz w:val="24"/>
          <w:szCs w:val="24"/>
        </w:rPr>
        <w:t>.</w:t>
      </w:r>
      <w:r w:rsidR="00D52CCD" w:rsidRPr="00D52CCD">
        <w:rPr>
          <w:sz w:val="24"/>
          <w:szCs w:val="24"/>
        </w:rPr>
        <w:t>, S</w:t>
      </w:r>
      <w:r w:rsidR="007A68FE">
        <w:rPr>
          <w:sz w:val="24"/>
          <w:szCs w:val="24"/>
        </w:rPr>
        <w:t>.</w:t>
      </w:r>
      <w:r w:rsidR="00D52CCD" w:rsidRPr="00D52CCD">
        <w:rPr>
          <w:sz w:val="24"/>
          <w:szCs w:val="24"/>
        </w:rPr>
        <w:t xml:space="preserve"> B</w:t>
      </w:r>
      <w:r w:rsidR="007A68FE">
        <w:rPr>
          <w:sz w:val="24"/>
          <w:szCs w:val="24"/>
        </w:rPr>
        <w:t>.</w:t>
      </w:r>
      <w:r w:rsidR="00D52CCD" w:rsidRPr="00D52CCD">
        <w:rPr>
          <w:sz w:val="24"/>
          <w:szCs w:val="24"/>
        </w:rPr>
        <w:t xml:space="preserve"> ir V</w:t>
      </w:r>
      <w:r w:rsidR="007A68FE">
        <w:rPr>
          <w:sz w:val="24"/>
          <w:szCs w:val="24"/>
        </w:rPr>
        <w:t>.</w:t>
      </w:r>
      <w:r w:rsidR="00D52CCD" w:rsidRPr="00D52CCD">
        <w:rPr>
          <w:sz w:val="24"/>
          <w:szCs w:val="24"/>
        </w:rPr>
        <w:t xml:space="preserve"> C</w:t>
      </w:r>
      <w:r w:rsidR="007A68FE">
        <w:rPr>
          <w:sz w:val="24"/>
          <w:szCs w:val="24"/>
        </w:rPr>
        <w:t>.</w:t>
      </w:r>
      <w:r w:rsidR="00D52CCD" w:rsidRPr="00D52CCD">
        <w:rPr>
          <w:sz w:val="24"/>
          <w:szCs w:val="24"/>
        </w:rPr>
        <w:t xml:space="preserve"> nagrinėjo atskiruosius skundus toje pačioje baudžiamojoje byloje, kurioje atliko patikrinimą</w:t>
      </w:r>
      <w:r w:rsidR="00D52CCD">
        <w:rPr>
          <w:sz w:val="24"/>
          <w:szCs w:val="24"/>
        </w:rPr>
        <w:t xml:space="preserve"> (</w:t>
      </w:r>
      <w:r w:rsidR="00D52CCD" w:rsidRPr="00D52CCD">
        <w:rPr>
          <w:sz w:val="24"/>
          <w:szCs w:val="24"/>
        </w:rPr>
        <w:t>2022-07-15 nutartis byloje, 2022-11-18, 2022-11-21 nutartys</w:t>
      </w:r>
      <w:r w:rsidR="00D52CCD">
        <w:rPr>
          <w:sz w:val="24"/>
          <w:szCs w:val="24"/>
        </w:rPr>
        <w:t xml:space="preserve">). Teisėjas mano, jog minėti </w:t>
      </w:r>
      <w:r w:rsidR="00D52CCD" w:rsidRPr="00D52CCD">
        <w:rPr>
          <w:sz w:val="24"/>
          <w:szCs w:val="24"/>
        </w:rPr>
        <w:t xml:space="preserve">teisėjai negalėjo nešališkai atlikti patikrinimo baudžiamojoje byloje, kurioje jau dalyvavo. </w:t>
      </w:r>
      <w:r w:rsidR="00F81D72">
        <w:rPr>
          <w:sz w:val="24"/>
          <w:szCs w:val="24"/>
        </w:rPr>
        <w:t xml:space="preserve">Anot teisėjo, </w:t>
      </w:r>
      <w:r w:rsidR="00AB230E">
        <w:rPr>
          <w:sz w:val="24"/>
          <w:szCs w:val="24"/>
        </w:rPr>
        <w:t>l</w:t>
      </w:r>
      <w:r w:rsidR="00F81D72" w:rsidRPr="00F73D34">
        <w:rPr>
          <w:sz w:val="24"/>
          <w:szCs w:val="24"/>
        </w:rPr>
        <w:t>. e. p. teismo pirminink</w:t>
      </w:r>
      <w:r w:rsidR="00F81D72">
        <w:rPr>
          <w:sz w:val="24"/>
          <w:szCs w:val="24"/>
        </w:rPr>
        <w:t>as</w:t>
      </w:r>
      <w:r w:rsidR="00F81D72" w:rsidRPr="00F73D34">
        <w:rPr>
          <w:sz w:val="24"/>
          <w:szCs w:val="24"/>
        </w:rPr>
        <w:t xml:space="preserve"> </w:t>
      </w:r>
      <w:r w:rsidR="00D52CCD" w:rsidRPr="00F73D34">
        <w:rPr>
          <w:sz w:val="24"/>
          <w:szCs w:val="24"/>
        </w:rPr>
        <w:t>L</w:t>
      </w:r>
      <w:r w:rsidR="007A68FE">
        <w:rPr>
          <w:sz w:val="24"/>
          <w:szCs w:val="24"/>
        </w:rPr>
        <w:t>.</w:t>
      </w:r>
      <w:r w:rsidR="00D52CCD" w:rsidRPr="00D52CCD">
        <w:rPr>
          <w:sz w:val="24"/>
          <w:szCs w:val="24"/>
        </w:rPr>
        <w:t xml:space="preserve"> M</w:t>
      </w:r>
      <w:r w:rsidR="007A68FE">
        <w:rPr>
          <w:sz w:val="24"/>
          <w:szCs w:val="24"/>
        </w:rPr>
        <w:t>.</w:t>
      </w:r>
      <w:r w:rsidR="00D52CCD" w:rsidRPr="00D52CCD">
        <w:rPr>
          <w:sz w:val="24"/>
          <w:szCs w:val="24"/>
        </w:rPr>
        <w:t xml:space="preserve"> turėjo nusišalinti klausimo dėl komisijos sudarymo svarstymo stadijoje, negalėjo spręsti klausimo dėl kreipimosi į Teisėjų etikos ir drausmės komisiją, o Komisijos nariai S</w:t>
      </w:r>
      <w:r w:rsidR="007A68FE">
        <w:rPr>
          <w:sz w:val="24"/>
          <w:szCs w:val="24"/>
        </w:rPr>
        <w:t>.</w:t>
      </w:r>
      <w:r w:rsidR="00D52CCD" w:rsidRPr="00D52CCD">
        <w:rPr>
          <w:sz w:val="24"/>
          <w:szCs w:val="24"/>
        </w:rPr>
        <w:t xml:space="preserve"> B</w:t>
      </w:r>
      <w:r w:rsidR="007A68FE">
        <w:rPr>
          <w:sz w:val="24"/>
          <w:szCs w:val="24"/>
        </w:rPr>
        <w:t>.</w:t>
      </w:r>
      <w:r w:rsidR="00D52CCD" w:rsidRPr="00D52CCD">
        <w:rPr>
          <w:sz w:val="24"/>
          <w:szCs w:val="24"/>
        </w:rPr>
        <w:t>, D</w:t>
      </w:r>
      <w:r w:rsidR="007A68FE">
        <w:rPr>
          <w:sz w:val="24"/>
          <w:szCs w:val="24"/>
        </w:rPr>
        <w:t>.</w:t>
      </w:r>
      <w:r w:rsidR="00D52CCD" w:rsidRPr="00D52CCD">
        <w:rPr>
          <w:sz w:val="24"/>
          <w:szCs w:val="24"/>
        </w:rPr>
        <w:t xml:space="preserve"> J</w:t>
      </w:r>
      <w:r w:rsidR="007A68FE">
        <w:rPr>
          <w:sz w:val="24"/>
          <w:szCs w:val="24"/>
        </w:rPr>
        <w:t>.</w:t>
      </w:r>
      <w:r w:rsidR="00D52CCD" w:rsidRPr="00D52CCD">
        <w:rPr>
          <w:sz w:val="24"/>
          <w:szCs w:val="24"/>
        </w:rPr>
        <w:t>, V</w:t>
      </w:r>
      <w:r w:rsidR="007A68FE">
        <w:rPr>
          <w:sz w:val="24"/>
          <w:szCs w:val="24"/>
        </w:rPr>
        <w:t>.</w:t>
      </w:r>
      <w:r w:rsidR="00D52CCD" w:rsidRPr="00D52CCD">
        <w:rPr>
          <w:sz w:val="24"/>
          <w:szCs w:val="24"/>
        </w:rPr>
        <w:t xml:space="preserve"> C</w:t>
      </w:r>
      <w:r w:rsidR="007A68FE">
        <w:rPr>
          <w:sz w:val="24"/>
          <w:szCs w:val="24"/>
        </w:rPr>
        <w:t>.</w:t>
      </w:r>
      <w:r w:rsidR="00D52CCD" w:rsidRPr="00D52CCD">
        <w:rPr>
          <w:sz w:val="24"/>
          <w:szCs w:val="24"/>
        </w:rPr>
        <w:t xml:space="preserve"> turėjo nusišalinti juos paskyrus Komisijos nariais</w:t>
      </w:r>
      <w:r w:rsidR="00D52CCD">
        <w:rPr>
          <w:sz w:val="24"/>
          <w:szCs w:val="24"/>
        </w:rPr>
        <w:t>.</w:t>
      </w:r>
      <w:r w:rsidR="00F81D72">
        <w:rPr>
          <w:sz w:val="24"/>
          <w:szCs w:val="24"/>
        </w:rPr>
        <w:t xml:space="preserve"> </w:t>
      </w:r>
      <w:r w:rsidR="000F3860" w:rsidRPr="000F3860">
        <w:rPr>
          <w:sz w:val="24"/>
          <w:szCs w:val="24"/>
        </w:rPr>
        <w:t>Teisėjas nurodė, kad</w:t>
      </w:r>
      <w:r w:rsidR="00A92106" w:rsidRPr="00A92106">
        <w:rPr>
          <w:color w:val="000000"/>
          <w:spacing w:val="6"/>
          <w:sz w:val="24"/>
          <w:szCs w:val="24"/>
        </w:rPr>
        <w:t xml:space="preserve"> K</w:t>
      </w:r>
      <w:r w:rsidR="007A68FE">
        <w:rPr>
          <w:color w:val="000000"/>
          <w:spacing w:val="6"/>
          <w:sz w:val="24"/>
          <w:szCs w:val="24"/>
        </w:rPr>
        <w:t>.</w:t>
      </w:r>
      <w:r w:rsidR="00A92106" w:rsidRPr="00A92106">
        <w:rPr>
          <w:color w:val="000000"/>
          <w:spacing w:val="6"/>
          <w:sz w:val="24"/>
          <w:szCs w:val="24"/>
        </w:rPr>
        <w:t xml:space="preserve"> M</w:t>
      </w:r>
      <w:r w:rsidR="007A68FE">
        <w:rPr>
          <w:color w:val="000000"/>
          <w:spacing w:val="6"/>
          <w:sz w:val="24"/>
          <w:szCs w:val="24"/>
        </w:rPr>
        <w:t>.</w:t>
      </w:r>
      <w:r w:rsidR="00A92106" w:rsidRPr="00A92106">
        <w:rPr>
          <w:color w:val="000000"/>
          <w:spacing w:val="6"/>
          <w:sz w:val="24"/>
          <w:szCs w:val="24"/>
        </w:rPr>
        <w:t xml:space="preserve"> skundo dalis dėl, jo manymu, neteising</w:t>
      </w:r>
      <w:r w:rsidR="00560619">
        <w:rPr>
          <w:color w:val="000000"/>
          <w:spacing w:val="6"/>
          <w:sz w:val="24"/>
          <w:szCs w:val="24"/>
        </w:rPr>
        <w:t>ų</w:t>
      </w:r>
      <w:r w:rsidR="00A92106" w:rsidRPr="00A92106">
        <w:rPr>
          <w:color w:val="000000"/>
          <w:spacing w:val="6"/>
          <w:sz w:val="24"/>
          <w:szCs w:val="24"/>
        </w:rPr>
        <w:t xml:space="preserve"> </w:t>
      </w:r>
      <w:r w:rsidR="00A92106" w:rsidRPr="00A92106">
        <w:rPr>
          <w:color w:val="000000"/>
          <w:spacing w:val="2"/>
          <w:sz w:val="24"/>
          <w:szCs w:val="24"/>
        </w:rPr>
        <w:t xml:space="preserve">nutarčių, priimtų dėl pareikštų prašymų: bylos grąžinimo prokurorui, </w:t>
      </w:r>
      <w:r w:rsidR="00480782">
        <w:rPr>
          <w:color w:val="000000"/>
          <w:spacing w:val="2"/>
          <w:sz w:val="24"/>
          <w:szCs w:val="24"/>
        </w:rPr>
        <w:t>bylos nagrinėjimo</w:t>
      </w:r>
      <w:r w:rsidR="00560619">
        <w:rPr>
          <w:color w:val="000000"/>
          <w:spacing w:val="2"/>
          <w:sz w:val="24"/>
          <w:szCs w:val="24"/>
        </w:rPr>
        <w:t xml:space="preserve"> neatvykus kaltinamajam, vadovavimo proces</w:t>
      </w:r>
      <w:r w:rsidR="00480782">
        <w:rPr>
          <w:color w:val="000000"/>
          <w:spacing w:val="2"/>
          <w:sz w:val="24"/>
          <w:szCs w:val="24"/>
        </w:rPr>
        <w:t>ui</w:t>
      </w:r>
      <w:r w:rsidR="00560619">
        <w:rPr>
          <w:color w:val="000000"/>
          <w:spacing w:val="2"/>
          <w:sz w:val="24"/>
          <w:szCs w:val="24"/>
        </w:rPr>
        <w:t xml:space="preserve"> eig</w:t>
      </w:r>
      <w:r w:rsidR="00480782">
        <w:rPr>
          <w:color w:val="000000"/>
          <w:spacing w:val="2"/>
          <w:sz w:val="24"/>
          <w:szCs w:val="24"/>
        </w:rPr>
        <w:t>os</w:t>
      </w:r>
      <w:r w:rsidR="00560619">
        <w:rPr>
          <w:color w:val="000000"/>
          <w:spacing w:val="2"/>
          <w:sz w:val="24"/>
          <w:szCs w:val="24"/>
        </w:rPr>
        <w:t>, klaidų taisymo, yra K</w:t>
      </w:r>
      <w:r w:rsidR="007A68FE">
        <w:rPr>
          <w:color w:val="000000"/>
          <w:spacing w:val="2"/>
          <w:sz w:val="24"/>
          <w:szCs w:val="24"/>
        </w:rPr>
        <w:t>.</w:t>
      </w:r>
      <w:r w:rsidR="00560619">
        <w:rPr>
          <w:color w:val="000000"/>
          <w:spacing w:val="2"/>
          <w:sz w:val="24"/>
          <w:szCs w:val="24"/>
        </w:rPr>
        <w:t xml:space="preserve"> M</w:t>
      </w:r>
      <w:r w:rsidR="007A68FE">
        <w:rPr>
          <w:color w:val="000000"/>
          <w:spacing w:val="2"/>
          <w:sz w:val="24"/>
          <w:szCs w:val="24"/>
        </w:rPr>
        <w:t>.</w:t>
      </w:r>
      <w:r w:rsidR="00A92106" w:rsidRPr="00A92106">
        <w:rPr>
          <w:color w:val="000000"/>
          <w:spacing w:val="2"/>
          <w:sz w:val="24"/>
          <w:szCs w:val="24"/>
        </w:rPr>
        <w:t xml:space="preserve"> </w:t>
      </w:r>
      <w:r w:rsidR="00A92106" w:rsidRPr="00A92106">
        <w:rPr>
          <w:color w:val="000000"/>
          <w:sz w:val="24"/>
          <w:szCs w:val="24"/>
        </w:rPr>
        <w:t>prieštaravimai dėl teismo priimtų procesinių sprendimų</w:t>
      </w:r>
      <w:r w:rsidR="00560619">
        <w:rPr>
          <w:color w:val="000000"/>
          <w:sz w:val="24"/>
          <w:szCs w:val="24"/>
        </w:rPr>
        <w:t>.</w:t>
      </w:r>
      <w:r w:rsidR="00F81D72">
        <w:rPr>
          <w:color w:val="000000"/>
          <w:sz w:val="24"/>
          <w:szCs w:val="24"/>
        </w:rPr>
        <w:t xml:space="preserve"> </w:t>
      </w:r>
    </w:p>
    <w:p w14:paraId="0DB74492" w14:textId="5793B848" w:rsidR="00206F25" w:rsidRDefault="00560619" w:rsidP="00206F25">
      <w:pPr>
        <w:ind w:firstLine="851"/>
        <w:jc w:val="both"/>
        <w:rPr>
          <w:sz w:val="24"/>
          <w:szCs w:val="24"/>
        </w:rPr>
      </w:pPr>
      <w:r w:rsidRPr="00560619">
        <w:rPr>
          <w:sz w:val="24"/>
          <w:szCs w:val="24"/>
        </w:rPr>
        <w:t xml:space="preserve">Komisijos posėdyje teisėjas </w:t>
      </w:r>
      <w:r w:rsidRPr="00560619">
        <w:rPr>
          <w:color w:val="000000"/>
          <w:spacing w:val="2"/>
          <w:sz w:val="24"/>
          <w:szCs w:val="24"/>
        </w:rPr>
        <w:t>N</w:t>
      </w:r>
      <w:r w:rsidR="007A68FE">
        <w:rPr>
          <w:color w:val="000000"/>
          <w:spacing w:val="2"/>
          <w:sz w:val="24"/>
          <w:szCs w:val="24"/>
        </w:rPr>
        <w:t>.</w:t>
      </w:r>
      <w:r w:rsidRPr="00560619">
        <w:rPr>
          <w:color w:val="000000"/>
          <w:spacing w:val="2"/>
          <w:sz w:val="24"/>
          <w:szCs w:val="24"/>
        </w:rPr>
        <w:t xml:space="preserve"> S</w:t>
      </w:r>
      <w:r w:rsidR="007A68FE">
        <w:rPr>
          <w:color w:val="000000"/>
          <w:spacing w:val="2"/>
          <w:sz w:val="24"/>
          <w:szCs w:val="24"/>
        </w:rPr>
        <w:t>.</w:t>
      </w:r>
      <w:r w:rsidRPr="00560619">
        <w:rPr>
          <w:sz w:val="24"/>
          <w:szCs w:val="24"/>
        </w:rPr>
        <w:t xml:space="preserve"> palaikė rašytiniuose paaiškinimuose išdėstytas aplinkybes. Teisėjas papildomai paaiškino, kad</w:t>
      </w:r>
      <w:r w:rsidR="000A0AEE">
        <w:rPr>
          <w:sz w:val="24"/>
          <w:szCs w:val="24"/>
        </w:rPr>
        <w:t xml:space="preserve"> </w:t>
      </w:r>
      <w:r w:rsidR="008E473B">
        <w:rPr>
          <w:sz w:val="24"/>
          <w:szCs w:val="24"/>
        </w:rPr>
        <w:t>kai dirbo advokatu</w:t>
      </w:r>
      <w:r w:rsidR="00D020B3">
        <w:rPr>
          <w:sz w:val="24"/>
          <w:szCs w:val="24"/>
        </w:rPr>
        <w:t>,</w:t>
      </w:r>
      <w:r w:rsidR="008E473B">
        <w:rPr>
          <w:sz w:val="24"/>
          <w:szCs w:val="24"/>
        </w:rPr>
        <w:t xml:space="preserve"> atstovavo ne K</w:t>
      </w:r>
      <w:r w:rsidR="007A68FE">
        <w:rPr>
          <w:sz w:val="24"/>
          <w:szCs w:val="24"/>
        </w:rPr>
        <w:t>.</w:t>
      </w:r>
      <w:r w:rsidR="008E473B">
        <w:rPr>
          <w:sz w:val="24"/>
          <w:szCs w:val="24"/>
        </w:rPr>
        <w:t xml:space="preserve"> M</w:t>
      </w:r>
      <w:r w:rsidR="007A68FE">
        <w:rPr>
          <w:sz w:val="24"/>
          <w:szCs w:val="24"/>
        </w:rPr>
        <w:t>.</w:t>
      </w:r>
      <w:r w:rsidR="008E473B">
        <w:rPr>
          <w:sz w:val="24"/>
          <w:szCs w:val="24"/>
        </w:rPr>
        <w:t xml:space="preserve">, </w:t>
      </w:r>
      <w:r w:rsidR="00D020B3">
        <w:rPr>
          <w:sz w:val="24"/>
          <w:szCs w:val="24"/>
        </w:rPr>
        <w:t xml:space="preserve">o </w:t>
      </w:r>
      <w:r w:rsidR="008E473B" w:rsidRPr="00A92106">
        <w:rPr>
          <w:color w:val="000000"/>
          <w:spacing w:val="2"/>
          <w:sz w:val="24"/>
          <w:szCs w:val="24"/>
        </w:rPr>
        <w:t>medžiotoj</w:t>
      </w:r>
      <w:r w:rsidR="008E473B">
        <w:rPr>
          <w:color w:val="000000"/>
          <w:spacing w:val="2"/>
          <w:sz w:val="24"/>
          <w:szCs w:val="24"/>
        </w:rPr>
        <w:t>ų</w:t>
      </w:r>
      <w:r w:rsidR="008E473B" w:rsidRPr="00A92106">
        <w:rPr>
          <w:color w:val="000000"/>
          <w:spacing w:val="2"/>
          <w:sz w:val="24"/>
          <w:szCs w:val="24"/>
        </w:rPr>
        <w:t xml:space="preserve"> ir žvej</w:t>
      </w:r>
      <w:r w:rsidR="008E473B">
        <w:rPr>
          <w:color w:val="000000"/>
          <w:spacing w:val="2"/>
          <w:sz w:val="24"/>
          <w:szCs w:val="24"/>
        </w:rPr>
        <w:t>ų</w:t>
      </w:r>
      <w:r w:rsidR="008E473B" w:rsidRPr="00A92106">
        <w:rPr>
          <w:color w:val="000000"/>
          <w:spacing w:val="2"/>
          <w:sz w:val="24"/>
          <w:szCs w:val="24"/>
        </w:rPr>
        <w:t xml:space="preserve"> </w:t>
      </w:r>
      <w:r w:rsidR="008E473B" w:rsidRPr="00A92106">
        <w:rPr>
          <w:color w:val="000000"/>
          <w:spacing w:val="-3"/>
          <w:sz w:val="24"/>
          <w:szCs w:val="24"/>
        </w:rPr>
        <w:t>klub</w:t>
      </w:r>
      <w:r w:rsidR="00D020B3">
        <w:rPr>
          <w:color w:val="000000"/>
          <w:spacing w:val="-3"/>
          <w:sz w:val="24"/>
          <w:szCs w:val="24"/>
        </w:rPr>
        <w:t>ui</w:t>
      </w:r>
      <w:r w:rsidR="008E473B" w:rsidRPr="00A92106">
        <w:rPr>
          <w:color w:val="000000"/>
          <w:spacing w:val="-3"/>
          <w:sz w:val="24"/>
          <w:szCs w:val="24"/>
        </w:rPr>
        <w:t xml:space="preserve"> „Linksmasis bebras</w:t>
      </w:r>
      <w:r w:rsidR="008E473B">
        <w:rPr>
          <w:color w:val="000000"/>
          <w:spacing w:val="-3"/>
          <w:sz w:val="24"/>
          <w:szCs w:val="24"/>
        </w:rPr>
        <w:t>“ ir už paslaugas minėtas klubas mokėjo pavedimu.</w:t>
      </w:r>
      <w:r w:rsidR="008E473B" w:rsidRPr="00A92106">
        <w:rPr>
          <w:color w:val="000000"/>
          <w:spacing w:val="-3"/>
          <w:sz w:val="24"/>
          <w:szCs w:val="24"/>
        </w:rPr>
        <w:t xml:space="preserve"> </w:t>
      </w:r>
      <w:r w:rsidR="008E473B">
        <w:rPr>
          <w:color w:val="000000"/>
          <w:spacing w:val="-3"/>
          <w:sz w:val="24"/>
          <w:szCs w:val="24"/>
        </w:rPr>
        <w:t xml:space="preserve">Teisėjas </w:t>
      </w:r>
      <w:r w:rsidR="00925BA6">
        <w:rPr>
          <w:color w:val="000000"/>
          <w:spacing w:val="-3"/>
          <w:sz w:val="24"/>
          <w:szCs w:val="24"/>
        </w:rPr>
        <w:t xml:space="preserve">taip pat </w:t>
      </w:r>
      <w:r w:rsidR="008E473B">
        <w:rPr>
          <w:color w:val="000000"/>
          <w:spacing w:val="-3"/>
          <w:sz w:val="24"/>
          <w:szCs w:val="24"/>
        </w:rPr>
        <w:t xml:space="preserve">paaiškino, kad </w:t>
      </w:r>
      <w:r w:rsidR="008E473B">
        <w:rPr>
          <w:sz w:val="24"/>
          <w:szCs w:val="24"/>
        </w:rPr>
        <w:t>dėl atstovavimo tarėsi ne K</w:t>
      </w:r>
      <w:r w:rsidR="007A68FE">
        <w:rPr>
          <w:sz w:val="24"/>
          <w:szCs w:val="24"/>
        </w:rPr>
        <w:t>.</w:t>
      </w:r>
      <w:r w:rsidR="008E473B">
        <w:rPr>
          <w:sz w:val="24"/>
          <w:szCs w:val="24"/>
        </w:rPr>
        <w:t xml:space="preserve"> M</w:t>
      </w:r>
      <w:r w:rsidR="007A68FE">
        <w:rPr>
          <w:sz w:val="24"/>
          <w:szCs w:val="24"/>
        </w:rPr>
        <w:t>.</w:t>
      </w:r>
      <w:r w:rsidR="008F7890">
        <w:rPr>
          <w:sz w:val="24"/>
          <w:szCs w:val="24"/>
        </w:rPr>
        <w:t>,</w:t>
      </w:r>
      <w:r w:rsidR="005E66CB">
        <w:rPr>
          <w:sz w:val="24"/>
          <w:szCs w:val="24"/>
        </w:rPr>
        <w:t xml:space="preserve"> </w:t>
      </w:r>
      <w:r w:rsidR="005E66CB" w:rsidRPr="00A92106">
        <w:rPr>
          <w:color w:val="000000"/>
          <w:spacing w:val="2"/>
          <w:sz w:val="24"/>
          <w:szCs w:val="24"/>
        </w:rPr>
        <w:t xml:space="preserve">teismo posėdžiuose </w:t>
      </w:r>
      <w:r w:rsidR="005E66CB">
        <w:rPr>
          <w:color w:val="000000"/>
          <w:spacing w:val="2"/>
          <w:sz w:val="24"/>
          <w:szCs w:val="24"/>
        </w:rPr>
        <w:t xml:space="preserve">jis </w:t>
      </w:r>
      <w:r w:rsidR="005E66CB" w:rsidRPr="00A92106">
        <w:rPr>
          <w:color w:val="000000"/>
          <w:spacing w:val="2"/>
          <w:sz w:val="24"/>
          <w:szCs w:val="24"/>
        </w:rPr>
        <w:t>nedalyvavo, nebuv</w:t>
      </w:r>
      <w:r w:rsidR="005E66CB">
        <w:rPr>
          <w:color w:val="000000"/>
          <w:spacing w:val="2"/>
          <w:sz w:val="24"/>
          <w:szCs w:val="24"/>
        </w:rPr>
        <w:t>o</w:t>
      </w:r>
      <w:r w:rsidR="005E66CB" w:rsidRPr="00A92106">
        <w:rPr>
          <w:color w:val="000000"/>
          <w:spacing w:val="2"/>
          <w:sz w:val="24"/>
          <w:szCs w:val="24"/>
        </w:rPr>
        <w:t xml:space="preserve"> </w:t>
      </w:r>
      <w:r w:rsidR="005E66CB" w:rsidRPr="00A92106">
        <w:rPr>
          <w:color w:val="000000"/>
          <w:spacing w:val="5"/>
          <w:sz w:val="24"/>
          <w:szCs w:val="24"/>
        </w:rPr>
        <w:t>bylos šalimi, nebuvo jo (N</w:t>
      </w:r>
      <w:r w:rsidR="007A68FE">
        <w:rPr>
          <w:color w:val="000000"/>
          <w:spacing w:val="5"/>
          <w:sz w:val="24"/>
          <w:szCs w:val="24"/>
        </w:rPr>
        <w:t>.</w:t>
      </w:r>
      <w:r w:rsidR="005E66CB" w:rsidRPr="00A92106">
        <w:rPr>
          <w:color w:val="000000"/>
          <w:spacing w:val="5"/>
          <w:sz w:val="24"/>
          <w:szCs w:val="24"/>
        </w:rPr>
        <w:t xml:space="preserve"> S</w:t>
      </w:r>
      <w:r w:rsidR="007A68FE">
        <w:rPr>
          <w:color w:val="000000"/>
          <w:spacing w:val="5"/>
          <w:sz w:val="24"/>
          <w:szCs w:val="24"/>
        </w:rPr>
        <w:t>.</w:t>
      </w:r>
      <w:r w:rsidR="005E66CB" w:rsidRPr="00A92106">
        <w:rPr>
          <w:color w:val="000000"/>
          <w:spacing w:val="5"/>
          <w:sz w:val="24"/>
          <w:szCs w:val="24"/>
        </w:rPr>
        <w:t>) klientu</w:t>
      </w:r>
      <w:r w:rsidR="005E66CB">
        <w:rPr>
          <w:color w:val="000000"/>
          <w:spacing w:val="-2"/>
          <w:sz w:val="24"/>
          <w:szCs w:val="24"/>
        </w:rPr>
        <w:t>.</w:t>
      </w:r>
      <w:r w:rsidR="008F7890">
        <w:rPr>
          <w:sz w:val="24"/>
          <w:szCs w:val="24"/>
        </w:rPr>
        <w:t xml:space="preserve"> </w:t>
      </w:r>
      <w:r w:rsidR="005E66CB">
        <w:rPr>
          <w:sz w:val="24"/>
          <w:szCs w:val="24"/>
        </w:rPr>
        <w:t>Teisėjas nurodė, kad kaltinamąjį</w:t>
      </w:r>
      <w:r w:rsidR="008E473B">
        <w:rPr>
          <w:sz w:val="24"/>
          <w:szCs w:val="24"/>
        </w:rPr>
        <w:t xml:space="preserve"> </w:t>
      </w:r>
      <w:r w:rsidR="005E66CB">
        <w:rPr>
          <w:sz w:val="24"/>
          <w:szCs w:val="24"/>
        </w:rPr>
        <w:t>K</w:t>
      </w:r>
      <w:r w:rsidR="007A68FE">
        <w:rPr>
          <w:sz w:val="24"/>
          <w:szCs w:val="24"/>
        </w:rPr>
        <w:t>.</w:t>
      </w:r>
      <w:r w:rsidR="005E66CB">
        <w:rPr>
          <w:sz w:val="24"/>
          <w:szCs w:val="24"/>
        </w:rPr>
        <w:t xml:space="preserve"> M</w:t>
      </w:r>
      <w:r w:rsidR="007A68FE">
        <w:rPr>
          <w:sz w:val="24"/>
          <w:szCs w:val="24"/>
        </w:rPr>
        <w:t>.</w:t>
      </w:r>
      <w:r w:rsidR="005E66CB">
        <w:rPr>
          <w:sz w:val="24"/>
          <w:szCs w:val="24"/>
        </w:rPr>
        <w:t xml:space="preserve"> </w:t>
      </w:r>
      <w:r w:rsidR="008E473B">
        <w:rPr>
          <w:sz w:val="24"/>
          <w:szCs w:val="24"/>
        </w:rPr>
        <w:t>pažįsta tik iš matymo</w:t>
      </w:r>
      <w:r w:rsidR="00CF27CE">
        <w:rPr>
          <w:sz w:val="24"/>
          <w:szCs w:val="24"/>
        </w:rPr>
        <w:t xml:space="preserve"> ir jokių santykių su j</w:t>
      </w:r>
      <w:r w:rsidR="00D020B3">
        <w:rPr>
          <w:sz w:val="24"/>
          <w:szCs w:val="24"/>
        </w:rPr>
        <w:t>u</w:t>
      </w:r>
      <w:r w:rsidR="00CF27CE">
        <w:rPr>
          <w:sz w:val="24"/>
          <w:szCs w:val="24"/>
        </w:rPr>
        <w:t>o neturėjo ir neturi</w:t>
      </w:r>
      <w:r w:rsidR="008E473B">
        <w:rPr>
          <w:sz w:val="24"/>
          <w:szCs w:val="24"/>
        </w:rPr>
        <w:t>.</w:t>
      </w:r>
      <w:r w:rsidR="008F7890">
        <w:rPr>
          <w:sz w:val="24"/>
          <w:szCs w:val="24"/>
        </w:rPr>
        <w:t xml:space="preserve"> </w:t>
      </w:r>
      <w:r w:rsidR="00A03472">
        <w:rPr>
          <w:sz w:val="24"/>
          <w:szCs w:val="24"/>
        </w:rPr>
        <w:t xml:space="preserve">Asmens pažinojimas vien iš matymo nėra pagrindas teisėjui nusišalinti. </w:t>
      </w:r>
      <w:r w:rsidR="008F7890">
        <w:rPr>
          <w:sz w:val="24"/>
          <w:szCs w:val="24"/>
        </w:rPr>
        <w:t>Teisėjas akcentavo, kad bendravimą nesunku įrodyti</w:t>
      </w:r>
      <w:r w:rsidR="008F7890" w:rsidRPr="008F7890">
        <w:rPr>
          <w:sz w:val="24"/>
          <w:szCs w:val="24"/>
        </w:rPr>
        <w:t xml:space="preserve"> </w:t>
      </w:r>
      <w:r w:rsidR="008F7890">
        <w:rPr>
          <w:sz w:val="24"/>
          <w:szCs w:val="24"/>
        </w:rPr>
        <w:t xml:space="preserve">kokiu nors </w:t>
      </w:r>
      <w:r w:rsidR="008F7890">
        <w:rPr>
          <w:sz w:val="24"/>
          <w:szCs w:val="24"/>
        </w:rPr>
        <w:lastRenderedPageBreak/>
        <w:t>susirašinėjimu, skambučių išklotinėmis, nuotraukomis ir t.</w:t>
      </w:r>
      <w:r w:rsidR="00D020B3">
        <w:rPr>
          <w:sz w:val="24"/>
          <w:szCs w:val="24"/>
        </w:rPr>
        <w:t> </w:t>
      </w:r>
      <w:r w:rsidR="008F7890">
        <w:rPr>
          <w:sz w:val="24"/>
          <w:szCs w:val="24"/>
        </w:rPr>
        <w:t>t., tačiau prie teikimo nepateikta jokių įrodymų, patvirtinančių, kad jis ir kaltinamasis yra</w:t>
      </w:r>
      <w:r w:rsidR="00D020B3">
        <w:rPr>
          <w:sz w:val="24"/>
          <w:szCs w:val="24"/>
        </w:rPr>
        <w:t> </w:t>
      </w:r>
      <w:r w:rsidR="008F7890">
        <w:rPr>
          <w:sz w:val="24"/>
          <w:szCs w:val="24"/>
        </w:rPr>
        <w:t>/</w:t>
      </w:r>
      <w:r w:rsidR="00D020B3">
        <w:rPr>
          <w:sz w:val="24"/>
          <w:szCs w:val="24"/>
        </w:rPr>
        <w:t> </w:t>
      </w:r>
      <w:r w:rsidR="008F7890">
        <w:rPr>
          <w:sz w:val="24"/>
          <w:szCs w:val="24"/>
        </w:rPr>
        <w:t xml:space="preserve">buvo geri pažįstami ir kad juos siejo bendras draugų ratas. </w:t>
      </w:r>
      <w:r w:rsidR="008E473B">
        <w:rPr>
          <w:sz w:val="24"/>
          <w:szCs w:val="24"/>
        </w:rPr>
        <w:t xml:space="preserve">Teisėjo teigimu, </w:t>
      </w:r>
      <w:r w:rsidR="000A0AEE">
        <w:rPr>
          <w:sz w:val="24"/>
          <w:szCs w:val="24"/>
        </w:rPr>
        <w:t xml:space="preserve">teikime nurodytos aplinkybės yra susijusios su teismo procesine veikla. </w:t>
      </w:r>
      <w:r w:rsidR="008E473B">
        <w:rPr>
          <w:sz w:val="24"/>
          <w:szCs w:val="24"/>
        </w:rPr>
        <w:t>Teisėjas pažymėjo, jog t</w:t>
      </w:r>
      <w:r w:rsidR="000A0AEE" w:rsidRPr="000A0AEE">
        <w:rPr>
          <w:sz w:val="24"/>
          <w:szCs w:val="24"/>
        </w:rPr>
        <w:t>eisėjo priimtų procesinių sprendimų ir atliktų procesinių veiksmų teisėtumas ir pagrįstumas gali būti patikrintas tik aukštesnės instancijos teism</w:t>
      </w:r>
      <w:r w:rsidR="00E47509">
        <w:rPr>
          <w:sz w:val="24"/>
          <w:szCs w:val="24"/>
        </w:rPr>
        <w:t>o</w:t>
      </w:r>
      <w:r w:rsidR="000A0AEE" w:rsidRPr="00E47509">
        <w:rPr>
          <w:sz w:val="24"/>
          <w:szCs w:val="24"/>
        </w:rPr>
        <w:t xml:space="preserve">. </w:t>
      </w:r>
      <w:r w:rsidR="000A0AEE">
        <w:rPr>
          <w:sz w:val="24"/>
          <w:szCs w:val="24"/>
        </w:rPr>
        <w:t xml:space="preserve">Tuo tarpu </w:t>
      </w:r>
      <w:r w:rsidR="00E47509">
        <w:rPr>
          <w:sz w:val="24"/>
          <w:szCs w:val="24"/>
        </w:rPr>
        <w:t xml:space="preserve">neplaninį tikslinį </w:t>
      </w:r>
      <w:r w:rsidR="000A0AEE">
        <w:rPr>
          <w:sz w:val="24"/>
          <w:szCs w:val="24"/>
        </w:rPr>
        <w:t>patikrinimą atlikusi komisija tyrė jo</w:t>
      </w:r>
      <w:r w:rsidR="00E47509">
        <w:rPr>
          <w:sz w:val="24"/>
          <w:szCs w:val="24"/>
        </w:rPr>
        <w:t xml:space="preserve"> procesinius veiksmus, susijusius su teisingumo vykdymu. Teisėjas nurodė, kad kaltinamasis K</w:t>
      </w:r>
      <w:r w:rsidR="007A68FE">
        <w:rPr>
          <w:sz w:val="24"/>
          <w:szCs w:val="24"/>
        </w:rPr>
        <w:t>.</w:t>
      </w:r>
      <w:r w:rsidR="00E47509">
        <w:rPr>
          <w:sz w:val="24"/>
          <w:szCs w:val="24"/>
        </w:rPr>
        <w:t xml:space="preserve"> M</w:t>
      </w:r>
      <w:r w:rsidR="007A68FE">
        <w:rPr>
          <w:sz w:val="24"/>
          <w:szCs w:val="24"/>
        </w:rPr>
        <w:t>.</w:t>
      </w:r>
      <w:r w:rsidR="00E47509">
        <w:rPr>
          <w:sz w:val="24"/>
          <w:szCs w:val="24"/>
        </w:rPr>
        <w:t xml:space="preserve"> naudojosi savo procesinėmis teisėmis</w:t>
      </w:r>
      <w:r w:rsidR="00C81BBE">
        <w:rPr>
          <w:sz w:val="24"/>
          <w:szCs w:val="24"/>
        </w:rPr>
        <w:t xml:space="preserve"> ir apskundė nuosprendį šioje baudžiamojoje byloje. </w:t>
      </w:r>
    </w:p>
    <w:p w14:paraId="690B273E" w14:textId="77777777" w:rsidR="00206F25" w:rsidRDefault="00206F25" w:rsidP="00206F25">
      <w:pPr>
        <w:ind w:firstLine="851"/>
        <w:jc w:val="both"/>
        <w:rPr>
          <w:sz w:val="24"/>
          <w:szCs w:val="24"/>
        </w:rPr>
      </w:pPr>
    </w:p>
    <w:p w14:paraId="4AB1D537" w14:textId="53250367" w:rsidR="00A85CF0" w:rsidRPr="00206F25" w:rsidRDefault="00560619" w:rsidP="00206F25">
      <w:pPr>
        <w:ind w:firstLine="851"/>
        <w:jc w:val="both"/>
        <w:rPr>
          <w:i/>
          <w:iCs/>
          <w:sz w:val="24"/>
          <w:szCs w:val="24"/>
        </w:rPr>
      </w:pPr>
      <w:r w:rsidRPr="00206F25">
        <w:rPr>
          <w:i/>
          <w:iCs/>
          <w:sz w:val="24"/>
          <w:szCs w:val="24"/>
        </w:rPr>
        <w:t xml:space="preserve">Drausmės bylą teisėjui </w:t>
      </w:r>
      <w:r w:rsidRPr="00206F25">
        <w:rPr>
          <w:i/>
          <w:iCs/>
          <w:color w:val="000000"/>
          <w:spacing w:val="2"/>
          <w:sz w:val="24"/>
          <w:szCs w:val="24"/>
        </w:rPr>
        <w:t>N</w:t>
      </w:r>
      <w:r w:rsidR="007A68FE">
        <w:rPr>
          <w:i/>
          <w:iCs/>
          <w:color w:val="000000"/>
          <w:spacing w:val="2"/>
          <w:sz w:val="24"/>
          <w:szCs w:val="24"/>
        </w:rPr>
        <w:t>.</w:t>
      </w:r>
      <w:r w:rsidRPr="00206F25">
        <w:rPr>
          <w:i/>
          <w:iCs/>
          <w:color w:val="000000"/>
          <w:spacing w:val="2"/>
          <w:sz w:val="24"/>
          <w:szCs w:val="24"/>
        </w:rPr>
        <w:t xml:space="preserve"> S</w:t>
      </w:r>
      <w:r w:rsidR="007A68FE">
        <w:rPr>
          <w:i/>
          <w:iCs/>
          <w:color w:val="000000"/>
          <w:spacing w:val="2"/>
          <w:sz w:val="24"/>
          <w:szCs w:val="24"/>
        </w:rPr>
        <w:t>.</w:t>
      </w:r>
      <w:r w:rsidRPr="00206F25">
        <w:rPr>
          <w:sz w:val="24"/>
          <w:szCs w:val="24"/>
        </w:rPr>
        <w:t xml:space="preserve"> </w:t>
      </w:r>
      <w:r w:rsidRPr="00206F25">
        <w:rPr>
          <w:i/>
          <w:iCs/>
          <w:sz w:val="24"/>
          <w:szCs w:val="24"/>
        </w:rPr>
        <w:t>kelti atsisakytina</w:t>
      </w:r>
    </w:p>
    <w:p w14:paraId="7757840C" w14:textId="77777777" w:rsidR="00560619" w:rsidRPr="009D024F" w:rsidRDefault="00560619" w:rsidP="00AA6263">
      <w:pPr>
        <w:pStyle w:val="Standard"/>
        <w:shd w:val="clear" w:color="auto" w:fill="FFFFFF"/>
        <w:ind w:firstLine="720"/>
        <w:jc w:val="both"/>
        <w:rPr>
          <w:i/>
          <w:iCs/>
        </w:rPr>
      </w:pPr>
    </w:p>
    <w:p w14:paraId="7BB8342A" w14:textId="7EE85DE6" w:rsidR="006E027E" w:rsidRPr="009D024F" w:rsidRDefault="006E027E" w:rsidP="002B2249">
      <w:pPr>
        <w:shd w:val="clear" w:color="auto" w:fill="FFFFFF"/>
        <w:ind w:right="-1" w:firstLine="851"/>
        <w:jc w:val="both"/>
        <w:rPr>
          <w:sz w:val="24"/>
          <w:szCs w:val="24"/>
        </w:rPr>
      </w:pPr>
      <w:r w:rsidRPr="009D024F">
        <w:rPr>
          <w:sz w:val="24"/>
          <w:szCs w:val="24"/>
        </w:rPr>
        <w:t>Teisėjų etikos ir drausmės komisija iškelia teisėjui drausmės bylą, kai teisėjo veiksmuose nustato nusižengimų, numatytų Teismų įstatym</w:t>
      </w:r>
      <w:r w:rsidR="00EB52D9" w:rsidRPr="009D024F">
        <w:rPr>
          <w:sz w:val="24"/>
          <w:szCs w:val="24"/>
        </w:rPr>
        <w:t>o</w:t>
      </w:r>
      <w:r w:rsidRPr="009D024F">
        <w:rPr>
          <w:sz w:val="24"/>
          <w:szCs w:val="24"/>
        </w:rPr>
        <w:t xml:space="preserve">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w:t>
      </w:r>
      <w:r w:rsidR="001E6FEF">
        <w:rPr>
          <w:sz w:val="24"/>
          <w:szCs w:val="24"/>
        </w:rPr>
        <w:t>m</w:t>
      </w:r>
      <w:r w:rsidRPr="009D024F">
        <w:rPr>
          <w:sz w:val="24"/>
          <w:szCs w:val="24"/>
        </w:rPr>
        <w:t>os priežasties.</w:t>
      </w:r>
    </w:p>
    <w:p w14:paraId="6BD5F77D" w14:textId="444B2C9D" w:rsidR="00C52EE1" w:rsidRDefault="00C52EE1" w:rsidP="002B2249">
      <w:pPr>
        <w:ind w:right="-1" w:firstLine="851"/>
        <w:jc w:val="both"/>
        <w:rPr>
          <w:sz w:val="24"/>
          <w:szCs w:val="24"/>
        </w:rPr>
      </w:pPr>
      <w:r w:rsidRPr="007A4708">
        <w:rPr>
          <w:sz w:val="24"/>
          <w:szCs w:val="24"/>
        </w:rPr>
        <w:t xml:space="preserve">Teisėjų etikos ir drausmės komisija, spręsdama, ar yra pagrindas teisėjui </w:t>
      </w:r>
      <w:r>
        <w:rPr>
          <w:sz w:val="24"/>
          <w:szCs w:val="24"/>
        </w:rPr>
        <w:t>N</w:t>
      </w:r>
      <w:r w:rsidR="007A68FE">
        <w:rPr>
          <w:sz w:val="24"/>
          <w:szCs w:val="24"/>
        </w:rPr>
        <w:t>.</w:t>
      </w:r>
      <w:r>
        <w:rPr>
          <w:sz w:val="24"/>
          <w:szCs w:val="24"/>
        </w:rPr>
        <w:t xml:space="preserve"> S</w:t>
      </w:r>
      <w:r w:rsidR="007A68FE">
        <w:rPr>
          <w:sz w:val="24"/>
          <w:szCs w:val="24"/>
        </w:rPr>
        <w:t>.</w:t>
      </w:r>
      <w:r w:rsidRPr="007A4708">
        <w:rPr>
          <w:sz w:val="24"/>
          <w:szCs w:val="24"/>
        </w:rPr>
        <w:t xml:space="preserve"> kelti drausmės bylą, teikime nurodytus teisėjo veiksmus vertina pagal tai, ar jo veiksmai ir sprendimai, nenusišalinus nuo </w:t>
      </w:r>
      <w:r>
        <w:rPr>
          <w:sz w:val="24"/>
          <w:szCs w:val="24"/>
        </w:rPr>
        <w:t>baudžiamosios</w:t>
      </w:r>
      <w:r w:rsidRPr="007A4708">
        <w:rPr>
          <w:sz w:val="24"/>
          <w:szCs w:val="24"/>
        </w:rPr>
        <w:t xml:space="preserve"> bylos </w:t>
      </w:r>
      <w:r w:rsidRPr="00F73D34">
        <w:rPr>
          <w:sz w:val="24"/>
          <w:szCs w:val="24"/>
        </w:rPr>
        <w:t>Nr. 1-12-1147/2023</w:t>
      </w:r>
      <w:r w:rsidRPr="007A4708">
        <w:rPr>
          <w:sz w:val="24"/>
          <w:szCs w:val="24"/>
        </w:rPr>
        <w:t xml:space="preserve"> nagrinėjimo</w:t>
      </w:r>
      <w:r>
        <w:rPr>
          <w:sz w:val="24"/>
          <w:szCs w:val="24"/>
        </w:rPr>
        <w:t>, bei atlikti kiti procesiniai veiksmai</w:t>
      </w:r>
      <w:r w:rsidRPr="007A4708">
        <w:rPr>
          <w:sz w:val="24"/>
          <w:szCs w:val="24"/>
        </w:rPr>
        <w:t xml:space="preserve"> atitiko Teisėjų etikos </w:t>
      </w:r>
      <w:r>
        <w:rPr>
          <w:sz w:val="24"/>
          <w:szCs w:val="24"/>
        </w:rPr>
        <w:t xml:space="preserve">kodekso </w:t>
      </w:r>
      <w:r w:rsidRPr="007A4708">
        <w:rPr>
          <w:sz w:val="24"/>
          <w:szCs w:val="24"/>
        </w:rPr>
        <w:t>taisykles.</w:t>
      </w:r>
    </w:p>
    <w:p w14:paraId="71FE3091" w14:textId="77777777" w:rsidR="00967059" w:rsidRPr="00780713" w:rsidRDefault="00967059" w:rsidP="00967059">
      <w:pPr>
        <w:pStyle w:val="Tekstas"/>
        <w:spacing w:before="0" w:after="0"/>
        <w:ind w:firstLine="851"/>
      </w:pPr>
      <w:r w:rsidRPr="00780713">
        <w:t>Teisėjų etikos kodekso 8 straipsnio 6 punkte nustatyta, kad vadovaudamasis teisingumo ir nešališkumo principais teisėjas privalo nusišalinti nuo bylos nagrinėjimo, jeigu yra interesų konfliktas arba turima informacijos, jog privataus pobūdžio aplinkybės gali pakenkti bylos nagrinėjimui.</w:t>
      </w:r>
    </w:p>
    <w:p w14:paraId="0304FA2A" w14:textId="18D25F23" w:rsidR="00151F78" w:rsidRDefault="00151F78" w:rsidP="00967059">
      <w:pPr>
        <w:pStyle w:val="Tekstas"/>
        <w:spacing w:before="0" w:after="0"/>
        <w:ind w:firstLine="851"/>
        <w:rPr>
          <w:szCs w:val="24"/>
        </w:rPr>
      </w:pPr>
      <w:proofErr w:type="spellStart"/>
      <w:r w:rsidRPr="009D024F">
        <w:rPr>
          <w:szCs w:val="24"/>
        </w:rPr>
        <w:t>Bangaloro</w:t>
      </w:r>
      <w:proofErr w:type="spellEnd"/>
      <w:r w:rsidRPr="009D024F">
        <w:rPr>
          <w:szCs w:val="24"/>
        </w:rPr>
        <w:t xml:space="preserve"> teisėjų elgesio principai, priimti 2002 m. lapkričio 25–26 d. Hagoje vykusiame teismų pirmininkų posėdyje, skirti įtvirtinti teisėjų etiško elgesio standart</w:t>
      </w:r>
      <w:r w:rsidR="00C30F1B">
        <w:rPr>
          <w:szCs w:val="24"/>
        </w:rPr>
        <w:t>am</w:t>
      </w:r>
      <w:r w:rsidRPr="009D024F">
        <w:rPr>
          <w:szCs w:val="24"/>
        </w:rPr>
        <w:t xml:space="preserve">s, sudaryti siekiant apibrėžti teisėjų elgesio gaires ir suteikti teismų sistemai pagrindą reguliuoti teisėjų elgesį, numato nešališkumo vertybę. Nešališkumo principas pripažįstamas kaip labai svarbus tinkamam teisėjo pareigų vykdymui ir yra taikytinas ne tik sprendimui, bet ir sprendimo priėmimo procesui. </w:t>
      </w:r>
      <w:proofErr w:type="spellStart"/>
      <w:r w:rsidRPr="009D024F">
        <w:rPr>
          <w:szCs w:val="24"/>
        </w:rPr>
        <w:t>Bangaloro</w:t>
      </w:r>
      <w:proofErr w:type="spellEnd"/>
      <w:r w:rsidRPr="009D024F">
        <w:rPr>
          <w:szCs w:val="24"/>
        </w:rPr>
        <w:t xml:space="preserve"> teisėjų elgesio principų 2.5 punkte nustatyta, kad teisėjas turi nusišalinti nuo teismo proceso, jeigu jis negali išnagrinėti bylos nešališkai arba jeigu protingam stebėtojui gali atrodyti, kad teisėjas negali nešališkai išnagrinėti bylos.</w:t>
      </w:r>
    </w:p>
    <w:p w14:paraId="190FA40B" w14:textId="59987E55" w:rsidR="00967059" w:rsidRDefault="00967059" w:rsidP="00967059">
      <w:pPr>
        <w:pStyle w:val="Tekstas"/>
        <w:spacing w:before="0" w:after="0"/>
        <w:ind w:firstLine="851"/>
      </w:pPr>
      <w:r w:rsidRPr="00780713">
        <w:t>Pažymėtina, kad Teisėjų etikos ir drausmės komisija savo veikloje nuosekliai laikosi Konstitucinės doktrinos, jog teisėjas ir teismai, vykdydami teisingumą, turi būti nepriklausomi nuo dalyvaujančių byloje asmenų, valstybės valdžios institucijų, pareigūnų, politinių ir visuomeninių susivienijimų, fizinių ir juridinių asmenų. Konstitucinėje doktrinoje pabrėžiama, kad teisėjo ir teismų nepriklausomumas nėra savitikslis dalykas – tai yra būtina žmogaus teisių ir laisvių apsaugos sąlyga; svarbiausias kriterijus, kuriuo būtina vadovautis vertinant teisėjo ir teismų nepriklausomumą, yra tas, kad nepriklausomumas yra ne privilegija, o viena svarbiausių teisėjo ir teismo pareigų, kylanti iš</w:t>
      </w:r>
      <w:r>
        <w:rPr>
          <w:rStyle w:val="apple-converted-space"/>
        </w:rPr>
        <w:t xml:space="preserve"> </w:t>
      </w:r>
      <w:r w:rsidRPr="00780713">
        <w:rPr>
          <w:iCs/>
        </w:rPr>
        <w:t>Konstitucijoje</w:t>
      </w:r>
      <w:r>
        <w:rPr>
          <w:rStyle w:val="apple-converted-space"/>
        </w:rPr>
        <w:t xml:space="preserve"> </w:t>
      </w:r>
      <w:r w:rsidRPr="00780713">
        <w:t>garantuotos žmogaus teisės turėti nešališką ginčo arbitrą, būtina nešališko ir teisingo bylos išnagrinėjimo sąlyga (Konstitucinio Teismo 1999 m. gruodžio 21</w:t>
      </w:r>
      <w:r w:rsidR="00495FDB">
        <w:t> </w:t>
      </w:r>
      <w:r w:rsidRPr="00780713">
        <w:t xml:space="preserve">d. </w:t>
      </w:r>
      <w:r w:rsidRPr="00780713">
        <w:rPr>
          <w:iCs/>
        </w:rPr>
        <w:t>nutarimas</w:t>
      </w:r>
      <w:r w:rsidRPr="00780713">
        <w:t>).</w:t>
      </w:r>
    </w:p>
    <w:p w14:paraId="0814E84E" w14:textId="5E9A51F4" w:rsidR="00967059" w:rsidRPr="00967059" w:rsidRDefault="00967059" w:rsidP="00967059">
      <w:pPr>
        <w:shd w:val="clear" w:color="auto" w:fill="FFFFFF"/>
        <w:ind w:firstLine="720"/>
        <w:jc w:val="both"/>
        <w:rPr>
          <w:sz w:val="24"/>
          <w:szCs w:val="24"/>
        </w:rPr>
      </w:pPr>
      <w:r w:rsidRPr="00967059">
        <w:rPr>
          <w:sz w:val="24"/>
          <w:szCs w:val="24"/>
        </w:rPr>
        <w:t xml:space="preserve">Lietuvos Respublikos baudžiamojo proceso kodekso (toliau – BPK) 58 straipsnis pateikia aplinkybių sąrašą, kurioms esant teisėjas negali būti laikomas nešališku ir galinčiu byloje priimti objektyvų sprendimą. Nušalinimo pagrindų, numatytų BPK 58 straipsnyje, sąrašas nėra baigtinis. </w:t>
      </w:r>
      <w:r w:rsidR="00147500">
        <w:rPr>
          <w:sz w:val="24"/>
          <w:szCs w:val="24"/>
        </w:rPr>
        <w:t>Pagal</w:t>
      </w:r>
      <w:r w:rsidR="00147500" w:rsidRPr="00967059">
        <w:rPr>
          <w:sz w:val="24"/>
          <w:szCs w:val="24"/>
        </w:rPr>
        <w:t xml:space="preserve"> </w:t>
      </w:r>
      <w:r w:rsidRPr="00967059">
        <w:rPr>
          <w:sz w:val="24"/>
          <w:szCs w:val="24"/>
        </w:rPr>
        <w:t>formuojam</w:t>
      </w:r>
      <w:r w:rsidR="00147500">
        <w:rPr>
          <w:sz w:val="24"/>
          <w:szCs w:val="24"/>
        </w:rPr>
        <w:t>ą</w:t>
      </w:r>
      <w:r w:rsidRPr="00967059">
        <w:rPr>
          <w:sz w:val="24"/>
          <w:szCs w:val="24"/>
        </w:rPr>
        <w:t xml:space="preserve"> teismų praktik</w:t>
      </w:r>
      <w:r w:rsidR="00147500">
        <w:rPr>
          <w:sz w:val="24"/>
          <w:szCs w:val="24"/>
        </w:rPr>
        <w:t>ą</w:t>
      </w:r>
      <w:r w:rsidRPr="00967059">
        <w:rPr>
          <w:sz w:val="24"/>
          <w:szCs w:val="24"/>
        </w:rPr>
        <w:t>, teismo nešališkumo reikalavimas turi du aspektus. Pirma, teismas turi būti subjektyviai nešališkas, t. y. nė vienas teisėjas negali turėti asmeninio išankstinio nusistatymo ar būti tendencingas. Antra, teismas turi būti nešališkas objektyviąja prasme, t. y. turi pateikti pakankamas garantijas, pašalinančias bet kokią abejonę dėl galimo teismo šališkumo.</w:t>
      </w:r>
    </w:p>
    <w:p w14:paraId="2520B58E" w14:textId="77777777" w:rsidR="00967059" w:rsidRPr="000E6E2D" w:rsidRDefault="00967059" w:rsidP="00967059">
      <w:pPr>
        <w:pStyle w:val="Tekstas"/>
        <w:spacing w:before="0" w:after="0"/>
        <w:ind w:firstLine="851"/>
      </w:pPr>
      <w:r w:rsidRPr="000E6E2D">
        <w:lastRenderedPageBreak/>
        <w:t>Teisėjo nešališkumo principo veikimo procesinė garantija – įstatymuose nustatyta dalyvaujančių byloje asmenų teisė nušalinti teisėją bei teisėjo pareiga nusišalinti, jeigu jis pats tiesiogiai ar netiesiogiai suinteresuotas bylos baigtimi arba yra kitų aplinkybių, kurios kelia abejonių dėl jo nešališkumo (BPK 58 ir 59 straipsniai). Tais atvejais, kai egzistuoja aplinkybės, sudarančios pagrindą teisėjui nusišalinti, teisėjas privalo pranešti, kad jis pats nusišalina (BPK 59 straipsnis).</w:t>
      </w:r>
    </w:p>
    <w:p w14:paraId="3E7CA727" w14:textId="154798B5" w:rsidR="00206F25" w:rsidRDefault="00151F78" w:rsidP="00206F25">
      <w:pPr>
        <w:pStyle w:val="Tekstas"/>
        <w:spacing w:before="0" w:after="0"/>
        <w:ind w:firstLine="851"/>
        <w:rPr>
          <w:szCs w:val="24"/>
          <w:lang w:bidi="lt-LT"/>
        </w:rPr>
      </w:pPr>
      <w:r w:rsidRPr="00351EE4">
        <w:t>Komisijos turimais duomenimis</w:t>
      </w:r>
      <w:r w:rsidR="00A03472">
        <w:t>,</w:t>
      </w:r>
      <w:r w:rsidRPr="00351EE4">
        <w:t xml:space="preserve"> </w:t>
      </w:r>
      <w:r w:rsidR="00351EE4">
        <w:t xml:space="preserve">teisėjas </w:t>
      </w:r>
      <w:r w:rsidR="00351EE4">
        <w:rPr>
          <w:szCs w:val="24"/>
          <w:lang w:bidi="lt-LT"/>
        </w:rPr>
        <w:t>N</w:t>
      </w:r>
      <w:r w:rsidR="007A68FE">
        <w:rPr>
          <w:szCs w:val="24"/>
          <w:lang w:bidi="lt-LT"/>
        </w:rPr>
        <w:t>.</w:t>
      </w:r>
      <w:r w:rsidR="00351EE4">
        <w:rPr>
          <w:szCs w:val="24"/>
          <w:lang w:bidi="lt-LT"/>
        </w:rPr>
        <w:t xml:space="preserve"> S</w:t>
      </w:r>
      <w:r w:rsidR="007A68FE">
        <w:rPr>
          <w:szCs w:val="24"/>
          <w:lang w:bidi="lt-LT"/>
        </w:rPr>
        <w:t>.</w:t>
      </w:r>
      <w:r w:rsidR="00351EE4">
        <w:rPr>
          <w:szCs w:val="24"/>
          <w:lang w:bidi="lt-LT"/>
        </w:rPr>
        <w:t xml:space="preserve"> dėl </w:t>
      </w:r>
      <w:r w:rsidR="00351EE4" w:rsidRPr="00351EE4">
        <w:rPr>
          <w:szCs w:val="24"/>
          <w:lang w:bidi="lt-LT"/>
        </w:rPr>
        <w:t xml:space="preserve">Panevėžio apygardos teismo pirmininko </w:t>
      </w:r>
      <w:r w:rsidR="00351EE4" w:rsidRPr="00351EE4">
        <w:rPr>
          <w:szCs w:val="24"/>
        </w:rPr>
        <w:t xml:space="preserve">2023 m. spalio 10 d. </w:t>
      </w:r>
      <w:r w:rsidR="00351EE4" w:rsidRPr="00351EE4">
        <w:rPr>
          <w:szCs w:val="24"/>
          <w:lang w:bidi="lt-LT"/>
        </w:rPr>
        <w:t>įsakym</w:t>
      </w:r>
      <w:r w:rsidR="00351EE4">
        <w:rPr>
          <w:szCs w:val="24"/>
          <w:lang w:bidi="lt-LT"/>
        </w:rPr>
        <w:t>o</w:t>
      </w:r>
      <w:r w:rsidR="00351EE4" w:rsidRPr="00351EE4">
        <w:rPr>
          <w:szCs w:val="24"/>
          <w:lang w:bidi="lt-LT"/>
        </w:rPr>
        <w:t xml:space="preserve"> Nr.V-51 „Dėl neplaninio tikslinio (operatyvaus) patikrinimo atlikimo pagal K</w:t>
      </w:r>
      <w:r w:rsidR="007A68FE">
        <w:rPr>
          <w:szCs w:val="24"/>
          <w:lang w:bidi="lt-LT"/>
        </w:rPr>
        <w:t>.</w:t>
      </w:r>
      <w:r w:rsidR="00351EE4" w:rsidRPr="00351EE4">
        <w:rPr>
          <w:szCs w:val="24"/>
          <w:lang w:bidi="lt-LT"/>
        </w:rPr>
        <w:t xml:space="preserve"> M</w:t>
      </w:r>
      <w:r w:rsidR="007A68FE">
        <w:rPr>
          <w:szCs w:val="24"/>
          <w:lang w:bidi="lt-LT"/>
        </w:rPr>
        <w:t>.</w:t>
      </w:r>
      <w:r w:rsidR="00351EE4" w:rsidRPr="00351EE4">
        <w:rPr>
          <w:szCs w:val="24"/>
          <w:lang w:bidi="lt-LT"/>
        </w:rPr>
        <w:t xml:space="preserve"> skundą“ </w:t>
      </w:r>
      <w:r w:rsidR="00351EE4">
        <w:rPr>
          <w:szCs w:val="24"/>
          <w:lang w:bidi="lt-LT"/>
        </w:rPr>
        <w:t>pateikė</w:t>
      </w:r>
      <w:r w:rsidR="00F978AE">
        <w:rPr>
          <w:szCs w:val="24"/>
          <w:lang w:bidi="lt-LT"/>
        </w:rPr>
        <w:t xml:space="preserve"> </w:t>
      </w:r>
      <w:r w:rsidR="00F978AE" w:rsidRPr="00635E76">
        <w:rPr>
          <w:szCs w:val="24"/>
          <w:lang w:bidi="lt-LT"/>
        </w:rPr>
        <w:t>atskirąjį</w:t>
      </w:r>
      <w:r w:rsidR="00351EE4">
        <w:rPr>
          <w:szCs w:val="24"/>
          <w:lang w:bidi="lt-LT"/>
        </w:rPr>
        <w:t xml:space="preserve"> skundą, kuris šiuo metu nagrinėjamas Lietuvos vyriausiajame administraciniame teisme administracinėje byloje</w:t>
      </w:r>
      <w:r w:rsidR="00DB1BA9" w:rsidRPr="00DB1BA9">
        <w:rPr>
          <w:szCs w:val="24"/>
          <w:lang w:bidi="lt-LT"/>
        </w:rPr>
        <w:t xml:space="preserve"> </w:t>
      </w:r>
      <w:r w:rsidR="00DB1BA9">
        <w:rPr>
          <w:szCs w:val="24"/>
          <w:lang w:bidi="lt-LT"/>
        </w:rPr>
        <w:t>Nr. </w:t>
      </w:r>
      <w:r w:rsidR="00DB1BA9" w:rsidRPr="00635E76">
        <w:rPr>
          <w:szCs w:val="24"/>
          <w:lang w:bidi="lt-LT"/>
        </w:rPr>
        <w:t>eAS-277-556/202</w:t>
      </w:r>
      <w:r w:rsidR="00635E76">
        <w:rPr>
          <w:szCs w:val="24"/>
          <w:lang w:bidi="lt-LT"/>
        </w:rPr>
        <w:t>4</w:t>
      </w:r>
      <w:r w:rsidR="00351EE4">
        <w:rPr>
          <w:szCs w:val="24"/>
          <w:lang w:bidi="lt-LT"/>
        </w:rPr>
        <w:t xml:space="preserve">. </w:t>
      </w:r>
      <w:r w:rsidR="007F558E">
        <w:rPr>
          <w:szCs w:val="24"/>
          <w:lang w:bidi="lt-LT"/>
        </w:rPr>
        <w:t>Atsižvelg</w:t>
      </w:r>
      <w:r w:rsidR="00147500">
        <w:rPr>
          <w:szCs w:val="24"/>
          <w:lang w:bidi="lt-LT"/>
        </w:rPr>
        <w:t>dama</w:t>
      </w:r>
      <w:r w:rsidR="007F558E">
        <w:rPr>
          <w:szCs w:val="24"/>
          <w:lang w:bidi="lt-LT"/>
        </w:rPr>
        <w:t xml:space="preserve"> į tai, Komisija</w:t>
      </w:r>
      <w:r w:rsidR="00BE0D0F">
        <w:rPr>
          <w:szCs w:val="24"/>
          <w:lang w:bidi="lt-LT"/>
        </w:rPr>
        <w:t>, nagrinėdama teikimą,</w:t>
      </w:r>
      <w:r w:rsidR="007F558E">
        <w:rPr>
          <w:szCs w:val="24"/>
          <w:lang w:bidi="lt-LT"/>
        </w:rPr>
        <w:t xml:space="preserve"> </w:t>
      </w:r>
      <w:r w:rsidR="007F558E">
        <w:rPr>
          <w:szCs w:val="24"/>
          <w:lang w:eastAsia="en-US"/>
        </w:rPr>
        <w:t xml:space="preserve">nevertina </w:t>
      </w:r>
      <w:r w:rsidR="007F558E" w:rsidRPr="00351EE4">
        <w:rPr>
          <w:szCs w:val="24"/>
          <w:lang w:bidi="lt-LT"/>
        </w:rPr>
        <w:t xml:space="preserve">Panevėžio apygardos teismo pirmininko </w:t>
      </w:r>
      <w:r w:rsidR="007F558E" w:rsidRPr="00351EE4">
        <w:rPr>
          <w:szCs w:val="24"/>
        </w:rPr>
        <w:t xml:space="preserve">2023 m. spalio 10 d. </w:t>
      </w:r>
      <w:r w:rsidR="007F558E" w:rsidRPr="00351EE4">
        <w:rPr>
          <w:szCs w:val="24"/>
          <w:lang w:bidi="lt-LT"/>
        </w:rPr>
        <w:t>įsakym</w:t>
      </w:r>
      <w:r w:rsidR="007F558E">
        <w:rPr>
          <w:szCs w:val="24"/>
          <w:lang w:bidi="lt-LT"/>
        </w:rPr>
        <w:t>o</w:t>
      </w:r>
      <w:r w:rsidR="007F558E" w:rsidRPr="00351EE4">
        <w:rPr>
          <w:szCs w:val="24"/>
          <w:lang w:bidi="lt-LT"/>
        </w:rPr>
        <w:t xml:space="preserve"> Nr.V-51</w:t>
      </w:r>
      <w:r w:rsidR="007F558E">
        <w:rPr>
          <w:szCs w:val="24"/>
          <w:lang w:bidi="lt-LT"/>
        </w:rPr>
        <w:t xml:space="preserve"> teisėtum</w:t>
      </w:r>
      <w:r w:rsidR="00DF20BA">
        <w:rPr>
          <w:szCs w:val="24"/>
          <w:lang w:bidi="lt-LT"/>
        </w:rPr>
        <w:t>o</w:t>
      </w:r>
      <w:r w:rsidR="007F558E">
        <w:rPr>
          <w:szCs w:val="24"/>
          <w:lang w:bidi="lt-LT"/>
        </w:rPr>
        <w:t xml:space="preserve"> ir pagrįstum</w:t>
      </w:r>
      <w:r w:rsidR="00DF20BA">
        <w:rPr>
          <w:szCs w:val="24"/>
          <w:lang w:bidi="lt-LT"/>
        </w:rPr>
        <w:t>o</w:t>
      </w:r>
      <w:r w:rsidR="007F558E">
        <w:rPr>
          <w:szCs w:val="24"/>
          <w:lang w:bidi="lt-LT"/>
        </w:rPr>
        <w:t>.</w:t>
      </w:r>
    </w:p>
    <w:p w14:paraId="43BD0433" w14:textId="5E82521F" w:rsidR="00206F25" w:rsidRDefault="00635E76" w:rsidP="00206F25">
      <w:pPr>
        <w:pStyle w:val="Tekstas"/>
        <w:spacing w:before="0" w:after="0"/>
        <w:ind w:firstLine="851"/>
        <w:rPr>
          <w:color w:val="000000"/>
          <w:spacing w:val="2"/>
          <w:szCs w:val="24"/>
        </w:rPr>
      </w:pPr>
      <w:r>
        <w:rPr>
          <w:szCs w:val="24"/>
          <w:lang w:eastAsia="en-US"/>
        </w:rPr>
        <w:t>Iš</w:t>
      </w:r>
      <w:r w:rsidR="00351EE4" w:rsidRPr="00A402E9">
        <w:rPr>
          <w:szCs w:val="24"/>
          <w:lang w:eastAsia="en-US"/>
        </w:rPr>
        <w:t xml:space="preserve"> t</w:t>
      </w:r>
      <w:r>
        <w:rPr>
          <w:szCs w:val="24"/>
          <w:lang w:eastAsia="en-US"/>
        </w:rPr>
        <w:t>eikimo</w:t>
      </w:r>
      <w:r w:rsidR="00351EE4" w:rsidRPr="00A402E9">
        <w:rPr>
          <w:szCs w:val="24"/>
          <w:lang w:eastAsia="en-US"/>
        </w:rPr>
        <w:t xml:space="preserve"> medžiag</w:t>
      </w:r>
      <w:r>
        <w:rPr>
          <w:szCs w:val="24"/>
          <w:lang w:eastAsia="en-US"/>
        </w:rPr>
        <w:t>os:</w:t>
      </w:r>
      <w:r w:rsidR="007F558E">
        <w:rPr>
          <w:szCs w:val="24"/>
          <w:lang w:eastAsia="en-US"/>
        </w:rPr>
        <w:t xml:space="preserve"> </w:t>
      </w:r>
      <w:r w:rsidR="007D0F28" w:rsidRPr="00A402E9">
        <w:rPr>
          <w:szCs w:val="24"/>
          <w:lang w:bidi="lt-LT"/>
        </w:rPr>
        <w:t>K</w:t>
      </w:r>
      <w:r w:rsidR="007A68FE">
        <w:rPr>
          <w:szCs w:val="24"/>
          <w:lang w:bidi="lt-LT"/>
        </w:rPr>
        <w:t>.</w:t>
      </w:r>
      <w:r w:rsidR="007D0F28" w:rsidRPr="00A402E9">
        <w:rPr>
          <w:szCs w:val="24"/>
          <w:lang w:bidi="lt-LT"/>
        </w:rPr>
        <w:t xml:space="preserve"> M</w:t>
      </w:r>
      <w:r w:rsidR="007A68FE">
        <w:rPr>
          <w:szCs w:val="24"/>
          <w:lang w:bidi="lt-LT"/>
        </w:rPr>
        <w:t>.</w:t>
      </w:r>
      <w:r w:rsidR="007D0F28" w:rsidRPr="00A402E9">
        <w:rPr>
          <w:szCs w:val="24"/>
          <w:lang w:bidi="lt-LT"/>
        </w:rPr>
        <w:t xml:space="preserve"> skund</w:t>
      </w:r>
      <w:r>
        <w:rPr>
          <w:szCs w:val="24"/>
          <w:lang w:bidi="lt-LT"/>
        </w:rPr>
        <w:t>o</w:t>
      </w:r>
      <w:r w:rsidR="00317F0E">
        <w:rPr>
          <w:szCs w:val="24"/>
          <w:lang w:bidi="lt-LT"/>
        </w:rPr>
        <w:t xml:space="preserve"> ir jo pried</w:t>
      </w:r>
      <w:r>
        <w:rPr>
          <w:szCs w:val="24"/>
          <w:lang w:bidi="lt-LT"/>
        </w:rPr>
        <w:t>ų</w:t>
      </w:r>
      <w:r w:rsidR="007D0F28" w:rsidRPr="00A402E9">
        <w:rPr>
          <w:szCs w:val="24"/>
          <w:lang w:bidi="lt-LT"/>
        </w:rPr>
        <w:t xml:space="preserve">, teisėjo </w:t>
      </w:r>
      <w:r w:rsidR="00A03472" w:rsidRPr="00F54C65">
        <w:rPr>
          <w:color w:val="000000"/>
          <w:spacing w:val="2"/>
          <w:szCs w:val="24"/>
        </w:rPr>
        <w:t>N</w:t>
      </w:r>
      <w:r w:rsidR="007A68FE">
        <w:rPr>
          <w:color w:val="000000"/>
          <w:spacing w:val="2"/>
          <w:szCs w:val="24"/>
        </w:rPr>
        <w:t>.</w:t>
      </w:r>
      <w:r w:rsidR="00A03472" w:rsidRPr="00F54C65">
        <w:rPr>
          <w:color w:val="000000"/>
          <w:spacing w:val="2"/>
          <w:szCs w:val="24"/>
        </w:rPr>
        <w:t xml:space="preserve"> S</w:t>
      </w:r>
      <w:r w:rsidR="007A68FE">
        <w:rPr>
          <w:color w:val="000000"/>
          <w:spacing w:val="2"/>
          <w:szCs w:val="24"/>
        </w:rPr>
        <w:t>.</w:t>
      </w:r>
      <w:r w:rsidR="00A03472" w:rsidRPr="00A402E9">
        <w:rPr>
          <w:szCs w:val="24"/>
          <w:lang w:bidi="lt-LT"/>
        </w:rPr>
        <w:t xml:space="preserve"> </w:t>
      </w:r>
      <w:r w:rsidR="007D0F28" w:rsidRPr="00A402E9">
        <w:rPr>
          <w:szCs w:val="24"/>
          <w:lang w:bidi="lt-LT"/>
        </w:rPr>
        <w:t>paaiškinim</w:t>
      </w:r>
      <w:r>
        <w:rPr>
          <w:szCs w:val="24"/>
          <w:lang w:bidi="lt-LT"/>
        </w:rPr>
        <w:t>ų</w:t>
      </w:r>
      <w:r>
        <w:rPr>
          <w:szCs w:val="24"/>
          <w:lang w:eastAsia="en-US"/>
        </w:rPr>
        <w:t>,</w:t>
      </w:r>
      <w:r w:rsidR="00351EE4" w:rsidRPr="00A402E9">
        <w:rPr>
          <w:szCs w:val="24"/>
        </w:rPr>
        <w:t xml:space="preserve"> teismų informacinės sistemos LITEKO duomen</w:t>
      </w:r>
      <w:r>
        <w:rPr>
          <w:szCs w:val="24"/>
        </w:rPr>
        <w:t>ų</w:t>
      </w:r>
      <w:r>
        <w:rPr>
          <w:szCs w:val="24"/>
          <w:lang w:eastAsia="en-US"/>
        </w:rPr>
        <w:t xml:space="preserve"> matyti</w:t>
      </w:r>
      <w:r w:rsidR="00351EE4" w:rsidRPr="00A402E9">
        <w:rPr>
          <w:szCs w:val="24"/>
          <w:lang w:eastAsia="en-US"/>
        </w:rPr>
        <w:t>, kad</w:t>
      </w:r>
      <w:r w:rsidR="00A402E9" w:rsidRPr="00A402E9">
        <w:rPr>
          <w:szCs w:val="24"/>
          <w:lang w:eastAsia="en-US"/>
        </w:rPr>
        <w:t xml:space="preserve"> </w:t>
      </w:r>
      <w:r w:rsidR="00A402E9" w:rsidRPr="00A402E9">
        <w:rPr>
          <w:color w:val="000000"/>
          <w:spacing w:val="1"/>
          <w:szCs w:val="24"/>
        </w:rPr>
        <w:t>teisėjas N</w:t>
      </w:r>
      <w:r w:rsidR="007A68FE">
        <w:rPr>
          <w:color w:val="000000"/>
          <w:spacing w:val="1"/>
          <w:szCs w:val="24"/>
        </w:rPr>
        <w:t>.</w:t>
      </w:r>
      <w:r w:rsidR="00A402E9" w:rsidRPr="00A402E9">
        <w:rPr>
          <w:color w:val="000000"/>
          <w:spacing w:val="1"/>
          <w:szCs w:val="24"/>
        </w:rPr>
        <w:t xml:space="preserve"> S</w:t>
      </w:r>
      <w:r w:rsidR="007A68FE">
        <w:rPr>
          <w:color w:val="000000"/>
          <w:spacing w:val="1"/>
          <w:szCs w:val="24"/>
        </w:rPr>
        <w:t>.</w:t>
      </w:r>
      <w:r w:rsidR="00A402E9" w:rsidRPr="00A402E9">
        <w:rPr>
          <w:color w:val="000000"/>
          <w:spacing w:val="1"/>
          <w:szCs w:val="24"/>
        </w:rPr>
        <w:t xml:space="preserve"> nagrinėjo baudžiamąją </w:t>
      </w:r>
      <w:r w:rsidR="00A402E9" w:rsidRPr="00A402E9">
        <w:rPr>
          <w:color w:val="000000"/>
          <w:spacing w:val="-3"/>
          <w:szCs w:val="24"/>
        </w:rPr>
        <w:t>bylą Nr. 1-12-1147/2023, kurioje K</w:t>
      </w:r>
      <w:r w:rsidR="007A68FE">
        <w:rPr>
          <w:color w:val="000000"/>
          <w:spacing w:val="-3"/>
          <w:szCs w:val="24"/>
        </w:rPr>
        <w:t>.</w:t>
      </w:r>
      <w:r w:rsidR="00A402E9" w:rsidRPr="00A402E9">
        <w:rPr>
          <w:color w:val="000000"/>
          <w:spacing w:val="-3"/>
          <w:szCs w:val="24"/>
        </w:rPr>
        <w:t xml:space="preserve"> M</w:t>
      </w:r>
      <w:r w:rsidR="007A68FE">
        <w:rPr>
          <w:color w:val="000000"/>
          <w:spacing w:val="-3"/>
          <w:szCs w:val="24"/>
        </w:rPr>
        <w:t>.</w:t>
      </w:r>
      <w:r w:rsidR="00A402E9" w:rsidRPr="00A402E9">
        <w:rPr>
          <w:color w:val="000000"/>
          <w:spacing w:val="-3"/>
          <w:szCs w:val="24"/>
        </w:rPr>
        <w:t xml:space="preserve"> ir dar trys asmenys</w:t>
      </w:r>
      <w:r w:rsidR="00DF20BA">
        <w:rPr>
          <w:color w:val="000000"/>
          <w:spacing w:val="-3"/>
          <w:szCs w:val="24"/>
        </w:rPr>
        <w:t xml:space="preserve"> </w:t>
      </w:r>
      <w:r w:rsidR="00537E61">
        <w:rPr>
          <w:color w:val="000000"/>
          <w:spacing w:val="-3"/>
          <w:szCs w:val="24"/>
        </w:rPr>
        <w:t>–</w:t>
      </w:r>
      <w:r w:rsidR="00DF20BA">
        <w:rPr>
          <w:color w:val="000000"/>
          <w:spacing w:val="-3"/>
          <w:szCs w:val="24"/>
        </w:rPr>
        <w:t xml:space="preserve"> </w:t>
      </w:r>
      <w:r w:rsidR="00A402E9" w:rsidRPr="00A402E9">
        <w:rPr>
          <w:color w:val="000000"/>
          <w:spacing w:val="-3"/>
          <w:szCs w:val="24"/>
        </w:rPr>
        <w:t>V</w:t>
      </w:r>
      <w:r w:rsidR="007A68FE">
        <w:rPr>
          <w:color w:val="000000"/>
          <w:spacing w:val="-3"/>
          <w:szCs w:val="24"/>
        </w:rPr>
        <w:t>.</w:t>
      </w:r>
      <w:r w:rsidR="00A402E9" w:rsidRPr="00A402E9">
        <w:rPr>
          <w:color w:val="000000"/>
          <w:spacing w:val="-3"/>
          <w:szCs w:val="24"/>
        </w:rPr>
        <w:t xml:space="preserve"> M</w:t>
      </w:r>
      <w:r w:rsidR="007A68FE">
        <w:rPr>
          <w:color w:val="000000"/>
          <w:spacing w:val="-3"/>
          <w:szCs w:val="24"/>
        </w:rPr>
        <w:t>.</w:t>
      </w:r>
      <w:r w:rsidR="00A402E9" w:rsidRPr="00A402E9">
        <w:rPr>
          <w:color w:val="000000"/>
          <w:spacing w:val="-3"/>
          <w:szCs w:val="24"/>
        </w:rPr>
        <w:t xml:space="preserve">, </w:t>
      </w:r>
      <w:r w:rsidR="00A402E9" w:rsidRPr="00A402E9">
        <w:rPr>
          <w:color w:val="000000"/>
          <w:spacing w:val="-2"/>
          <w:szCs w:val="24"/>
        </w:rPr>
        <w:t>V</w:t>
      </w:r>
      <w:r w:rsidR="007A68FE">
        <w:rPr>
          <w:color w:val="000000"/>
          <w:spacing w:val="-2"/>
          <w:szCs w:val="24"/>
        </w:rPr>
        <w:t>.</w:t>
      </w:r>
      <w:r w:rsidR="00A402E9" w:rsidRPr="00A402E9">
        <w:rPr>
          <w:color w:val="000000"/>
          <w:spacing w:val="-2"/>
          <w:szCs w:val="24"/>
        </w:rPr>
        <w:t xml:space="preserve"> K</w:t>
      </w:r>
      <w:r w:rsidR="007A68FE">
        <w:rPr>
          <w:color w:val="000000"/>
          <w:spacing w:val="-2"/>
          <w:szCs w:val="24"/>
        </w:rPr>
        <w:t>.</w:t>
      </w:r>
      <w:r w:rsidR="00A402E9" w:rsidRPr="00A402E9">
        <w:rPr>
          <w:color w:val="000000"/>
          <w:spacing w:val="-2"/>
          <w:szCs w:val="24"/>
        </w:rPr>
        <w:t xml:space="preserve"> ir T</w:t>
      </w:r>
      <w:r w:rsidR="007A68FE">
        <w:rPr>
          <w:color w:val="000000"/>
          <w:spacing w:val="-2"/>
          <w:szCs w:val="24"/>
        </w:rPr>
        <w:t>.</w:t>
      </w:r>
      <w:r w:rsidR="00A402E9" w:rsidRPr="00A402E9">
        <w:rPr>
          <w:color w:val="000000"/>
          <w:spacing w:val="-2"/>
          <w:szCs w:val="24"/>
        </w:rPr>
        <w:t xml:space="preserve"> Š</w:t>
      </w:r>
      <w:r w:rsidR="007A68FE">
        <w:rPr>
          <w:color w:val="000000"/>
          <w:spacing w:val="-2"/>
          <w:szCs w:val="24"/>
        </w:rPr>
        <w:t>.</w:t>
      </w:r>
      <w:r w:rsidR="00A402E9" w:rsidRPr="00A402E9">
        <w:rPr>
          <w:color w:val="000000"/>
          <w:spacing w:val="-2"/>
          <w:szCs w:val="24"/>
        </w:rPr>
        <w:t xml:space="preserve"> </w:t>
      </w:r>
      <w:r w:rsidR="00537E61">
        <w:rPr>
          <w:color w:val="000000"/>
          <w:spacing w:val="-2"/>
          <w:szCs w:val="24"/>
        </w:rPr>
        <w:t xml:space="preserve">– </w:t>
      </w:r>
      <w:r w:rsidR="00A402E9" w:rsidRPr="00A402E9">
        <w:rPr>
          <w:color w:val="000000"/>
          <w:spacing w:val="-2"/>
          <w:szCs w:val="24"/>
        </w:rPr>
        <w:t xml:space="preserve">buvo kaltinami pagal BK 300 straipsnio 1 dalį dėl </w:t>
      </w:r>
      <w:r w:rsidR="00A402E9" w:rsidRPr="00F54C65">
        <w:rPr>
          <w:color w:val="000000"/>
          <w:spacing w:val="1"/>
          <w:szCs w:val="24"/>
        </w:rPr>
        <w:t>medžiotojų ir žvejų klubo „Girelė</w:t>
      </w:r>
      <w:r w:rsidR="00DF20BA">
        <w:rPr>
          <w:color w:val="000000"/>
          <w:spacing w:val="1"/>
          <w:szCs w:val="24"/>
        </w:rPr>
        <w:t>“</w:t>
      </w:r>
      <w:r w:rsidR="00A402E9" w:rsidRPr="00F54C65">
        <w:rPr>
          <w:color w:val="000000"/>
          <w:spacing w:val="1"/>
          <w:szCs w:val="24"/>
        </w:rPr>
        <w:t xml:space="preserve"> medžioklės lapų suklastojimo. </w:t>
      </w:r>
      <w:r w:rsidR="00317F0E">
        <w:rPr>
          <w:color w:val="000000"/>
          <w:spacing w:val="1"/>
          <w:szCs w:val="24"/>
        </w:rPr>
        <w:t xml:space="preserve">Prie </w:t>
      </w:r>
      <w:r w:rsidR="00317F0E" w:rsidRPr="00A402E9">
        <w:rPr>
          <w:szCs w:val="24"/>
          <w:lang w:bidi="lt-LT"/>
        </w:rPr>
        <w:t>K</w:t>
      </w:r>
      <w:r w:rsidR="007A68FE">
        <w:rPr>
          <w:szCs w:val="24"/>
          <w:lang w:bidi="lt-LT"/>
        </w:rPr>
        <w:t>.</w:t>
      </w:r>
      <w:r w:rsidR="00317F0E" w:rsidRPr="00A402E9">
        <w:rPr>
          <w:szCs w:val="24"/>
          <w:lang w:bidi="lt-LT"/>
        </w:rPr>
        <w:t xml:space="preserve"> M</w:t>
      </w:r>
      <w:r w:rsidR="007A68FE">
        <w:rPr>
          <w:szCs w:val="24"/>
          <w:lang w:bidi="lt-LT"/>
        </w:rPr>
        <w:t>.</w:t>
      </w:r>
      <w:r w:rsidR="00317F0E" w:rsidRPr="00A402E9">
        <w:rPr>
          <w:szCs w:val="24"/>
          <w:lang w:bidi="lt-LT"/>
        </w:rPr>
        <w:t xml:space="preserve"> skund</w:t>
      </w:r>
      <w:r w:rsidR="00317F0E">
        <w:rPr>
          <w:szCs w:val="24"/>
          <w:lang w:bidi="lt-LT"/>
        </w:rPr>
        <w:t>o pateikti dokumentai (</w:t>
      </w:r>
      <w:r w:rsidR="00A402E9" w:rsidRPr="00F54C65">
        <w:rPr>
          <w:color w:val="000000"/>
          <w:spacing w:val="4"/>
          <w:szCs w:val="24"/>
        </w:rPr>
        <w:t xml:space="preserve">2013 m. lapkričio 13 d. atstovavimo sutartis, 2013 m. lapkričio 12 d. Panevėžio </w:t>
      </w:r>
      <w:r w:rsidR="00A402E9" w:rsidRPr="00F54C65">
        <w:rPr>
          <w:color w:val="000000"/>
          <w:spacing w:val="1"/>
          <w:szCs w:val="24"/>
        </w:rPr>
        <w:t xml:space="preserve">apygardos administracinio teismo nutartis ir 2014 m. lapkričio 5 d. Lietuvos apeliacinio teismo </w:t>
      </w:r>
      <w:r w:rsidR="00A402E9" w:rsidRPr="00F54C65">
        <w:rPr>
          <w:color w:val="000000"/>
          <w:spacing w:val="2"/>
          <w:szCs w:val="24"/>
        </w:rPr>
        <w:t>nutartis</w:t>
      </w:r>
      <w:r w:rsidR="00317F0E">
        <w:rPr>
          <w:color w:val="000000"/>
          <w:spacing w:val="2"/>
          <w:szCs w:val="24"/>
        </w:rPr>
        <w:t>)</w:t>
      </w:r>
      <w:r w:rsidR="00A402E9" w:rsidRPr="00F54C65">
        <w:rPr>
          <w:color w:val="000000"/>
          <w:spacing w:val="2"/>
          <w:szCs w:val="24"/>
        </w:rPr>
        <w:t xml:space="preserve"> patvirtina, kad teisėjas N</w:t>
      </w:r>
      <w:r w:rsidR="003E7387">
        <w:rPr>
          <w:color w:val="000000"/>
          <w:spacing w:val="2"/>
          <w:szCs w:val="24"/>
        </w:rPr>
        <w:t>.</w:t>
      </w:r>
      <w:r w:rsidR="00A402E9" w:rsidRPr="00F54C65">
        <w:rPr>
          <w:color w:val="000000"/>
          <w:spacing w:val="2"/>
          <w:szCs w:val="24"/>
        </w:rPr>
        <w:t xml:space="preserve"> S</w:t>
      </w:r>
      <w:r w:rsidR="003E7387">
        <w:rPr>
          <w:color w:val="000000"/>
          <w:spacing w:val="2"/>
          <w:szCs w:val="24"/>
        </w:rPr>
        <w:t>.</w:t>
      </w:r>
      <w:r w:rsidR="00F54C65" w:rsidRPr="00F54C65">
        <w:rPr>
          <w:color w:val="000000"/>
          <w:spacing w:val="2"/>
          <w:szCs w:val="24"/>
        </w:rPr>
        <w:t>, k</w:t>
      </w:r>
      <w:r w:rsidR="00537E61">
        <w:rPr>
          <w:color w:val="000000"/>
          <w:spacing w:val="2"/>
          <w:szCs w:val="24"/>
        </w:rPr>
        <w:t>ai</w:t>
      </w:r>
      <w:r w:rsidR="00F54C65" w:rsidRPr="00F54C65">
        <w:rPr>
          <w:color w:val="000000"/>
          <w:spacing w:val="2"/>
          <w:szCs w:val="24"/>
        </w:rPr>
        <w:t xml:space="preserve"> dirbo advokatu, atstovavo</w:t>
      </w:r>
      <w:r w:rsidR="00A402E9" w:rsidRPr="00F54C65">
        <w:rPr>
          <w:color w:val="000000"/>
          <w:spacing w:val="2"/>
          <w:szCs w:val="24"/>
        </w:rPr>
        <w:t xml:space="preserve"> medžiotojų ir žvejų </w:t>
      </w:r>
      <w:r w:rsidR="00A402E9" w:rsidRPr="00F54C65">
        <w:rPr>
          <w:color w:val="000000"/>
          <w:spacing w:val="-3"/>
          <w:szCs w:val="24"/>
        </w:rPr>
        <w:t>klub</w:t>
      </w:r>
      <w:r w:rsidR="00F54C65" w:rsidRPr="00F54C65">
        <w:rPr>
          <w:color w:val="000000"/>
          <w:spacing w:val="-3"/>
          <w:szCs w:val="24"/>
        </w:rPr>
        <w:t>ui</w:t>
      </w:r>
      <w:r w:rsidR="00A402E9" w:rsidRPr="00F54C65">
        <w:rPr>
          <w:color w:val="000000"/>
          <w:spacing w:val="-3"/>
          <w:szCs w:val="24"/>
        </w:rPr>
        <w:t xml:space="preserve"> „Linksmasis bebras“ </w:t>
      </w:r>
      <w:r w:rsidR="00F54C65" w:rsidRPr="00F54C65">
        <w:rPr>
          <w:color w:val="000000"/>
          <w:spacing w:val="-3"/>
          <w:szCs w:val="24"/>
        </w:rPr>
        <w:t xml:space="preserve">civilinėje byloje </w:t>
      </w:r>
      <w:r w:rsidR="00A402E9" w:rsidRPr="00F54C65">
        <w:rPr>
          <w:color w:val="000000"/>
          <w:spacing w:val="-3"/>
          <w:szCs w:val="24"/>
        </w:rPr>
        <w:t xml:space="preserve">dėl Visagino savivaldybės administracijos atsisakymo sudaryti </w:t>
      </w:r>
      <w:r w:rsidR="00A402E9" w:rsidRPr="00F54C65">
        <w:rPr>
          <w:color w:val="000000"/>
          <w:spacing w:val="2"/>
          <w:szCs w:val="24"/>
        </w:rPr>
        <w:t>negyvenamųjų patalpų nuomos sutartį</w:t>
      </w:r>
      <w:r w:rsidR="00F54C65" w:rsidRPr="00F54C65">
        <w:rPr>
          <w:color w:val="000000"/>
          <w:spacing w:val="2"/>
          <w:szCs w:val="24"/>
        </w:rPr>
        <w:t>.</w:t>
      </w:r>
    </w:p>
    <w:p w14:paraId="0E55C3CA" w14:textId="6B1F8A1F" w:rsidR="00206F25" w:rsidRDefault="00635E76" w:rsidP="00206F25">
      <w:pPr>
        <w:pStyle w:val="Tekstas"/>
        <w:spacing w:before="0" w:after="0"/>
        <w:ind w:firstLine="851"/>
        <w:rPr>
          <w:szCs w:val="24"/>
        </w:rPr>
      </w:pPr>
      <w:r>
        <w:t>V</w:t>
      </w:r>
      <w:r w:rsidR="00151F78" w:rsidRPr="00FA4B3B">
        <w:t>ertinant teisėjo N</w:t>
      </w:r>
      <w:r w:rsidR="003E7387">
        <w:t>.</w:t>
      </w:r>
      <w:r w:rsidR="00151F78" w:rsidRPr="00FA4B3B">
        <w:t xml:space="preserve"> S</w:t>
      </w:r>
      <w:r w:rsidR="003E7387">
        <w:t>.</w:t>
      </w:r>
      <w:r w:rsidR="00151F78" w:rsidRPr="00FA4B3B">
        <w:t xml:space="preserve"> elgesį</w:t>
      </w:r>
      <w:r>
        <w:t xml:space="preserve"> nešališkumo principo aspektu, </w:t>
      </w:r>
      <w:r w:rsidR="00151F78" w:rsidRPr="00FA4B3B">
        <w:t xml:space="preserve"> atkreiptinas dėmesys į tai, kad </w:t>
      </w:r>
      <w:r w:rsidR="00151F78" w:rsidRPr="00FA4B3B">
        <w:rPr>
          <w:szCs w:val="24"/>
        </w:rPr>
        <w:t xml:space="preserve">pats teisėjas, nagrinėjantis bylą sprendžia, ar yra aplinkybės, kurios gali kelti abejonių teisėjo nešališkumu, kadangi galimybė nagrinėti bylą priklauso nuo teisėjo vertinimo, ar jis pats gali nešališkai išnagrinėti bylą ir ar teisėjas atrodys nešališkai protingam pašaliniam stebėtojui. </w:t>
      </w:r>
    </w:p>
    <w:p w14:paraId="419D90A5" w14:textId="52DB5E95" w:rsidR="00206F25" w:rsidRDefault="00500876" w:rsidP="00206F25">
      <w:pPr>
        <w:pStyle w:val="Tekstas"/>
        <w:spacing w:before="0" w:after="0"/>
        <w:ind w:firstLine="851"/>
        <w:rPr>
          <w:szCs w:val="24"/>
        </w:rPr>
      </w:pPr>
      <w:r w:rsidRPr="009D024F">
        <w:rPr>
          <w:szCs w:val="24"/>
        </w:rPr>
        <w:t>Komisija savo praktikoje yra ne kartą pažymėjusi, kad klausimai dėl teisėjo šališkumo yra sprendžiami proceso įstatymų nustatyta tvarka pateikiant prašymą dėl teisėjo nušalinimo</w:t>
      </w:r>
      <w:r>
        <w:rPr>
          <w:szCs w:val="24"/>
        </w:rPr>
        <w:t xml:space="preserve">. </w:t>
      </w:r>
      <w:r w:rsidRPr="009D024F">
        <w:rPr>
          <w:szCs w:val="24"/>
        </w:rPr>
        <w:t>Etikos aspektu svarstant klausimą dėl galimo teisėjo šališkumo turi būti pateikiami objektyvūs duomenys, kuo konkrečiai pasireiškė teisėjo interesų konfliktas ar kokios buvo privataus pobūdžio aplinkybės, rodančios jo suinteresuotumą bylos baigtimi</w:t>
      </w:r>
      <w:r>
        <w:rPr>
          <w:szCs w:val="24"/>
        </w:rPr>
        <w:t xml:space="preserve"> </w:t>
      </w:r>
      <w:r w:rsidRPr="009D024F">
        <w:rPr>
          <w:szCs w:val="24"/>
        </w:rPr>
        <w:t>(pvz.</w:t>
      </w:r>
      <w:r w:rsidR="00B15E51">
        <w:rPr>
          <w:szCs w:val="24"/>
        </w:rPr>
        <w:t>,</w:t>
      </w:r>
      <w:r w:rsidRPr="009D024F">
        <w:rPr>
          <w:szCs w:val="24"/>
        </w:rPr>
        <w:t xml:space="preserve"> Komisijos 2021 m. sausio 29 d. sprendimas Nr.</w:t>
      </w:r>
      <w:r w:rsidR="00B15E51">
        <w:rPr>
          <w:szCs w:val="24"/>
        </w:rPr>
        <w:t> </w:t>
      </w:r>
      <w:r w:rsidRPr="009D024F">
        <w:rPr>
          <w:szCs w:val="24"/>
        </w:rPr>
        <w:t>18P-2, Komisijos 2023 m. vasario 14 d. sprendimas Nr. 18P-1</w:t>
      </w:r>
      <w:r w:rsidR="00BE0D0F">
        <w:rPr>
          <w:szCs w:val="24"/>
        </w:rPr>
        <w:t xml:space="preserve"> ir kt</w:t>
      </w:r>
      <w:r w:rsidR="00A03472">
        <w:rPr>
          <w:szCs w:val="24"/>
        </w:rPr>
        <w:t>.</w:t>
      </w:r>
      <w:r w:rsidRPr="009D024F">
        <w:rPr>
          <w:szCs w:val="24"/>
        </w:rPr>
        <w:t>).</w:t>
      </w:r>
    </w:p>
    <w:p w14:paraId="7AA4B9AC" w14:textId="22C141BE" w:rsidR="006339A7" w:rsidRDefault="00AF74D5" w:rsidP="006339A7">
      <w:pPr>
        <w:pStyle w:val="Tekstas"/>
        <w:spacing w:before="0" w:after="0"/>
        <w:ind w:firstLine="851"/>
        <w:rPr>
          <w:szCs w:val="24"/>
        </w:rPr>
      </w:pPr>
      <w:r w:rsidRPr="00AF74D5">
        <w:rPr>
          <w:szCs w:val="24"/>
        </w:rPr>
        <w:t>Iš teikimo turinio, prie teikimo pridedamų dokumentų bei Lietuvos teismų informacinės sistemos LITEKO duomenų matyti, kad</w:t>
      </w:r>
      <w:r w:rsidR="007F39D6">
        <w:rPr>
          <w:szCs w:val="24"/>
        </w:rPr>
        <w:t xml:space="preserve"> </w:t>
      </w:r>
      <w:r w:rsidR="007F39D6" w:rsidRPr="00AF74D5">
        <w:rPr>
          <w:szCs w:val="24"/>
        </w:rPr>
        <w:t>baigiamosios kalbos metu</w:t>
      </w:r>
      <w:r w:rsidRPr="00AF74D5">
        <w:rPr>
          <w:szCs w:val="24"/>
        </w:rPr>
        <w:t xml:space="preserve"> teisėjui N</w:t>
      </w:r>
      <w:r w:rsidR="003E7387">
        <w:rPr>
          <w:szCs w:val="24"/>
        </w:rPr>
        <w:t>.</w:t>
      </w:r>
      <w:r w:rsidRPr="00AF74D5">
        <w:rPr>
          <w:szCs w:val="24"/>
        </w:rPr>
        <w:t xml:space="preserve"> S</w:t>
      </w:r>
      <w:r w:rsidR="003E7387">
        <w:rPr>
          <w:szCs w:val="24"/>
        </w:rPr>
        <w:t>.</w:t>
      </w:r>
      <w:r w:rsidRPr="00AF74D5">
        <w:rPr>
          <w:szCs w:val="24"/>
        </w:rPr>
        <w:t xml:space="preserve"> buvo pateiktas</w:t>
      </w:r>
      <w:r w:rsidR="007F39D6" w:rsidRPr="007F39D6">
        <w:rPr>
          <w:szCs w:val="24"/>
        </w:rPr>
        <w:t xml:space="preserve"> </w:t>
      </w:r>
      <w:r w:rsidR="007F39D6" w:rsidRPr="00AF74D5">
        <w:rPr>
          <w:szCs w:val="24"/>
        </w:rPr>
        <w:t>nušalinimas</w:t>
      </w:r>
      <w:r w:rsidRPr="00AF74D5">
        <w:rPr>
          <w:szCs w:val="24"/>
        </w:rPr>
        <w:t xml:space="preserve">, </w:t>
      </w:r>
      <w:r w:rsidR="00DF20BA">
        <w:rPr>
          <w:szCs w:val="24"/>
        </w:rPr>
        <w:t>kuris</w:t>
      </w:r>
      <w:r w:rsidRPr="00AF74D5">
        <w:rPr>
          <w:szCs w:val="24"/>
        </w:rPr>
        <w:t xml:space="preserve"> </w:t>
      </w:r>
      <w:r w:rsidR="00BE0D0F">
        <w:rPr>
          <w:szCs w:val="24"/>
        </w:rPr>
        <w:t>dalyje</w:t>
      </w:r>
      <w:r w:rsidR="00BE0D0F" w:rsidRPr="008A29EA">
        <w:rPr>
          <w:szCs w:val="24"/>
        </w:rPr>
        <w:t xml:space="preserve"> dėl medžiotojų ir žvejų klubo </w:t>
      </w:r>
      <w:r w:rsidR="00BE0D0F">
        <w:rPr>
          <w:szCs w:val="24"/>
        </w:rPr>
        <w:t>„</w:t>
      </w:r>
      <w:r w:rsidR="00BE0D0F" w:rsidRPr="008A29EA">
        <w:rPr>
          <w:szCs w:val="24"/>
        </w:rPr>
        <w:t>Linksmasis bebras</w:t>
      </w:r>
      <w:r w:rsidR="00BE0D0F">
        <w:rPr>
          <w:szCs w:val="24"/>
        </w:rPr>
        <w:t>“</w:t>
      </w:r>
      <w:r w:rsidR="00BE0D0F" w:rsidRPr="008A29EA">
        <w:rPr>
          <w:szCs w:val="24"/>
        </w:rPr>
        <w:t xml:space="preserve"> </w:t>
      </w:r>
      <w:r w:rsidR="00BE0D0F" w:rsidRPr="00A03472">
        <w:rPr>
          <w:szCs w:val="24"/>
        </w:rPr>
        <w:t xml:space="preserve">atstovavimo nebuvo priimtas ir </w:t>
      </w:r>
      <w:r w:rsidRPr="00A03472">
        <w:rPr>
          <w:szCs w:val="24"/>
        </w:rPr>
        <w:t>202</w:t>
      </w:r>
      <w:r w:rsidR="00FA4B3B" w:rsidRPr="00A03472">
        <w:rPr>
          <w:szCs w:val="24"/>
        </w:rPr>
        <w:t>2</w:t>
      </w:r>
      <w:r w:rsidRPr="00A03472">
        <w:rPr>
          <w:szCs w:val="24"/>
        </w:rPr>
        <w:t xml:space="preserve"> m. lapkričio 25 d. nutartimi buvo atmestas, taigi klausimas dėl galimo teisėjo N</w:t>
      </w:r>
      <w:r w:rsidR="003E7387">
        <w:rPr>
          <w:szCs w:val="24"/>
        </w:rPr>
        <w:t>.</w:t>
      </w:r>
      <w:r w:rsidRPr="00A03472">
        <w:rPr>
          <w:szCs w:val="24"/>
        </w:rPr>
        <w:t xml:space="preserve"> S</w:t>
      </w:r>
      <w:r w:rsidR="003E7387">
        <w:rPr>
          <w:szCs w:val="24"/>
        </w:rPr>
        <w:t>.</w:t>
      </w:r>
      <w:r w:rsidRPr="00A03472">
        <w:rPr>
          <w:szCs w:val="24"/>
        </w:rPr>
        <w:t xml:space="preserve"> šališkumo buvo išspręstas procesine tvarka. Matyti, kad</w:t>
      </w:r>
      <w:r w:rsidR="00B15E51">
        <w:rPr>
          <w:szCs w:val="24"/>
        </w:rPr>
        <w:t>,</w:t>
      </w:r>
      <w:r w:rsidRPr="00A03472">
        <w:rPr>
          <w:szCs w:val="24"/>
        </w:rPr>
        <w:t xml:space="preserve"> sprendžiant pareikštų nušalinimo pareiškimų pagrįstumą, buvo įvertintos iš esmės tos pačios aplinkybės, kuri</w:t>
      </w:r>
      <w:r w:rsidR="00B15E51">
        <w:rPr>
          <w:szCs w:val="24"/>
        </w:rPr>
        <w:t>o</w:t>
      </w:r>
      <w:r w:rsidRPr="00A03472">
        <w:rPr>
          <w:szCs w:val="24"/>
        </w:rPr>
        <w:t xml:space="preserve">s nurodytos pateiktame teikime. </w:t>
      </w:r>
      <w:r w:rsidR="005E66CB" w:rsidRPr="00A03472">
        <w:rPr>
          <w:szCs w:val="24"/>
        </w:rPr>
        <w:t xml:space="preserve">2022 m. lapkričio 25 d. </w:t>
      </w:r>
      <w:r w:rsidR="005E66CB">
        <w:rPr>
          <w:szCs w:val="24"/>
        </w:rPr>
        <w:t>n</w:t>
      </w:r>
      <w:r w:rsidRPr="00A03472">
        <w:rPr>
          <w:szCs w:val="24"/>
        </w:rPr>
        <w:t>utartyje</w:t>
      </w:r>
      <w:r w:rsidR="00FA4B3B" w:rsidRPr="00A03472">
        <w:rPr>
          <w:szCs w:val="24"/>
        </w:rPr>
        <w:t xml:space="preserve"> teisėjas N</w:t>
      </w:r>
      <w:r w:rsidR="003E7387">
        <w:rPr>
          <w:szCs w:val="24"/>
        </w:rPr>
        <w:t>.</w:t>
      </w:r>
      <w:r w:rsidR="00FA4B3B" w:rsidRPr="00A03472">
        <w:rPr>
          <w:szCs w:val="24"/>
        </w:rPr>
        <w:t xml:space="preserve"> S</w:t>
      </w:r>
      <w:r w:rsidR="003E7387">
        <w:rPr>
          <w:szCs w:val="24"/>
        </w:rPr>
        <w:t>.</w:t>
      </w:r>
      <w:r w:rsidR="00B15E51">
        <w:rPr>
          <w:szCs w:val="24"/>
        </w:rPr>
        <w:t>,</w:t>
      </w:r>
      <w:r w:rsidRPr="00A03472">
        <w:rPr>
          <w:szCs w:val="24"/>
        </w:rPr>
        <w:t xml:space="preserve"> </w:t>
      </w:r>
      <w:r w:rsidR="007F558E" w:rsidRPr="00A03472">
        <w:rPr>
          <w:color w:val="000000"/>
          <w:szCs w:val="24"/>
        </w:rPr>
        <w:t>be kitų motyvų</w:t>
      </w:r>
      <w:r w:rsidR="00B15E51">
        <w:rPr>
          <w:color w:val="000000"/>
          <w:szCs w:val="24"/>
        </w:rPr>
        <w:t>,</w:t>
      </w:r>
      <w:r w:rsidR="007F558E" w:rsidRPr="00A03472">
        <w:rPr>
          <w:color w:val="000000"/>
          <w:szCs w:val="24"/>
        </w:rPr>
        <w:t xml:space="preserve"> </w:t>
      </w:r>
      <w:r w:rsidR="00FA4B3B" w:rsidRPr="00A03472">
        <w:rPr>
          <w:color w:val="000000"/>
          <w:szCs w:val="24"/>
        </w:rPr>
        <w:t>nurodė,</w:t>
      </w:r>
      <w:r w:rsidR="00B262FD" w:rsidRPr="00A03472">
        <w:rPr>
          <w:color w:val="000000"/>
          <w:szCs w:val="24"/>
        </w:rPr>
        <w:t xml:space="preserve"> kad kaltinamąjį K</w:t>
      </w:r>
      <w:r w:rsidR="003E7387">
        <w:rPr>
          <w:color w:val="000000"/>
          <w:szCs w:val="24"/>
        </w:rPr>
        <w:t>.</w:t>
      </w:r>
      <w:r w:rsidR="00B262FD" w:rsidRPr="00A03472">
        <w:rPr>
          <w:color w:val="000000"/>
          <w:szCs w:val="24"/>
        </w:rPr>
        <w:t xml:space="preserve"> M</w:t>
      </w:r>
      <w:r w:rsidR="003E7387">
        <w:rPr>
          <w:color w:val="000000"/>
          <w:szCs w:val="24"/>
        </w:rPr>
        <w:t>.</w:t>
      </w:r>
      <w:r w:rsidR="007F558E" w:rsidRPr="00A03472">
        <w:rPr>
          <w:color w:val="000000"/>
          <w:szCs w:val="24"/>
        </w:rPr>
        <w:t xml:space="preserve"> </w:t>
      </w:r>
      <w:r w:rsidR="00B15E51">
        <w:rPr>
          <w:color w:val="000000"/>
          <w:szCs w:val="24"/>
        </w:rPr>
        <w:t>pažįsta</w:t>
      </w:r>
      <w:r w:rsidR="00B15E51" w:rsidRPr="00A03472">
        <w:rPr>
          <w:color w:val="000000"/>
          <w:szCs w:val="24"/>
        </w:rPr>
        <w:t xml:space="preserve"> </w:t>
      </w:r>
      <w:r w:rsidR="00B262FD" w:rsidRPr="00A03472">
        <w:rPr>
          <w:color w:val="000000"/>
          <w:szCs w:val="24"/>
        </w:rPr>
        <w:t>tik iš matymo, su j</w:t>
      </w:r>
      <w:r w:rsidR="00B15E51">
        <w:rPr>
          <w:color w:val="000000"/>
          <w:szCs w:val="24"/>
        </w:rPr>
        <w:t>u</w:t>
      </w:r>
      <w:r w:rsidR="00B262FD" w:rsidRPr="00A03472">
        <w:rPr>
          <w:color w:val="000000"/>
          <w:szCs w:val="24"/>
        </w:rPr>
        <w:t>o nesieja jokie santykiai</w:t>
      </w:r>
      <w:r w:rsidRPr="0026522D">
        <w:rPr>
          <w:szCs w:val="24"/>
        </w:rPr>
        <w:t>.</w:t>
      </w:r>
    </w:p>
    <w:p w14:paraId="7C51C267" w14:textId="6589D349" w:rsidR="006339A7" w:rsidRDefault="00AF74D5" w:rsidP="006339A7">
      <w:pPr>
        <w:pStyle w:val="Tekstas"/>
        <w:spacing w:before="0" w:after="0"/>
        <w:ind w:firstLine="851"/>
        <w:rPr>
          <w:sz w:val="23"/>
          <w:szCs w:val="23"/>
        </w:rPr>
      </w:pPr>
      <w:r w:rsidRPr="0026522D">
        <w:rPr>
          <w:szCs w:val="24"/>
        </w:rPr>
        <w:t>Komisija pažymi, kad prašymų dėl nu</w:t>
      </w:r>
      <w:r w:rsidR="00A03472">
        <w:rPr>
          <w:szCs w:val="24"/>
        </w:rPr>
        <w:t>(</w:t>
      </w:r>
      <w:proofErr w:type="spellStart"/>
      <w:r w:rsidR="00A03472">
        <w:rPr>
          <w:szCs w:val="24"/>
        </w:rPr>
        <w:t>si</w:t>
      </w:r>
      <w:proofErr w:type="spellEnd"/>
      <w:r w:rsidR="00A03472">
        <w:rPr>
          <w:szCs w:val="24"/>
        </w:rPr>
        <w:t>)</w:t>
      </w:r>
      <w:r w:rsidRPr="0026522D">
        <w:rPr>
          <w:szCs w:val="24"/>
        </w:rPr>
        <w:t>šalinimo nagrinėjimas, procesinių sprendimų dėl šių prašymų priėmimas ir jų motyvavimas yra teismo procesinė veikla vykdant teisingumą.</w:t>
      </w:r>
      <w:r w:rsidR="00DE54A4">
        <w:rPr>
          <w:szCs w:val="24"/>
        </w:rPr>
        <w:t xml:space="preserve"> </w:t>
      </w:r>
      <w:r w:rsidR="00DE54A4" w:rsidRPr="0026522D">
        <w:rPr>
          <w:szCs w:val="24"/>
        </w:rPr>
        <w:t>Komisija atkreipia dėmesį, kad teisėjai bylas nagrinėja savarankiškai, savo nuožiūra sprendžia visus su nagrinėjama byla susijusius klausimus. Teisėjas neprivalo aiškintis dėl bylų nagrinėjimo ir priimamų sprendimų pagrįstumo, teisėjo argumentai ir motyvai išdėstomi priimtuose sprendimuose.</w:t>
      </w:r>
      <w:r w:rsidR="00DE54A4">
        <w:rPr>
          <w:szCs w:val="24"/>
        </w:rPr>
        <w:t xml:space="preserve"> </w:t>
      </w:r>
      <w:r w:rsidR="00156D5E" w:rsidRPr="007F39D6">
        <w:rPr>
          <w:szCs w:val="24"/>
        </w:rPr>
        <w:t>Teisėjo priimtų procesinių sprendimų ir atliktų procesinių veiksmų teisėtumas ir pagrįstumas gali būti patikrintas tik aukštesnės instancijos teismo. Tai reiškia, kad argumentai dėl teismo šališkumo gali būti įtraukiami į apeliacinio skundo motyvus</w:t>
      </w:r>
      <w:r w:rsidR="00DE54A4">
        <w:rPr>
          <w:sz w:val="23"/>
          <w:szCs w:val="23"/>
        </w:rPr>
        <w:t>.</w:t>
      </w:r>
    </w:p>
    <w:p w14:paraId="64DB5727" w14:textId="7CB3DC81" w:rsidR="006339A7" w:rsidRDefault="00DE54A4" w:rsidP="006339A7">
      <w:pPr>
        <w:pStyle w:val="Tekstas"/>
        <w:spacing w:before="0" w:after="0"/>
        <w:ind w:firstLine="851"/>
        <w:rPr>
          <w:szCs w:val="24"/>
        </w:rPr>
      </w:pPr>
      <w:r w:rsidRPr="007F39D6">
        <w:rPr>
          <w:szCs w:val="24"/>
        </w:rPr>
        <w:t xml:space="preserve">Iš Lietuvos teismų informacinės sistemos LITEKO duomenų matyti, kad dėl Utenos apylinkės teismo </w:t>
      </w:r>
      <w:bookmarkStart w:id="2" w:name="_Hlk153893184"/>
      <w:r w:rsidRPr="007F39D6">
        <w:rPr>
          <w:szCs w:val="24"/>
        </w:rPr>
        <w:t xml:space="preserve">2023 m. </w:t>
      </w:r>
      <w:r w:rsidR="007F39D6" w:rsidRPr="007F39D6">
        <w:rPr>
          <w:szCs w:val="24"/>
        </w:rPr>
        <w:t>rugsėjo</w:t>
      </w:r>
      <w:r w:rsidRPr="007F39D6">
        <w:rPr>
          <w:szCs w:val="24"/>
        </w:rPr>
        <w:t xml:space="preserve"> </w:t>
      </w:r>
      <w:r w:rsidR="007F39D6" w:rsidRPr="007F39D6">
        <w:rPr>
          <w:szCs w:val="24"/>
        </w:rPr>
        <w:t>21</w:t>
      </w:r>
      <w:r w:rsidRPr="007F39D6">
        <w:rPr>
          <w:szCs w:val="24"/>
        </w:rPr>
        <w:t xml:space="preserve"> d.</w:t>
      </w:r>
      <w:bookmarkEnd w:id="2"/>
      <w:r w:rsidRPr="007F39D6">
        <w:rPr>
          <w:szCs w:val="24"/>
        </w:rPr>
        <w:t xml:space="preserve"> priimto </w:t>
      </w:r>
      <w:r w:rsidR="007F39D6" w:rsidRPr="007F39D6">
        <w:rPr>
          <w:szCs w:val="24"/>
        </w:rPr>
        <w:t>nuosprendžio</w:t>
      </w:r>
      <w:r w:rsidRPr="007F39D6">
        <w:rPr>
          <w:szCs w:val="24"/>
        </w:rPr>
        <w:t xml:space="preserve"> </w:t>
      </w:r>
      <w:r w:rsidR="007F39D6" w:rsidRPr="007F39D6">
        <w:rPr>
          <w:szCs w:val="24"/>
        </w:rPr>
        <w:t>yra</w:t>
      </w:r>
      <w:r w:rsidRPr="007F39D6">
        <w:rPr>
          <w:szCs w:val="24"/>
        </w:rPr>
        <w:t xml:space="preserve"> pateik</w:t>
      </w:r>
      <w:r w:rsidR="007F39D6" w:rsidRPr="007F39D6">
        <w:rPr>
          <w:szCs w:val="24"/>
        </w:rPr>
        <w:t>tas</w:t>
      </w:r>
      <w:r w:rsidRPr="007F39D6">
        <w:rPr>
          <w:szCs w:val="24"/>
        </w:rPr>
        <w:t xml:space="preserve"> </w:t>
      </w:r>
      <w:r w:rsidR="007F39D6" w:rsidRPr="007F39D6">
        <w:rPr>
          <w:szCs w:val="24"/>
        </w:rPr>
        <w:t>apeliacinis</w:t>
      </w:r>
      <w:r w:rsidRPr="007F39D6">
        <w:rPr>
          <w:szCs w:val="24"/>
        </w:rPr>
        <w:t xml:space="preserve"> skund</w:t>
      </w:r>
      <w:r w:rsidR="007F39D6" w:rsidRPr="007F39D6">
        <w:rPr>
          <w:szCs w:val="24"/>
        </w:rPr>
        <w:t>as</w:t>
      </w:r>
      <w:r w:rsidRPr="007F39D6">
        <w:rPr>
          <w:szCs w:val="24"/>
        </w:rPr>
        <w:t xml:space="preserve">. Taigi, teikime nurodytus argumentus dėl </w:t>
      </w:r>
      <w:r w:rsidR="00156D5E">
        <w:rPr>
          <w:szCs w:val="24"/>
        </w:rPr>
        <w:t xml:space="preserve">galimo </w:t>
      </w:r>
      <w:r w:rsidRPr="007F39D6">
        <w:rPr>
          <w:szCs w:val="24"/>
        </w:rPr>
        <w:t>teismo šališkumo</w:t>
      </w:r>
      <w:r w:rsidR="007F39D6" w:rsidRPr="007F39D6">
        <w:rPr>
          <w:szCs w:val="24"/>
        </w:rPr>
        <w:t>, jeigu tokios buvo nurodytos,</w:t>
      </w:r>
      <w:r w:rsidRPr="007F39D6">
        <w:rPr>
          <w:szCs w:val="24"/>
        </w:rPr>
        <w:t xml:space="preserve"> įvertins </w:t>
      </w:r>
      <w:r w:rsidR="007F39D6" w:rsidRPr="007F39D6">
        <w:rPr>
          <w:szCs w:val="24"/>
        </w:rPr>
        <w:t>Panevėžio</w:t>
      </w:r>
      <w:r w:rsidRPr="007F39D6">
        <w:rPr>
          <w:szCs w:val="24"/>
        </w:rPr>
        <w:t xml:space="preserve"> apygardos teismas. Būtent apeliacinės instancijos teismas, išnagrinėjęs apeliacinį skundą, turi teisę ištaisyti apylinkės teismo padarytas teisės ir</w:t>
      </w:r>
      <w:r w:rsidR="00B15E51">
        <w:rPr>
          <w:szCs w:val="24"/>
        </w:rPr>
        <w:t xml:space="preserve"> </w:t>
      </w:r>
      <w:r w:rsidRPr="007F39D6">
        <w:rPr>
          <w:szCs w:val="24"/>
        </w:rPr>
        <w:t>fakto klaidas, jeigu tokios bus nustatytos. Jokia kitokia teismų procesinių sprendimų kontrolės forma (taip pat ir Komisijos įsikišimas) įstatymo yra neleistina kaip prieštaraujanti teismo (teisėjo) nepriklausomumo principui.</w:t>
      </w:r>
    </w:p>
    <w:p w14:paraId="395CE424" w14:textId="50D8D87B" w:rsidR="006339A7" w:rsidRDefault="00AF74D5" w:rsidP="006339A7">
      <w:pPr>
        <w:pStyle w:val="Tekstas"/>
        <w:spacing w:before="0" w:after="0"/>
        <w:ind w:firstLine="851"/>
        <w:rPr>
          <w:szCs w:val="24"/>
        </w:rPr>
      </w:pPr>
      <w:r w:rsidRPr="007F39D6">
        <w:rPr>
          <w:bCs/>
          <w:szCs w:val="24"/>
        </w:rPr>
        <w:lastRenderedPageBreak/>
        <w:t xml:space="preserve">Jeigu teismų savivaldos institucijai, turinčiai įgaliojimus taikyti drausminės atsakomybės priemones, būtų numatyta galimybė taikyti teisėjams drausminę atsakomybę už konkrečius priimtus procesinius sprendimus, tai reikštų, kad šiai institucijai pavesta vykdyti teisėjų sprendimų kontrolę, vertinti jų turinį, taigi būtų paneigta teismų </w:t>
      </w:r>
      <w:proofErr w:type="spellStart"/>
      <w:r w:rsidRPr="007F39D6">
        <w:rPr>
          <w:bCs/>
          <w:szCs w:val="24"/>
        </w:rPr>
        <w:t>instancinės</w:t>
      </w:r>
      <w:proofErr w:type="spellEnd"/>
      <w:r w:rsidRPr="007F39D6">
        <w:rPr>
          <w:bCs/>
          <w:szCs w:val="24"/>
        </w:rPr>
        <w:t xml:space="preserve"> sistemos esmė, sudarytos prielaidos kištis į teisėjo veiklą vykdant teisingumą, pažeistas konstitucinis teisėjo ir teismų nepriklausomumo principas</w:t>
      </w:r>
      <w:r w:rsidR="0052740A">
        <w:rPr>
          <w:bCs/>
          <w:szCs w:val="24"/>
        </w:rPr>
        <w:t>.</w:t>
      </w:r>
      <w:r w:rsidRPr="007F39D6">
        <w:rPr>
          <w:szCs w:val="24"/>
        </w:rPr>
        <w:t xml:space="preserve"> </w:t>
      </w:r>
      <w:r w:rsidR="0052740A" w:rsidRPr="00156D5E">
        <w:rPr>
          <w:szCs w:val="24"/>
        </w:rPr>
        <w:t>Taigi, Komisija neturi teisės vertinti teisėjo N</w:t>
      </w:r>
      <w:r w:rsidR="003E7387">
        <w:rPr>
          <w:szCs w:val="24"/>
        </w:rPr>
        <w:t>.</w:t>
      </w:r>
      <w:r w:rsidR="0052740A" w:rsidRPr="00156D5E">
        <w:rPr>
          <w:szCs w:val="24"/>
        </w:rPr>
        <w:t xml:space="preserve"> S</w:t>
      </w:r>
      <w:r w:rsidR="003E7387">
        <w:rPr>
          <w:szCs w:val="24"/>
        </w:rPr>
        <w:t>.</w:t>
      </w:r>
      <w:r w:rsidR="0052740A" w:rsidRPr="00156D5E">
        <w:rPr>
          <w:szCs w:val="24"/>
        </w:rPr>
        <w:t xml:space="preserve"> priimt</w:t>
      </w:r>
      <w:r w:rsidR="00DF20BA">
        <w:rPr>
          <w:szCs w:val="24"/>
        </w:rPr>
        <w:t>o</w:t>
      </w:r>
      <w:r w:rsidR="0052740A" w:rsidRPr="00156D5E">
        <w:rPr>
          <w:szCs w:val="24"/>
        </w:rPr>
        <w:t xml:space="preserve"> procesini</w:t>
      </w:r>
      <w:r w:rsidR="00DF20BA">
        <w:rPr>
          <w:szCs w:val="24"/>
        </w:rPr>
        <w:t>o</w:t>
      </w:r>
      <w:r w:rsidR="0052740A" w:rsidRPr="00156D5E">
        <w:rPr>
          <w:szCs w:val="24"/>
        </w:rPr>
        <w:t xml:space="preserve"> sprendim</w:t>
      </w:r>
      <w:r w:rsidR="00DF20BA">
        <w:rPr>
          <w:szCs w:val="24"/>
        </w:rPr>
        <w:t>o</w:t>
      </w:r>
      <w:r w:rsidR="0052740A" w:rsidRPr="00156D5E">
        <w:rPr>
          <w:szCs w:val="24"/>
        </w:rPr>
        <w:t xml:space="preserve"> ir atliktų procesinių veiksmų (ta</w:t>
      </w:r>
      <w:r w:rsidR="00B15E51">
        <w:rPr>
          <w:szCs w:val="24"/>
        </w:rPr>
        <w:t>rp</w:t>
      </w:r>
      <w:r w:rsidR="0052740A" w:rsidRPr="00156D5E">
        <w:rPr>
          <w:szCs w:val="24"/>
        </w:rPr>
        <w:t xml:space="preserve"> </w:t>
      </w:r>
      <w:r w:rsidR="00B15E51">
        <w:rPr>
          <w:szCs w:val="24"/>
        </w:rPr>
        <w:t>jų</w:t>
      </w:r>
      <w:r w:rsidR="0052740A" w:rsidRPr="00156D5E">
        <w:rPr>
          <w:szCs w:val="24"/>
        </w:rPr>
        <w:t xml:space="preserve"> ir dėl nu(</w:t>
      </w:r>
      <w:proofErr w:type="spellStart"/>
      <w:r w:rsidR="0052740A" w:rsidRPr="00156D5E">
        <w:rPr>
          <w:szCs w:val="24"/>
        </w:rPr>
        <w:t>si</w:t>
      </w:r>
      <w:proofErr w:type="spellEnd"/>
      <w:r w:rsidR="0052740A" w:rsidRPr="00156D5E">
        <w:rPr>
          <w:szCs w:val="24"/>
        </w:rPr>
        <w:t xml:space="preserve">)šalinimo) ir negali traukti teisėjo </w:t>
      </w:r>
      <w:proofErr w:type="spellStart"/>
      <w:r w:rsidR="0052740A" w:rsidRPr="00156D5E">
        <w:rPr>
          <w:szCs w:val="24"/>
        </w:rPr>
        <w:t>drausminėn</w:t>
      </w:r>
      <w:proofErr w:type="spellEnd"/>
      <w:r w:rsidR="0052740A" w:rsidRPr="00156D5E">
        <w:rPr>
          <w:szCs w:val="24"/>
        </w:rPr>
        <w:t xml:space="preserve"> atsakomybėn dėl byloje atliktų procesinių veiksmų.</w:t>
      </w:r>
    </w:p>
    <w:p w14:paraId="239AA3E3" w14:textId="752F7FAD" w:rsidR="006339A7" w:rsidRDefault="00EC275B" w:rsidP="006339A7">
      <w:pPr>
        <w:pStyle w:val="Tekstas"/>
        <w:spacing w:before="0" w:after="0"/>
        <w:ind w:firstLine="851"/>
        <w:rPr>
          <w:szCs w:val="24"/>
        </w:rPr>
      </w:pPr>
      <w:r>
        <w:rPr>
          <w:szCs w:val="24"/>
        </w:rPr>
        <w:t>Kaip jau minėta, s</w:t>
      </w:r>
      <w:r w:rsidR="00342512" w:rsidRPr="00317F0E">
        <w:rPr>
          <w:szCs w:val="24"/>
        </w:rPr>
        <w:t>varstant klausimą dėl teisėjo galimo šališkumo</w:t>
      </w:r>
      <w:r w:rsidR="00500876" w:rsidRPr="00500876">
        <w:rPr>
          <w:szCs w:val="24"/>
        </w:rPr>
        <w:t xml:space="preserve"> </w:t>
      </w:r>
      <w:r w:rsidR="00500876">
        <w:rPr>
          <w:szCs w:val="24"/>
        </w:rPr>
        <w:t>e</w:t>
      </w:r>
      <w:r w:rsidR="00500876" w:rsidRPr="00317F0E">
        <w:rPr>
          <w:szCs w:val="24"/>
        </w:rPr>
        <w:t>tikos aspektu</w:t>
      </w:r>
      <w:r w:rsidR="00500876">
        <w:rPr>
          <w:szCs w:val="24"/>
        </w:rPr>
        <w:t>,</w:t>
      </w:r>
      <w:r w:rsidR="00342512" w:rsidRPr="00317F0E">
        <w:rPr>
          <w:szCs w:val="24"/>
        </w:rPr>
        <w:t xml:space="preserve"> turi būti pateikiami konkretūs duomenys dėl teisėjo interesų konflikto ar kitokio asmeninio suinteresuotumo.</w:t>
      </w:r>
      <w:r w:rsidR="00B262FD">
        <w:rPr>
          <w:szCs w:val="24"/>
        </w:rPr>
        <w:t xml:space="preserve"> </w:t>
      </w:r>
      <w:r w:rsidR="00F54C65" w:rsidRPr="00354C9F">
        <w:t xml:space="preserve">Vertinant objektyvaus stebėtojo požiūriu, turi būti atsižvelgta į teisėjo bei dalyvaujančio byloje asmens tarpusavio santykių pobūdį. Tais atvejais, kai teisėjo pažintis su dalyvaujančiu byloje asmeniu peržengia įprasto bendravimo su juo, kaip dalyvaujančiu teismo procesuose asmeniu, ribas, gali kilti abejonių, ar tai suderinama su teisėjo etika. Tokiu atveju vertintinas tiek teisėjo ir </w:t>
      </w:r>
      <w:r w:rsidR="0052740A">
        <w:t xml:space="preserve">dalyvaujančių </w:t>
      </w:r>
      <w:r w:rsidR="0052740A" w:rsidRPr="00354C9F">
        <w:t>teismo procesuose asmen</w:t>
      </w:r>
      <w:r w:rsidR="0052740A">
        <w:t>ų</w:t>
      </w:r>
      <w:r w:rsidR="00F54C65" w:rsidRPr="00354C9F">
        <w:t xml:space="preserve"> santykių pobūdis (privatus bendravimas, </w:t>
      </w:r>
      <w:r w:rsidR="00F54C65" w:rsidRPr="00317F0E">
        <w:rPr>
          <w:szCs w:val="24"/>
        </w:rPr>
        <w:t>bičiulystė ir pan.), tiek tų santykių socialinis aspektas – trečiųjų asmenų požiūris</w:t>
      </w:r>
      <w:r w:rsidR="00317F0E">
        <w:rPr>
          <w:szCs w:val="24"/>
        </w:rPr>
        <w:t xml:space="preserve"> ir pan</w:t>
      </w:r>
      <w:r w:rsidR="00F54C65" w:rsidRPr="00317F0E">
        <w:rPr>
          <w:szCs w:val="24"/>
        </w:rPr>
        <w:t>.</w:t>
      </w:r>
    </w:p>
    <w:p w14:paraId="65B9E555" w14:textId="338EC691" w:rsidR="00EC275B" w:rsidRDefault="00317F0E" w:rsidP="006339A7">
      <w:pPr>
        <w:pStyle w:val="Tekstas"/>
        <w:spacing w:before="0" w:after="0"/>
        <w:ind w:firstLine="851"/>
        <w:rPr>
          <w:szCs w:val="24"/>
        </w:rPr>
      </w:pPr>
      <w:r>
        <w:rPr>
          <w:szCs w:val="24"/>
        </w:rPr>
        <w:t>Teikimo medžiagoje</w:t>
      </w:r>
      <w:r w:rsidR="00F54C65" w:rsidRPr="00317F0E">
        <w:rPr>
          <w:szCs w:val="24"/>
        </w:rPr>
        <w:t xml:space="preserve"> nėra duomenų, kad teisėją </w:t>
      </w:r>
      <w:r w:rsidR="0052740A" w:rsidRPr="00317F0E">
        <w:rPr>
          <w:szCs w:val="24"/>
        </w:rPr>
        <w:t>N</w:t>
      </w:r>
      <w:r w:rsidR="003E7387">
        <w:rPr>
          <w:szCs w:val="24"/>
        </w:rPr>
        <w:t>.</w:t>
      </w:r>
      <w:r w:rsidR="0052740A" w:rsidRPr="00317F0E">
        <w:rPr>
          <w:szCs w:val="24"/>
        </w:rPr>
        <w:t xml:space="preserve"> S</w:t>
      </w:r>
      <w:r w:rsidR="003E7387">
        <w:rPr>
          <w:szCs w:val="24"/>
        </w:rPr>
        <w:t>.</w:t>
      </w:r>
      <w:r w:rsidR="00F54C65" w:rsidRPr="00317F0E">
        <w:rPr>
          <w:szCs w:val="24"/>
        </w:rPr>
        <w:t xml:space="preserve"> </w:t>
      </w:r>
      <w:r>
        <w:rPr>
          <w:szCs w:val="24"/>
        </w:rPr>
        <w:t>ir</w:t>
      </w:r>
      <w:r w:rsidR="0052740A" w:rsidRPr="00317F0E">
        <w:rPr>
          <w:szCs w:val="24"/>
        </w:rPr>
        <w:t xml:space="preserve"> K</w:t>
      </w:r>
      <w:r w:rsidR="003E7387">
        <w:rPr>
          <w:szCs w:val="24"/>
        </w:rPr>
        <w:t>.</w:t>
      </w:r>
      <w:r w:rsidR="0052740A" w:rsidRPr="00317F0E">
        <w:rPr>
          <w:szCs w:val="24"/>
        </w:rPr>
        <w:t xml:space="preserve"> M</w:t>
      </w:r>
      <w:r w:rsidR="003E7387">
        <w:rPr>
          <w:szCs w:val="24"/>
        </w:rPr>
        <w:t>.</w:t>
      </w:r>
      <w:r w:rsidR="00F54C65" w:rsidRPr="00317F0E">
        <w:rPr>
          <w:szCs w:val="24"/>
        </w:rPr>
        <w:t xml:space="preserve"> sieja</w:t>
      </w:r>
      <w:r w:rsidR="00EC275B">
        <w:rPr>
          <w:szCs w:val="24"/>
        </w:rPr>
        <w:t xml:space="preserve"> artimi santykiai,</w:t>
      </w:r>
      <w:r w:rsidR="00F54C65" w:rsidRPr="00317F0E">
        <w:rPr>
          <w:szCs w:val="24"/>
        </w:rPr>
        <w:t xml:space="preserve"> bičiulystė, privatus bendravimas ir pan. </w:t>
      </w:r>
      <w:r w:rsidR="00F54C65" w:rsidRPr="00A03472">
        <w:rPr>
          <w:szCs w:val="24"/>
        </w:rPr>
        <w:t xml:space="preserve">Teisėjas </w:t>
      </w:r>
      <w:r w:rsidR="0052740A" w:rsidRPr="00A03472">
        <w:rPr>
          <w:szCs w:val="24"/>
        </w:rPr>
        <w:t>N</w:t>
      </w:r>
      <w:r w:rsidR="003E7387">
        <w:rPr>
          <w:szCs w:val="24"/>
        </w:rPr>
        <w:t>.</w:t>
      </w:r>
      <w:r w:rsidR="0052740A" w:rsidRPr="00A03472">
        <w:rPr>
          <w:szCs w:val="24"/>
        </w:rPr>
        <w:t xml:space="preserve"> S</w:t>
      </w:r>
      <w:r w:rsidR="003E7387">
        <w:rPr>
          <w:szCs w:val="24"/>
        </w:rPr>
        <w:t>.</w:t>
      </w:r>
      <w:r w:rsidR="00F54C65" w:rsidRPr="00A03472">
        <w:rPr>
          <w:szCs w:val="24"/>
        </w:rPr>
        <w:t xml:space="preserve"> Komisijai nurodė, </w:t>
      </w:r>
      <w:r w:rsidR="00EC275B">
        <w:rPr>
          <w:szCs w:val="24"/>
        </w:rPr>
        <w:t>kad</w:t>
      </w:r>
      <w:r w:rsidR="00342512" w:rsidRPr="00A03472">
        <w:rPr>
          <w:szCs w:val="24"/>
        </w:rPr>
        <w:t xml:space="preserve"> K</w:t>
      </w:r>
      <w:r w:rsidR="003E7387">
        <w:rPr>
          <w:szCs w:val="24"/>
        </w:rPr>
        <w:t>.</w:t>
      </w:r>
      <w:r w:rsidR="00342512" w:rsidRPr="00A03472">
        <w:rPr>
          <w:szCs w:val="24"/>
        </w:rPr>
        <w:t xml:space="preserve"> M</w:t>
      </w:r>
      <w:r w:rsidR="003E7387">
        <w:rPr>
          <w:szCs w:val="24"/>
        </w:rPr>
        <w:t>.</w:t>
      </w:r>
      <w:r w:rsidR="00342512" w:rsidRPr="00A03472">
        <w:rPr>
          <w:szCs w:val="24"/>
        </w:rPr>
        <w:t xml:space="preserve"> pažįsta tik iš matymo</w:t>
      </w:r>
      <w:r w:rsidR="00CF27CE" w:rsidRPr="00A03472">
        <w:rPr>
          <w:szCs w:val="24"/>
        </w:rPr>
        <w:t xml:space="preserve">, </w:t>
      </w:r>
      <w:r w:rsidR="00EC275B">
        <w:rPr>
          <w:color w:val="000000"/>
          <w:szCs w:val="24"/>
        </w:rPr>
        <w:t>jų</w:t>
      </w:r>
      <w:r w:rsidR="00CF27CE" w:rsidRPr="00A03472">
        <w:rPr>
          <w:color w:val="000000"/>
          <w:szCs w:val="24"/>
        </w:rPr>
        <w:t xml:space="preserve"> nesieja jokie santykiai</w:t>
      </w:r>
      <w:r w:rsidR="00F54C65" w:rsidRPr="00A03472">
        <w:rPr>
          <w:szCs w:val="24"/>
        </w:rPr>
        <w:t>.</w:t>
      </w:r>
      <w:r w:rsidR="00342512" w:rsidRPr="00A03472">
        <w:rPr>
          <w:szCs w:val="24"/>
        </w:rPr>
        <w:t xml:space="preserve"> </w:t>
      </w:r>
      <w:r w:rsidR="00487337" w:rsidRPr="00A03472">
        <w:rPr>
          <w:szCs w:val="24"/>
        </w:rPr>
        <w:t xml:space="preserve">Iš </w:t>
      </w:r>
      <w:r w:rsidR="00B262FD" w:rsidRPr="00A03472">
        <w:rPr>
          <w:color w:val="000000"/>
          <w:spacing w:val="4"/>
          <w:szCs w:val="24"/>
        </w:rPr>
        <w:t>2013 m. lapkričio 13 d. atstovavimo sutart</w:t>
      </w:r>
      <w:r w:rsidR="00487337" w:rsidRPr="00A03472">
        <w:rPr>
          <w:color w:val="000000"/>
          <w:spacing w:val="4"/>
          <w:szCs w:val="24"/>
        </w:rPr>
        <w:t xml:space="preserve">ies matyti, kad </w:t>
      </w:r>
      <w:r w:rsidR="00EC275B">
        <w:rPr>
          <w:color w:val="000000"/>
          <w:spacing w:val="4"/>
          <w:szCs w:val="24"/>
        </w:rPr>
        <w:t>sutartis</w:t>
      </w:r>
      <w:r w:rsidR="00487337" w:rsidRPr="00A03472">
        <w:rPr>
          <w:color w:val="000000"/>
          <w:spacing w:val="4"/>
          <w:szCs w:val="24"/>
        </w:rPr>
        <w:t xml:space="preserve"> buvo sudaryta</w:t>
      </w:r>
      <w:r w:rsidR="00B23076">
        <w:rPr>
          <w:color w:val="000000"/>
          <w:spacing w:val="4"/>
          <w:szCs w:val="24"/>
        </w:rPr>
        <w:t xml:space="preserve"> </w:t>
      </w:r>
      <w:r w:rsidR="00B262FD">
        <w:rPr>
          <w:szCs w:val="24"/>
        </w:rPr>
        <w:t xml:space="preserve">tarp </w:t>
      </w:r>
      <w:r w:rsidR="00BE0D0F">
        <w:rPr>
          <w:szCs w:val="24"/>
        </w:rPr>
        <w:t xml:space="preserve">advokato </w:t>
      </w:r>
      <w:r w:rsidR="00B262FD">
        <w:rPr>
          <w:szCs w:val="24"/>
        </w:rPr>
        <w:t>N</w:t>
      </w:r>
      <w:r w:rsidR="003E7387">
        <w:rPr>
          <w:szCs w:val="24"/>
        </w:rPr>
        <w:t>.</w:t>
      </w:r>
      <w:r w:rsidR="00B262FD">
        <w:rPr>
          <w:szCs w:val="24"/>
        </w:rPr>
        <w:t xml:space="preserve"> S</w:t>
      </w:r>
      <w:r w:rsidR="003E7387">
        <w:rPr>
          <w:szCs w:val="24"/>
        </w:rPr>
        <w:t>.</w:t>
      </w:r>
      <w:r w:rsidR="00B262FD">
        <w:rPr>
          <w:szCs w:val="24"/>
        </w:rPr>
        <w:t xml:space="preserve"> ir</w:t>
      </w:r>
      <w:r w:rsidR="00487337">
        <w:rPr>
          <w:szCs w:val="24"/>
        </w:rPr>
        <w:t xml:space="preserve"> </w:t>
      </w:r>
      <w:r w:rsidR="00487337" w:rsidRPr="00317F0E">
        <w:rPr>
          <w:color w:val="000000"/>
          <w:spacing w:val="2"/>
          <w:szCs w:val="24"/>
        </w:rPr>
        <w:t>medžiotojų ir žvejų klub</w:t>
      </w:r>
      <w:r w:rsidR="00487337">
        <w:rPr>
          <w:color w:val="000000"/>
          <w:spacing w:val="2"/>
          <w:szCs w:val="24"/>
        </w:rPr>
        <w:t>o</w:t>
      </w:r>
      <w:r w:rsidR="00487337" w:rsidRPr="00317F0E">
        <w:rPr>
          <w:color w:val="000000"/>
          <w:spacing w:val="2"/>
          <w:szCs w:val="24"/>
        </w:rPr>
        <w:t xml:space="preserve"> „Linksmasis bebras“</w:t>
      </w:r>
      <w:r w:rsidR="00487337">
        <w:rPr>
          <w:color w:val="000000"/>
          <w:spacing w:val="2"/>
          <w:szCs w:val="24"/>
        </w:rPr>
        <w:t>.</w:t>
      </w:r>
      <w:r w:rsidR="00B23076">
        <w:rPr>
          <w:szCs w:val="24"/>
        </w:rPr>
        <w:t xml:space="preserve"> </w:t>
      </w:r>
      <w:r w:rsidR="00EC275B">
        <w:rPr>
          <w:szCs w:val="24"/>
        </w:rPr>
        <w:t>T</w:t>
      </w:r>
      <w:r w:rsidR="006C2FD7">
        <w:rPr>
          <w:color w:val="000000"/>
          <w:spacing w:val="-3"/>
          <w:szCs w:val="24"/>
        </w:rPr>
        <w:t xml:space="preserve">eisėjas </w:t>
      </w:r>
      <w:r w:rsidR="00EC275B">
        <w:rPr>
          <w:color w:val="000000"/>
          <w:spacing w:val="-3"/>
          <w:szCs w:val="24"/>
        </w:rPr>
        <w:t xml:space="preserve">Komisijai </w:t>
      </w:r>
      <w:r w:rsidR="005E66CB">
        <w:rPr>
          <w:color w:val="000000"/>
          <w:spacing w:val="-3"/>
          <w:szCs w:val="24"/>
        </w:rPr>
        <w:t xml:space="preserve">paaiškino, kad </w:t>
      </w:r>
      <w:r w:rsidR="005E66CB">
        <w:rPr>
          <w:szCs w:val="24"/>
        </w:rPr>
        <w:t>dėl atstovavimo</w:t>
      </w:r>
      <w:r w:rsidR="00EC275B">
        <w:rPr>
          <w:szCs w:val="24"/>
        </w:rPr>
        <w:t xml:space="preserve"> su juo (tuo metu advokatu N</w:t>
      </w:r>
      <w:r w:rsidR="003E7387">
        <w:rPr>
          <w:szCs w:val="24"/>
        </w:rPr>
        <w:t>.</w:t>
      </w:r>
      <w:r w:rsidR="00EC275B">
        <w:rPr>
          <w:szCs w:val="24"/>
        </w:rPr>
        <w:t xml:space="preserve"> S</w:t>
      </w:r>
      <w:r w:rsidR="003E7387">
        <w:rPr>
          <w:szCs w:val="24"/>
        </w:rPr>
        <w:t>.</w:t>
      </w:r>
      <w:r w:rsidR="00EC275B">
        <w:rPr>
          <w:szCs w:val="24"/>
        </w:rPr>
        <w:t>)</w:t>
      </w:r>
      <w:r w:rsidR="005E66CB">
        <w:rPr>
          <w:szCs w:val="24"/>
        </w:rPr>
        <w:t xml:space="preserve"> tarėsi ne K</w:t>
      </w:r>
      <w:r w:rsidR="003E7387">
        <w:rPr>
          <w:szCs w:val="24"/>
        </w:rPr>
        <w:t>.</w:t>
      </w:r>
      <w:r w:rsidR="005E66CB">
        <w:rPr>
          <w:szCs w:val="24"/>
        </w:rPr>
        <w:t xml:space="preserve"> M</w:t>
      </w:r>
      <w:r w:rsidR="003E7387">
        <w:rPr>
          <w:szCs w:val="24"/>
        </w:rPr>
        <w:t>.</w:t>
      </w:r>
      <w:r w:rsidR="005E66CB">
        <w:rPr>
          <w:szCs w:val="24"/>
        </w:rPr>
        <w:t xml:space="preserve">, </w:t>
      </w:r>
      <w:r w:rsidR="00EC275B">
        <w:rPr>
          <w:szCs w:val="24"/>
        </w:rPr>
        <w:t xml:space="preserve">nagrinėjant bylą </w:t>
      </w:r>
      <w:r w:rsidR="005E66CB" w:rsidRPr="00A92106">
        <w:rPr>
          <w:color w:val="000000"/>
          <w:spacing w:val="2"/>
          <w:szCs w:val="24"/>
        </w:rPr>
        <w:t xml:space="preserve">teismo posėdžiuose </w:t>
      </w:r>
      <w:r w:rsidR="00EC275B">
        <w:rPr>
          <w:color w:val="000000"/>
          <w:spacing w:val="2"/>
          <w:szCs w:val="24"/>
        </w:rPr>
        <w:t>K</w:t>
      </w:r>
      <w:r w:rsidR="003E7387">
        <w:rPr>
          <w:color w:val="000000"/>
          <w:spacing w:val="2"/>
          <w:szCs w:val="24"/>
        </w:rPr>
        <w:t>.</w:t>
      </w:r>
      <w:r w:rsidR="00EC275B">
        <w:rPr>
          <w:color w:val="000000"/>
          <w:spacing w:val="2"/>
          <w:szCs w:val="24"/>
        </w:rPr>
        <w:t xml:space="preserve"> M</w:t>
      </w:r>
      <w:r w:rsidR="003E7387">
        <w:rPr>
          <w:color w:val="000000"/>
          <w:spacing w:val="2"/>
          <w:szCs w:val="24"/>
        </w:rPr>
        <w:t>.</w:t>
      </w:r>
      <w:r w:rsidR="005E66CB">
        <w:rPr>
          <w:color w:val="000000"/>
          <w:spacing w:val="2"/>
          <w:szCs w:val="24"/>
        </w:rPr>
        <w:t xml:space="preserve"> </w:t>
      </w:r>
      <w:r w:rsidR="005E66CB" w:rsidRPr="00A92106">
        <w:rPr>
          <w:color w:val="000000"/>
          <w:spacing w:val="2"/>
          <w:szCs w:val="24"/>
        </w:rPr>
        <w:t xml:space="preserve">nedalyvavo, </w:t>
      </w:r>
      <w:r w:rsidR="00EC275B" w:rsidRPr="00A92106">
        <w:rPr>
          <w:color w:val="000000"/>
          <w:spacing w:val="5"/>
          <w:szCs w:val="24"/>
        </w:rPr>
        <w:t>bylos šalimi</w:t>
      </w:r>
      <w:r w:rsidR="00EC275B" w:rsidRPr="00A92106">
        <w:rPr>
          <w:color w:val="000000"/>
          <w:spacing w:val="2"/>
          <w:szCs w:val="24"/>
        </w:rPr>
        <w:t xml:space="preserve"> </w:t>
      </w:r>
      <w:r w:rsidR="005E66CB" w:rsidRPr="00A92106">
        <w:rPr>
          <w:color w:val="000000"/>
          <w:spacing w:val="2"/>
          <w:szCs w:val="24"/>
        </w:rPr>
        <w:t>nebuv</w:t>
      </w:r>
      <w:r w:rsidR="005E66CB">
        <w:rPr>
          <w:color w:val="000000"/>
          <w:spacing w:val="2"/>
          <w:szCs w:val="24"/>
        </w:rPr>
        <w:t>o</w:t>
      </w:r>
      <w:r w:rsidR="005E66CB" w:rsidRPr="00A92106">
        <w:rPr>
          <w:color w:val="000000"/>
          <w:spacing w:val="5"/>
          <w:szCs w:val="24"/>
        </w:rPr>
        <w:t>, nebuvo jo (</w:t>
      </w:r>
      <w:r w:rsidR="00EC275B">
        <w:rPr>
          <w:color w:val="000000"/>
          <w:spacing w:val="5"/>
          <w:szCs w:val="24"/>
        </w:rPr>
        <w:t xml:space="preserve">advokato </w:t>
      </w:r>
      <w:r w:rsidR="005E66CB" w:rsidRPr="00A92106">
        <w:rPr>
          <w:color w:val="000000"/>
          <w:spacing w:val="5"/>
          <w:szCs w:val="24"/>
        </w:rPr>
        <w:t>N</w:t>
      </w:r>
      <w:r w:rsidR="003E7387">
        <w:rPr>
          <w:color w:val="000000"/>
          <w:spacing w:val="5"/>
          <w:szCs w:val="24"/>
        </w:rPr>
        <w:t>.</w:t>
      </w:r>
      <w:r w:rsidR="005E66CB" w:rsidRPr="00A92106">
        <w:rPr>
          <w:color w:val="000000"/>
          <w:spacing w:val="5"/>
          <w:szCs w:val="24"/>
        </w:rPr>
        <w:t xml:space="preserve"> S</w:t>
      </w:r>
      <w:r w:rsidR="003E7387">
        <w:rPr>
          <w:color w:val="000000"/>
          <w:spacing w:val="5"/>
          <w:szCs w:val="24"/>
        </w:rPr>
        <w:t>.</w:t>
      </w:r>
      <w:r w:rsidR="005E66CB" w:rsidRPr="00A92106">
        <w:rPr>
          <w:color w:val="000000"/>
          <w:spacing w:val="5"/>
          <w:szCs w:val="24"/>
        </w:rPr>
        <w:t>) klientu, už teisines paslaugas mokėjimo pavedim</w:t>
      </w:r>
      <w:r w:rsidR="005E66CB">
        <w:rPr>
          <w:color w:val="000000"/>
          <w:spacing w:val="5"/>
          <w:szCs w:val="24"/>
        </w:rPr>
        <w:t>u</w:t>
      </w:r>
      <w:r w:rsidR="005E66CB" w:rsidRPr="00A92106">
        <w:rPr>
          <w:color w:val="000000"/>
          <w:spacing w:val="5"/>
          <w:szCs w:val="24"/>
        </w:rPr>
        <w:t xml:space="preserve"> </w:t>
      </w:r>
      <w:r w:rsidR="005E66CB" w:rsidRPr="00A92106">
        <w:rPr>
          <w:color w:val="000000"/>
          <w:spacing w:val="-2"/>
          <w:szCs w:val="24"/>
        </w:rPr>
        <w:t>mokėjo klubas „Linksmasis bebras</w:t>
      </w:r>
      <w:r w:rsidR="005E66CB">
        <w:rPr>
          <w:color w:val="000000"/>
          <w:spacing w:val="-2"/>
          <w:szCs w:val="24"/>
        </w:rPr>
        <w:t xml:space="preserve">“. </w:t>
      </w:r>
      <w:r w:rsidR="00342512" w:rsidRPr="00317F0E">
        <w:rPr>
          <w:szCs w:val="24"/>
        </w:rPr>
        <w:t>Vien ta aplinkybė, kad daugiau nei prieš 10 metų</w:t>
      </w:r>
      <w:r w:rsidR="00EC275B">
        <w:rPr>
          <w:szCs w:val="24"/>
        </w:rPr>
        <w:t>, būdamas advokatu, jis</w:t>
      </w:r>
      <w:r w:rsidR="00342512" w:rsidRPr="00317F0E">
        <w:rPr>
          <w:szCs w:val="24"/>
        </w:rPr>
        <w:t xml:space="preserve"> </w:t>
      </w:r>
      <w:r w:rsidR="00EC275B">
        <w:rPr>
          <w:szCs w:val="24"/>
        </w:rPr>
        <w:t>(</w:t>
      </w:r>
      <w:r w:rsidR="00342512" w:rsidRPr="00317F0E">
        <w:rPr>
          <w:szCs w:val="24"/>
        </w:rPr>
        <w:t>N</w:t>
      </w:r>
      <w:r w:rsidR="003E7387">
        <w:rPr>
          <w:szCs w:val="24"/>
        </w:rPr>
        <w:t>.</w:t>
      </w:r>
      <w:r w:rsidR="00342512" w:rsidRPr="00317F0E">
        <w:rPr>
          <w:szCs w:val="24"/>
        </w:rPr>
        <w:t xml:space="preserve"> S</w:t>
      </w:r>
      <w:r w:rsidR="003E7387">
        <w:rPr>
          <w:szCs w:val="24"/>
        </w:rPr>
        <w:t>.</w:t>
      </w:r>
      <w:r w:rsidR="00EC275B">
        <w:rPr>
          <w:szCs w:val="24"/>
        </w:rPr>
        <w:t>)</w:t>
      </w:r>
      <w:r w:rsidR="00342512" w:rsidRPr="00317F0E">
        <w:rPr>
          <w:szCs w:val="24"/>
        </w:rPr>
        <w:t xml:space="preserve"> atstovavo </w:t>
      </w:r>
      <w:r w:rsidR="00342512" w:rsidRPr="00317F0E">
        <w:rPr>
          <w:color w:val="000000"/>
          <w:spacing w:val="2"/>
          <w:szCs w:val="24"/>
        </w:rPr>
        <w:t>medžiotojų ir žvejų klub</w:t>
      </w:r>
      <w:r w:rsidR="00B15E51">
        <w:rPr>
          <w:color w:val="000000"/>
          <w:spacing w:val="2"/>
          <w:szCs w:val="24"/>
        </w:rPr>
        <w:t>ui</w:t>
      </w:r>
      <w:r w:rsidR="00342512" w:rsidRPr="00317F0E">
        <w:rPr>
          <w:color w:val="000000"/>
          <w:spacing w:val="2"/>
          <w:szCs w:val="24"/>
        </w:rPr>
        <w:t xml:space="preserve"> „Linksmasis bebras“</w:t>
      </w:r>
      <w:r w:rsidR="00342512" w:rsidRPr="00317F0E">
        <w:rPr>
          <w:szCs w:val="24"/>
        </w:rPr>
        <w:t xml:space="preserve">, savaime nesudaro pagrindo teigti, kad </w:t>
      </w:r>
      <w:r w:rsidR="00EC275B">
        <w:rPr>
          <w:szCs w:val="24"/>
        </w:rPr>
        <w:t>jis</w:t>
      </w:r>
      <w:r w:rsidR="008A29EA">
        <w:rPr>
          <w:szCs w:val="24"/>
        </w:rPr>
        <w:t xml:space="preserve"> </w:t>
      </w:r>
      <w:r w:rsidR="00342512" w:rsidRPr="00317F0E">
        <w:rPr>
          <w:szCs w:val="24"/>
        </w:rPr>
        <w:t>galėjo būti šališkas ir neobjektyvus</w:t>
      </w:r>
      <w:r w:rsidR="00EC275B">
        <w:rPr>
          <w:szCs w:val="24"/>
        </w:rPr>
        <w:t xml:space="preserve"> teisėjas minėtoje baudžiamojoje byloje</w:t>
      </w:r>
      <w:r w:rsidR="00342512" w:rsidRPr="00317F0E">
        <w:rPr>
          <w:szCs w:val="24"/>
        </w:rPr>
        <w:t>.</w:t>
      </w:r>
      <w:r w:rsidR="00342512">
        <w:rPr>
          <w:szCs w:val="24"/>
        </w:rPr>
        <w:t xml:space="preserve"> </w:t>
      </w:r>
    </w:p>
    <w:p w14:paraId="50320C45" w14:textId="2BAFB842" w:rsidR="006339A7" w:rsidRDefault="00EC275B" w:rsidP="006339A7">
      <w:pPr>
        <w:pStyle w:val="Tekstas"/>
        <w:spacing w:before="0" w:after="0"/>
        <w:ind w:firstLine="851"/>
        <w:rPr>
          <w:szCs w:val="24"/>
        </w:rPr>
      </w:pPr>
      <w:r>
        <w:rPr>
          <w:szCs w:val="24"/>
        </w:rPr>
        <w:t>Tokiu būdu</w:t>
      </w:r>
      <w:r w:rsidR="0006441A">
        <w:rPr>
          <w:szCs w:val="24"/>
        </w:rPr>
        <w:t xml:space="preserve"> matyti</w:t>
      </w:r>
      <w:r w:rsidR="00156D5E" w:rsidRPr="00317F0E">
        <w:rPr>
          <w:szCs w:val="24"/>
        </w:rPr>
        <w:t>, kad objektyvių duomenų</w:t>
      </w:r>
      <w:r w:rsidR="00B15E51">
        <w:rPr>
          <w:szCs w:val="24"/>
        </w:rPr>
        <w:t>,</w:t>
      </w:r>
      <w:r w:rsidR="00156D5E" w:rsidRPr="00317F0E">
        <w:rPr>
          <w:szCs w:val="24"/>
        </w:rPr>
        <w:t xml:space="preserve"> patvirtinančių, jog teisėją </w:t>
      </w:r>
      <w:r w:rsidR="0052740A" w:rsidRPr="00317F0E">
        <w:rPr>
          <w:szCs w:val="24"/>
        </w:rPr>
        <w:t>N</w:t>
      </w:r>
      <w:r w:rsidR="003E7387">
        <w:rPr>
          <w:szCs w:val="24"/>
        </w:rPr>
        <w:t>.</w:t>
      </w:r>
      <w:r w:rsidR="0052740A" w:rsidRPr="00317F0E">
        <w:rPr>
          <w:szCs w:val="24"/>
        </w:rPr>
        <w:t xml:space="preserve"> S</w:t>
      </w:r>
      <w:r w:rsidR="003E7387">
        <w:rPr>
          <w:szCs w:val="24"/>
        </w:rPr>
        <w:t>.</w:t>
      </w:r>
      <w:r w:rsidR="0052740A" w:rsidRPr="00317F0E">
        <w:rPr>
          <w:szCs w:val="24"/>
        </w:rPr>
        <w:t xml:space="preserve"> </w:t>
      </w:r>
      <w:r w:rsidR="00156D5E" w:rsidRPr="00317F0E">
        <w:rPr>
          <w:szCs w:val="24"/>
        </w:rPr>
        <w:t xml:space="preserve">su </w:t>
      </w:r>
      <w:r w:rsidR="0052740A" w:rsidRPr="00317F0E">
        <w:rPr>
          <w:szCs w:val="24"/>
        </w:rPr>
        <w:t>kaltinamuoju K</w:t>
      </w:r>
      <w:r w:rsidR="003E7387">
        <w:rPr>
          <w:szCs w:val="24"/>
        </w:rPr>
        <w:t>.</w:t>
      </w:r>
      <w:r w:rsidR="0052740A" w:rsidRPr="00317F0E">
        <w:rPr>
          <w:szCs w:val="24"/>
        </w:rPr>
        <w:t xml:space="preserve"> M</w:t>
      </w:r>
      <w:r w:rsidR="003E7387">
        <w:rPr>
          <w:szCs w:val="24"/>
        </w:rPr>
        <w:t>.</w:t>
      </w:r>
      <w:r w:rsidR="0052740A" w:rsidRPr="00317F0E">
        <w:rPr>
          <w:szCs w:val="24"/>
        </w:rPr>
        <w:t xml:space="preserve"> </w:t>
      </w:r>
      <w:r w:rsidR="00156D5E" w:rsidRPr="00317F0E">
        <w:rPr>
          <w:szCs w:val="24"/>
        </w:rPr>
        <w:t>sie</w:t>
      </w:r>
      <w:r w:rsidR="0006441A">
        <w:rPr>
          <w:szCs w:val="24"/>
        </w:rPr>
        <w:t>tų</w:t>
      </w:r>
      <w:r w:rsidR="00156D5E" w:rsidRPr="00317F0E">
        <w:rPr>
          <w:szCs w:val="24"/>
        </w:rPr>
        <w:t xml:space="preserve"> kokie nors asmeniniai ryšiai, nepateikta</w:t>
      </w:r>
      <w:r w:rsidR="0006441A">
        <w:rPr>
          <w:szCs w:val="24"/>
        </w:rPr>
        <w:t xml:space="preserve">. Atsižvelgiant į tai, Komisija daro išvadą, kad </w:t>
      </w:r>
      <w:r w:rsidR="00156D5E" w:rsidRPr="00317F0E">
        <w:rPr>
          <w:szCs w:val="24"/>
        </w:rPr>
        <w:t>nėra pagrindo svarstyti teisėjo</w:t>
      </w:r>
      <w:r w:rsidR="0006441A">
        <w:rPr>
          <w:szCs w:val="24"/>
        </w:rPr>
        <w:t xml:space="preserve"> N</w:t>
      </w:r>
      <w:r w:rsidR="003E7387">
        <w:rPr>
          <w:szCs w:val="24"/>
        </w:rPr>
        <w:t>.</w:t>
      </w:r>
      <w:r w:rsidR="0006441A">
        <w:rPr>
          <w:szCs w:val="24"/>
        </w:rPr>
        <w:t xml:space="preserve"> S</w:t>
      </w:r>
      <w:r w:rsidR="003E7387">
        <w:rPr>
          <w:szCs w:val="24"/>
        </w:rPr>
        <w:t>.</w:t>
      </w:r>
      <w:r w:rsidR="00156D5E" w:rsidRPr="00317F0E">
        <w:rPr>
          <w:szCs w:val="24"/>
        </w:rPr>
        <w:t xml:space="preserve"> galimo šališkumo klausimo etikos aspektu.</w:t>
      </w:r>
    </w:p>
    <w:p w14:paraId="2EDC9A24" w14:textId="571D66B1" w:rsidR="006339A7" w:rsidRDefault="009B3865" w:rsidP="006339A7">
      <w:pPr>
        <w:pStyle w:val="Tekstas"/>
        <w:spacing w:before="0" w:after="0"/>
        <w:ind w:firstLine="851"/>
        <w:rPr>
          <w:szCs w:val="24"/>
        </w:rPr>
      </w:pPr>
      <w:r w:rsidRPr="00F73D34">
        <w:rPr>
          <w:szCs w:val="24"/>
        </w:rPr>
        <w:t>L. e. p. teismo pirminink</w:t>
      </w:r>
      <w:r w:rsidR="00B15E51">
        <w:rPr>
          <w:szCs w:val="24"/>
        </w:rPr>
        <w:t>as</w:t>
      </w:r>
      <w:r w:rsidRPr="00F73D34">
        <w:rPr>
          <w:szCs w:val="24"/>
        </w:rPr>
        <w:t xml:space="preserve"> L</w:t>
      </w:r>
      <w:r w:rsidR="003E7387">
        <w:rPr>
          <w:szCs w:val="24"/>
        </w:rPr>
        <w:t>.</w:t>
      </w:r>
      <w:r w:rsidRPr="00F73D34">
        <w:rPr>
          <w:szCs w:val="24"/>
        </w:rPr>
        <w:t xml:space="preserve"> M</w:t>
      </w:r>
      <w:r w:rsidR="003E7387">
        <w:rPr>
          <w:szCs w:val="24"/>
        </w:rPr>
        <w:t>.</w:t>
      </w:r>
      <w:r w:rsidRPr="00F73D34">
        <w:rPr>
          <w:szCs w:val="24"/>
        </w:rPr>
        <w:t xml:space="preserve"> </w:t>
      </w:r>
      <w:r w:rsidRPr="00C116A7">
        <w:rPr>
          <w:szCs w:val="24"/>
        </w:rPr>
        <w:t>teikime Komisijos taip pat prašo įvertinti, ar</w:t>
      </w:r>
      <w:r>
        <w:rPr>
          <w:szCs w:val="24"/>
        </w:rPr>
        <w:t xml:space="preserve"> teisėjas N</w:t>
      </w:r>
      <w:r w:rsidR="003E7387">
        <w:rPr>
          <w:szCs w:val="24"/>
        </w:rPr>
        <w:t>.</w:t>
      </w:r>
      <w:r>
        <w:rPr>
          <w:szCs w:val="24"/>
        </w:rPr>
        <w:t xml:space="preserve"> S</w:t>
      </w:r>
      <w:r w:rsidR="003E7387">
        <w:rPr>
          <w:szCs w:val="24"/>
        </w:rPr>
        <w:t>.</w:t>
      </w:r>
      <w:r w:rsidRPr="00C116A7">
        <w:rPr>
          <w:szCs w:val="24"/>
        </w:rPr>
        <w:t xml:space="preserve"> nepažeidė Teisėjų etikos kodekso reikalavimų</w:t>
      </w:r>
      <w:r>
        <w:rPr>
          <w:szCs w:val="24"/>
        </w:rPr>
        <w:t xml:space="preserve"> </w:t>
      </w:r>
      <w:r w:rsidRPr="00C91D52">
        <w:rPr>
          <w:color w:val="000000"/>
          <w:spacing w:val="-2"/>
          <w:szCs w:val="24"/>
        </w:rPr>
        <w:t xml:space="preserve">neperdavęs </w:t>
      </w:r>
      <w:r>
        <w:rPr>
          <w:color w:val="000000"/>
          <w:spacing w:val="-2"/>
          <w:szCs w:val="24"/>
        </w:rPr>
        <w:t>nušalinimo</w:t>
      </w:r>
      <w:r w:rsidRPr="00C91D52">
        <w:rPr>
          <w:color w:val="000000"/>
          <w:spacing w:val="-2"/>
          <w:szCs w:val="24"/>
        </w:rPr>
        <w:t xml:space="preserve"> klausimo spręsti teismo </w:t>
      </w:r>
      <w:r w:rsidRPr="00C91D52">
        <w:rPr>
          <w:color w:val="000000"/>
          <w:spacing w:val="7"/>
          <w:szCs w:val="24"/>
        </w:rPr>
        <w:t>pirmininkui</w:t>
      </w:r>
      <w:r w:rsidRPr="00C116A7">
        <w:rPr>
          <w:szCs w:val="24"/>
        </w:rPr>
        <w:t>.</w:t>
      </w:r>
    </w:p>
    <w:p w14:paraId="4904B676" w14:textId="56DE3FF2" w:rsidR="0006441A" w:rsidRDefault="009B3865" w:rsidP="006339A7">
      <w:pPr>
        <w:pStyle w:val="Tekstas"/>
        <w:spacing w:before="0" w:after="0"/>
        <w:ind w:firstLine="851"/>
        <w:rPr>
          <w:szCs w:val="24"/>
        </w:rPr>
      </w:pPr>
      <w:r>
        <w:rPr>
          <w:szCs w:val="24"/>
        </w:rPr>
        <w:t>K</w:t>
      </w:r>
      <w:r w:rsidRPr="00C116A7">
        <w:rPr>
          <w:szCs w:val="24"/>
        </w:rPr>
        <w:t xml:space="preserve">omisija pažymi, kad </w:t>
      </w:r>
      <w:r>
        <w:rPr>
          <w:szCs w:val="24"/>
        </w:rPr>
        <w:t xml:space="preserve">BPK 59 straipsnyje įtvirtintas nušalinimo institutas. </w:t>
      </w:r>
      <w:r w:rsidR="008A29EA" w:rsidRPr="008A29EA">
        <w:rPr>
          <w:szCs w:val="24"/>
        </w:rPr>
        <w:t>BPK 59 straipsni</w:t>
      </w:r>
      <w:r w:rsidR="00B15E51">
        <w:rPr>
          <w:szCs w:val="24"/>
        </w:rPr>
        <w:t>o</w:t>
      </w:r>
      <w:r w:rsidR="008A29EA" w:rsidRPr="008A29EA">
        <w:rPr>
          <w:szCs w:val="24"/>
        </w:rPr>
        <w:t xml:space="preserve"> 1 dalis numato, jog nušalinimas turi būti pareikštas ir motyvuotas iki įrodymų tyrimo teisme pradžios. Vėliau pareikšti nušalinimą leidžiama tik tais atvejais, kai nušalinimą pareiškiantis asmuo nušalinimo pagrindą sužino pradėjus įrodymų tyrimą. </w:t>
      </w:r>
      <w:r w:rsidR="004C3249">
        <w:rPr>
          <w:szCs w:val="24"/>
        </w:rPr>
        <w:t xml:space="preserve">Iš teikimo medžiagos matyti, kad </w:t>
      </w:r>
      <w:r w:rsidR="008A4EAE">
        <w:rPr>
          <w:szCs w:val="24"/>
        </w:rPr>
        <w:t>kaltinamųjų ir jų atstovo advokato A</w:t>
      </w:r>
      <w:r w:rsidR="003E7387">
        <w:rPr>
          <w:szCs w:val="24"/>
        </w:rPr>
        <w:t>.</w:t>
      </w:r>
      <w:r w:rsidR="008A4EAE">
        <w:rPr>
          <w:szCs w:val="24"/>
        </w:rPr>
        <w:t xml:space="preserve"> M</w:t>
      </w:r>
      <w:r w:rsidR="003E7387">
        <w:rPr>
          <w:szCs w:val="24"/>
        </w:rPr>
        <w:t>.</w:t>
      </w:r>
      <w:r w:rsidR="008A4EAE">
        <w:rPr>
          <w:szCs w:val="24"/>
        </w:rPr>
        <w:t xml:space="preserve"> </w:t>
      </w:r>
      <w:r w:rsidR="008A4EAE">
        <w:rPr>
          <w:color w:val="000000"/>
          <w:szCs w:val="24"/>
        </w:rPr>
        <w:t xml:space="preserve">pareiškimas dėl </w:t>
      </w:r>
      <w:r w:rsidR="004C3249" w:rsidRPr="00AF74D5">
        <w:rPr>
          <w:szCs w:val="24"/>
        </w:rPr>
        <w:t>teisėj</w:t>
      </w:r>
      <w:r w:rsidR="008A4EAE">
        <w:rPr>
          <w:szCs w:val="24"/>
        </w:rPr>
        <w:t>o</w:t>
      </w:r>
      <w:r w:rsidR="004C3249" w:rsidRPr="00AF74D5">
        <w:rPr>
          <w:szCs w:val="24"/>
        </w:rPr>
        <w:t xml:space="preserve"> N</w:t>
      </w:r>
      <w:r w:rsidR="003E7387">
        <w:rPr>
          <w:szCs w:val="24"/>
        </w:rPr>
        <w:t>.</w:t>
      </w:r>
      <w:r w:rsidR="004C3249" w:rsidRPr="00AF74D5">
        <w:rPr>
          <w:szCs w:val="24"/>
        </w:rPr>
        <w:t xml:space="preserve"> S</w:t>
      </w:r>
      <w:r w:rsidR="003E7387">
        <w:rPr>
          <w:szCs w:val="24"/>
        </w:rPr>
        <w:t>.</w:t>
      </w:r>
      <w:r w:rsidR="004C3249" w:rsidRPr="00AF74D5">
        <w:rPr>
          <w:szCs w:val="24"/>
        </w:rPr>
        <w:t xml:space="preserve"> nušalinim</w:t>
      </w:r>
      <w:r w:rsidR="008A4EAE">
        <w:rPr>
          <w:szCs w:val="24"/>
        </w:rPr>
        <w:t xml:space="preserve">o </w:t>
      </w:r>
      <w:r w:rsidR="004C3249" w:rsidRPr="00AF74D5">
        <w:rPr>
          <w:szCs w:val="24"/>
        </w:rPr>
        <w:t xml:space="preserve">buvo </w:t>
      </w:r>
      <w:r w:rsidR="004C3249">
        <w:rPr>
          <w:szCs w:val="24"/>
        </w:rPr>
        <w:t>pareikštas</w:t>
      </w:r>
      <w:r w:rsidR="004C3249" w:rsidRPr="007F39D6">
        <w:rPr>
          <w:szCs w:val="24"/>
        </w:rPr>
        <w:t xml:space="preserve"> </w:t>
      </w:r>
      <w:r w:rsidR="004C3249" w:rsidRPr="00AF74D5">
        <w:rPr>
          <w:szCs w:val="24"/>
        </w:rPr>
        <w:t>baigiam</w:t>
      </w:r>
      <w:r w:rsidR="00070BF1">
        <w:rPr>
          <w:szCs w:val="24"/>
        </w:rPr>
        <w:t>ųjų</w:t>
      </w:r>
      <w:r w:rsidR="004C3249" w:rsidRPr="00AF74D5">
        <w:rPr>
          <w:szCs w:val="24"/>
        </w:rPr>
        <w:t xml:space="preserve"> kalb</w:t>
      </w:r>
      <w:r w:rsidR="00070BF1">
        <w:rPr>
          <w:szCs w:val="24"/>
        </w:rPr>
        <w:t>ų</w:t>
      </w:r>
      <w:r w:rsidR="004C3249" w:rsidRPr="00AF74D5">
        <w:rPr>
          <w:szCs w:val="24"/>
        </w:rPr>
        <w:t xml:space="preserve"> metu</w:t>
      </w:r>
      <w:r w:rsidR="00070BF1">
        <w:rPr>
          <w:szCs w:val="24"/>
        </w:rPr>
        <w:t>.</w:t>
      </w:r>
      <w:r w:rsidR="008A4EAE">
        <w:rPr>
          <w:szCs w:val="24"/>
        </w:rPr>
        <w:t xml:space="preserve"> </w:t>
      </w:r>
      <w:r w:rsidR="00070BF1">
        <w:rPr>
          <w:szCs w:val="24"/>
        </w:rPr>
        <w:t>N</w:t>
      </w:r>
      <w:r w:rsidR="00B15E51">
        <w:rPr>
          <w:szCs w:val="24"/>
        </w:rPr>
        <w:t>ušalinimas</w:t>
      </w:r>
      <w:r w:rsidR="00B15E51" w:rsidRPr="00AF74D5">
        <w:rPr>
          <w:szCs w:val="24"/>
        </w:rPr>
        <w:t xml:space="preserve"> </w:t>
      </w:r>
      <w:r w:rsidR="004C3249">
        <w:rPr>
          <w:szCs w:val="24"/>
        </w:rPr>
        <w:t>dalyje</w:t>
      </w:r>
      <w:r w:rsidR="008A29EA" w:rsidRPr="008A29EA">
        <w:rPr>
          <w:szCs w:val="24"/>
        </w:rPr>
        <w:t xml:space="preserve"> dėl medžiotojų ir žvejų klubo </w:t>
      </w:r>
      <w:r w:rsidR="008A29EA">
        <w:rPr>
          <w:szCs w:val="24"/>
        </w:rPr>
        <w:t>„</w:t>
      </w:r>
      <w:r w:rsidR="008A29EA" w:rsidRPr="008A29EA">
        <w:rPr>
          <w:szCs w:val="24"/>
        </w:rPr>
        <w:t>Linksmasis bebras</w:t>
      </w:r>
      <w:r w:rsidR="008A29EA">
        <w:rPr>
          <w:szCs w:val="24"/>
        </w:rPr>
        <w:t>“</w:t>
      </w:r>
      <w:r w:rsidR="008A29EA" w:rsidRPr="008A29EA">
        <w:rPr>
          <w:szCs w:val="24"/>
        </w:rPr>
        <w:t xml:space="preserve"> atstovavimo </w:t>
      </w:r>
      <w:r w:rsidR="004C3249">
        <w:rPr>
          <w:szCs w:val="24"/>
        </w:rPr>
        <w:t>ne</w:t>
      </w:r>
      <w:r w:rsidR="008A29EA" w:rsidRPr="008A29EA">
        <w:rPr>
          <w:szCs w:val="24"/>
        </w:rPr>
        <w:t>buvo priimtas</w:t>
      </w:r>
      <w:r w:rsidR="008A4EAE">
        <w:rPr>
          <w:szCs w:val="24"/>
        </w:rPr>
        <w:t xml:space="preserve"> ir </w:t>
      </w:r>
      <w:r w:rsidR="00951A04">
        <w:rPr>
          <w:szCs w:val="24"/>
        </w:rPr>
        <w:t>2022 m. lapkričio 25 d. nutartimi</w:t>
      </w:r>
      <w:r w:rsidR="008A4EAE">
        <w:rPr>
          <w:szCs w:val="24"/>
        </w:rPr>
        <w:t xml:space="preserve"> atmestas</w:t>
      </w:r>
      <w:r w:rsidR="008A29EA">
        <w:rPr>
          <w:szCs w:val="24"/>
        </w:rPr>
        <w:t xml:space="preserve">. </w:t>
      </w:r>
    </w:p>
    <w:p w14:paraId="32D654FD" w14:textId="77777777" w:rsidR="0006441A" w:rsidRDefault="009B3865" w:rsidP="006339A7">
      <w:pPr>
        <w:pStyle w:val="Tekstas"/>
        <w:spacing w:before="0" w:after="0"/>
        <w:ind w:firstLine="851"/>
        <w:rPr>
          <w:szCs w:val="24"/>
        </w:rPr>
      </w:pPr>
      <w:r w:rsidRPr="002D0597">
        <w:rPr>
          <w:szCs w:val="24"/>
        </w:rPr>
        <w:t>BPK 59 straipsnio 3 dal</w:t>
      </w:r>
      <w:r w:rsidR="004C3249">
        <w:rPr>
          <w:szCs w:val="24"/>
        </w:rPr>
        <w:t>is numato</w:t>
      </w:r>
      <w:r w:rsidRPr="002D0597">
        <w:rPr>
          <w:szCs w:val="24"/>
        </w:rPr>
        <w:t xml:space="preserve">, </w:t>
      </w:r>
      <w:r w:rsidR="004C3249">
        <w:rPr>
          <w:szCs w:val="24"/>
        </w:rPr>
        <w:t xml:space="preserve">kad </w:t>
      </w:r>
      <w:r w:rsidRPr="002D0597">
        <w:rPr>
          <w:szCs w:val="24"/>
        </w:rPr>
        <w:t>jeigu bylą nagrinėja vienas teisėjas, dėl jam pareikšto nušalinimo nusprendžia jis pats</w:t>
      </w:r>
      <w:r w:rsidR="0006441A">
        <w:rPr>
          <w:szCs w:val="24"/>
        </w:rPr>
        <w:t>.</w:t>
      </w:r>
      <w:r w:rsidR="009A24EC">
        <w:rPr>
          <w:szCs w:val="24"/>
        </w:rPr>
        <w:t xml:space="preserve"> </w:t>
      </w:r>
      <w:r w:rsidR="0006441A">
        <w:rPr>
          <w:szCs w:val="24"/>
        </w:rPr>
        <w:t xml:space="preserve">Kaip nustatyta </w:t>
      </w:r>
      <w:r w:rsidR="0006441A" w:rsidRPr="002D0597">
        <w:rPr>
          <w:szCs w:val="24"/>
        </w:rPr>
        <w:t xml:space="preserve">BPK 59 straipsnio </w:t>
      </w:r>
      <w:r w:rsidR="0006441A">
        <w:rPr>
          <w:szCs w:val="24"/>
        </w:rPr>
        <w:t>4</w:t>
      </w:r>
      <w:r w:rsidR="0006441A" w:rsidRPr="002D0597">
        <w:rPr>
          <w:szCs w:val="24"/>
        </w:rPr>
        <w:t xml:space="preserve"> dal</w:t>
      </w:r>
      <w:r w:rsidR="0006441A">
        <w:rPr>
          <w:szCs w:val="24"/>
        </w:rPr>
        <w:t>yje, teisėjo</w:t>
      </w:r>
      <w:r w:rsidR="009A24EC" w:rsidRPr="002D0597">
        <w:rPr>
          <w:szCs w:val="24"/>
        </w:rPr>
        <w:t xml:space="preserve"> nusišalinimą turi patvirtinti teismo pirmininkas</w:t>
      </w:r>
      <w:r w:rsidR="0006441A">
        <w:rPr>
          <w:szCs w:val="24"/>
        </w:rPr>
        <w:t xml:space="preserve">, pirmininko pavaduotojas, to teismo </w:t>
      </w:r>
      <w:r w:rsidR="009A24EC" w:rsidRPr="002D0597">
        <w:rPr>
          <w:szCs w:val="24"/>
        </w:rPr>
        <w:t>Baudžiamųjų bylų skyriaus pirmininkas</w:t>
      </w:r>
      <w:r w:rsidR="0006441A">
        <w:rPr>
          <w:szCs w:val="24"/>
        </w:rPr>
        <w:t xml:space="preserve"> ar jų paskirtas teisėjas.</w:t>
      </w:r>
    </w:p>
    <w:p w14:paraId="1F2961C4" w14:textId="26BDA1C7" w:rsidR="006339A7" w:rsidRDefault="00951A04" w:rsidP="006339A7">
      <w:pPr>
        <w:pStyle w:val="Tekstas"/>
        <w:spacing w:before="0" w:after="0"/>
        <w:ind w:firstLine="851"/>
        <w:rPr>
          <w:szCs w:val="24"/>
        </w:rPr>
      </w:pPr>
      <w:r w:rsidRPr="00951A04">
        <w:rPr>
          <w:szCs w:val="24"/>
        </w:rPr>
        <w:t xml:space="preserve"> </w:t>
      </w:r>
      <w:r w:rsidR="004C3249">
        <w:rPr>
          <w:szCs w:val="24"/>
        </w:rPr>
        <w:t>Nagrinėjamu atveju</w:t>
      </w:r>
      <w:r w:rsidR="00B23076">
        <w:rPr>
          <w:szCs w:val="24"/>
        </w:rPr>
        <w:t xml:space="preserve"> nustatyta</w:t>
      </w:r>
      <w:r w:rsidR="004C3249">
        <w:rPr>
          <w:szCs w:val="24"/>
        </w:rPr>
        <w:t xml:space="preserve">, </w:t>
      </w:r>
      <w:r w:rsidR="00B23076">
        <w:rPr>
          <w:szCs w:val="24"/>
        </w:rPr>
        <w:t xml:space="preserve">kad </w:t>
      </w:r>
      <w:r w:rsidR="004C3249">
        <w:rPr>
          <w:szCs w:val="24"/>
        </w:rPr>
        <w:t>teisėjas N</w:t>
      </w:r>
      <w:r w:rsidR="003E7387">
        <w:rPr>
          <w:szCs w:val="24"/>
        </w:rPr>
        <w:t>.</w:t>
      </w:r>
      <w:r w:rsidR="004C3249">
        <w:rPr>
          <w:szCs w:val="24"/>
        </w:rPr>
        <w:t xml:space="preserve"> S</w:t>
      </w:r>
      <w:r w:rsidR="003E7387">
        <w:rPr>
          <w:szCs w:val="24"/>
        </w:rPr>
        <w:t>.</w:t>
      </w:r>
      <w:r w:rsidR="0006441A">
        <w:rPr>
          <w:szCs w:val="24"/>
        </w:rPr>
        <w:t xml:space="preserve"> nuo</w:t>
      </w:r>
      <w:r w:rsidR="00070BF1">
        <w:rPr>
          <w:szCs w:val="24"/>
        </w:rPr>
        <w:t xml:space="preserve"> baudžiamosios</w:t>
      </w:r>
      <w:r w:rsidR="0006441A">
        <w:rPr>
          <w:szCs w:val="24"/>
        </w:rPr>
        <w:t xml:space="preserve"> bylos nagrinėjimo</w:t>
      </w:r>
      <w:r w:rsidR="004C3249">
        <w:rPr>
          <w:szCs w:val="24"/>
        </w:rPr>
        <w:t xml:space="preserve"> </w:t>
      </w:r>
      <w:r w:rsidR="008A4EAE">
        <w:rPr>
          <w:color w:val="000000"/>
          <w:szCs w:val="24"/>
        </w:rPr>
        <w:t>nenusišalino</w:t>
      </w:r>
      <w:r>
        <w:rPr>
          <w:color w:val="000000"/>
          <w:szCs w:val="24"/>
        </w:rPr>
        <w:t xml:space="preserve">, </w:t>
      </w:r>
      <w:r w:rsidR="009A24EC">
        <w:rPr>
          <w:color w:val="000000"/>
          <w:szCs w:val="24"/>
        </w:rPr>
        <w:t>todėl pagrindo</w:t>
      </w:r>
      <w:r w:rsidR="0006441A">
        <w:rPr>
          <w:color w:val="000000"/>
          <w:szCs w:val="24"/>
        </w:rPr>
        <w:t xml:space="preserve"> kreiptis į teismo pirmininką dėl nusišalinimo patvirtinimo, nebuvo.</w:t>
      </w:r>
      <w:r w:rsidR="009A24EC">
        <w:rPr>
          <w:color w:val="000000"/>
          <w:szCs w:val="24"/>
        </w:rPr>
        <w:t xml:space="preserve"> </w:t>
      </w:r>
      <w:r w:rsidR="00070BF1">
        <w:rPr>
          <w:szCs w:val="24"/>
        </w:rPr>
        <w:t>Atitinkamai nėra pagrindo</w:t>
      </w:r>
      <w:r w:rsidR="0006441A">
        <w:rPr>
          <w:szCs w:val="24"/>
        </w:rPr>
        <w:t xml:space="preserve"> </w:t>
      </w:r>
      <w:r w:rsidR="009D1AFA" w:rsidRPr="002D0597">
        <w:rPr>
          <w:szCs w:val="24"/>
        </w:rPr>
        <w:t>konstatuoti, kad teisėjas</w:t>
      </w:r>
      <w:r w:rsidR="0006441A">
        <w:rPr>
          <w:szCs w:val="24"/>
        </w:rPr>
        <w:t xml:space="preserve"> N</w:t>
      </w:r>
      <w:r w:rsidR="003E7387">
        <w:rPr>
          <w:szCs w:val="24"/>
        </w:rPr>
        <w:t>.</w:t>
      </w:r>
      <w:r w:rsidR="0006441A">
        <w:rPr>
          <w:szCs w:val="24"/>
        </w:rPr>
        <w:t xml:space="preserve"> S</w:t>
      </w:r>
      <w:r w:rsidR="003E7387">
        <w:rPr>
          <w:szCs w:val="24"/>
        </w:rPr>
        <w:t>.</w:t>
      </w:r>
      <w:r w:rsidR="009D1AFA" w:rsidRPr="002D0597">
        <w:rPr>
          <w:szCs w:val="24"/>
        </w:rPr>
        <w:t xml:space="preserve"> nesilaikė Teisėjų etikos kodekso 15 straipsnio</w:t>
      </w:r>
      <w:r w:rsidR="00070BF1">
        <w:rPr>
          <w:szCs w:val="24"/>
        </w:rPr>
        <w:t xml:space="preserve"> (pareigingumas)</w:t>
      </w:r>
      <w:r w:rsidR="009D1AFA" w:rsidRPr="002D0597">
        <w:rPr>
          <w:szCs w:val="24"/>
        </w:rPr>
        <w:t xml:space="preserve"> reikalavimų.</w:t>
      </w:r>
    </w:p>
    <w:p w14:paraId="62BD4791" w14:textId="5588FB46" w:rsidR="00070BF1" w:rsidRDefault="00EB2946" w:rsidP="006339A7">
      <w:pPr>
        <w:pStyle w:val="Tekstas"/>
        <w:spacing w:before="0" w:after="0"/>
        <w:ind w:firstLine="851"/>
        <w:rPr>
          <w:szCs w:val="24"/>
        </w:rPr>
      </w:pPr>
      <w:r w:rsidRPr="00497156">
        <w:rPr>
          <w:szCs w:val="24"/>
        </w:rPr>
        <w:t>Komisija</w:t>
      </w:r>
      <w:r w:rsidR="00070BF1">
        <w:rPr>
          <w:szCs w:val="24"/>
        </w:rPr>
        <w:t xml:space="preserve"> taip pat</w:t>
      </w:r>
      <w:r w:rsidRPr="00497156">
        <w:rPr>
          <w:szCs w:val="24"/>
        </w:rPr>
        <w:t xml:space="preserve"> pažymi, kad kitos teikime nurodytos aplinkybės</w:t>
      </w:r>
      <w:r w:rsidR="00516732">
        <w:rPr>
          <w:szCs w:val="24"/>
        </w:rPr>
        <w:t xml:space="preserve">, </w:t>
      </w:r>
      <w:r w:rsidR="00070BF1">
        <w:rPr>
          <w:szCs w:val="24"/>
        </w:rPr>
        <w:t>o būtent, kad</w:t>
      </w:r>
      <w:r w:rsidR="00516732">
        <w:rPr>
          <w:szCs w:val="24"/>
        </w:rPr>
        <w:t xml:space="preserve"> </w:t>
      </w:r>
      <w:r w:rsidR="00516732">
        <w:rPr>
          <w:color w:val="000000"/>
          <w:spacing w:val="7"/>
          <w:szCs w:val="24"/>
        </w:rPr>
        <w:t>teisėjas N</w:t>
      </w:r>
      <w:r w:rsidR="003E7387">
        <w:rPr>
          <w:color w:val="000000"/>
          <w:spacing w:val="7"/>
          <w:szCs w:val="24"/>
        </w:rPr>
        <w:t>.</w:t>
      </w:r>
      <w:r w:rsidR="00516732">
        <w:rPr>
          <w:color w:val="000000"/>
          <w:spacing w:val="7"/>
          <w:szCs w:val="24"/>
        </w:rPr>
        <w:t xml:space="preserve"> S</w:t>
      </w:r>
      <w:r w:rsidR="003E7387">
        <w:rPr>
          <w:color w:val="000000"/>
          <w:spacing w:val="7"/>
          <w:szCs w:val="24"/>
        </w:rPr>
        <w:t>.</w:t>
      </w:r>
      <w:r w:rsidR="00516732">
        <w:rPr>
          <w:color w:val="000000"/>
          <w:spacing w:val="7"/>
          <w:szCs w:val="24"/>
        </w:rPr>
        <w:t xml:space="preserve"> </w:t>
      </w:r>
      <w:r w:rsidR="00516732" w:rsidRPr="00C91D52">
        <w:rPr>
          <w:color w:val="000000"/>
          <w:spacing w:val="5"/>
          <w:szCs w:val="24"/>
        </w:rPr>
        <w:t>nagrinėj</w:t>
      </w:r>
      <w:r w:rsidR="00516732">
        <w:rPr>
          <w:color w:val="000000"/>
          <w:spacing w:val="5"/>
          <w:szCs w:val="24"/>
        </w:rPr>
        <w:t>o</w:t>
      </w:r>
      <w:r w:rsidR="00516732" w:rsidRPr="00C91D52">
        <w:rPr>
          <w:color w:val="000000"/>
          <w:spacing w:val="5"/>
          <w:szCs w:val="24"/>
        </w:rPr>
        <w:t xml:space="preserve"> proceso dalyvių prašymus</w:t>
      </w:r>
      <w:r w:rsidR="00516732">
        <w:rPr>
          <w:color w:val="000000"/>
          <w:spacing w:val="5"/>
          <w:szCs w:val="24"/>
        </w:rPr>
        <w:t xml:space="preserve"> </w:t>
      </w:r>
      <w:r w:rsidR="00516732" w:rsidRPr="00C91D52">
        <w:rPr>
          <w:color w:val="000000"/>
          <w:spacing w:val="7"/>
          <w:szCs w:val="24"/>
        </w:rPr>
        <w:t>neatvykus kaltinamiesiems</w:t>
      </w:r>
      <w:r w:rsidR="00516732" w:rsidRPr="00C91D52">
        <w:rPr>
          <w:color w:val="000000"/>
          <w:spacing w:val="5"/>
          <w:szCs w:val="24"/>
        </w:rPr>
        <w:t xml:space="preserve"> bei apklaus</w:t>
      </w:r>
      <w:r w:rsidR="00516732">
        <w:rPr>
          <w:color w:val="000000"/>
          <w:spacing w:val="5"/>
          <w:szCs w:val="24"/>
        </w:rPr>
        <w:t>ė</w:t>
      </w:r>
      <w:r w:rsidR="00516732" w:rsidRPr="00C91D52">
        <w:rPr>
          <w:color w:val="000000"/>
          <w:spacing w:val="5"/>
          <w:szCs w:val="24"/>
        </w:rPr>
        <w:t xml:space="preserve"> liudytojus, neatsižvelg</w:t>
      </w:r>
      <w:r w:rsidR="00B15E51">
        <w:rPr>
          <w:color w:val="000000"/>
          <w:spacing w:val="5"/>
          <w:szCs w:val="24"/>
        </w:rPr>
        <w:t>damas</w:t>
      </w:r>
      <w:r w:rsidR="00516732" w:rsidRPr="00C91D52">
        <w:rPr>
          <w:color w:val="000000"/>
          <w:spacing w:val="5"/>
          <w:szCs w:val="24"/>
        </w:rPr>
        <w:t xml:space="preserve"> </w:t>
      </w:r>
      <w:r w:rsidR="00516732">
        <w:rPr>
          <w:color w:val="000000"/>
          <w:spacing w:val="5"/>
          <w:szCs w:val="24"/>
        </w:rPr>
        <w:t xml:space="preserve">į </w:t>
      </w:r>
      <w:r w:rsidR="00516732" w:rsidRPr="00C91D52">
        <w:rPr>
          <w:color w:val="000000"/>
          <w:spacing w:val="5"/>
          <w:szCs w:val="24"/>
        </w:rPr>
        <w:t xml:space="preserve">gynėjo ir </w:t>
      </w:r>
      <w:r w:rsidR="00516732" w:rsidRPr="00C91D52">
        <w:rPr>
          <w:color w:val="000000"/>
          <w:spacing w:val="8"/>
          <w:szCs w:val="24"/>
        </w:rPr>
        <w:t>kaltinamųjų prašymus liudytojus apklausti dalyvaujant visiems kaltinamiesiems</w:t>
      </w:r>
      <w:r w:rsidR="00516732">
        <w:rPr>
          <w:color w:val="000000"/>
          <w:spacing w:val="8"/>
          <w:szCs w:val="24"/>
        </w:rPr>
        <w:t>,</w:t>
      </w:r>
      <w:r w:rsidR="00516732" w:rsidRPr="00497156">
        <w:rPr>
          <w:szCs w:val="24"/>
        </w:rPr>
        <w:t xml:space="preserve"> </w:t>
      </w:r>
      <w:r w:rsidRPr="00497156">
        <w:rPr>
          <w:szCs w:val="24"/>
        </w:rPr>
        <w:t xml:space="preserve">yra išskirtinai procesinio pobūdžio ir susijusios su proceso įstatymo nuostatų aiškinimu ir taikymu, nagrinėjant konkrečią bylą. </w:t>
      </w:r>
    </w:p>
    <w:p w14:paraId="5E701851" w14:textId="07477444" w:rsidR="006339A7" w:rsidRDefault="00070BF1" w:rsidP="006339A7">
      <w:pPr>
        <w:pStyle w:val="Tekstas"/>
        <w:spacing w:before="0" w:after="0"/>
        <w:ind w:firstLine="851"/>
        <w:rPr>
          <w:szCs w:val="24"/>
        </w:rPr>
      </w:pPr>
      <w:r>
        <w:rPr>
          <w:bCs/>
          <w:szCs w:val="24"/>
        </w:rPr>
        <w:lastRenderedPageBreak/>
        <w:t>Kaip jau minėta, v</w:t>
      </w:r>
      <w:r w:rsidR="00EB2946" w:rsidRPr="00497156">
        <w:rPr>
          <w:bCs/>
          <w:szCs w:val="24"/>
        </w:rPr>
        <w:t>ertindama, ar teisingai teisėja</w:t>
      </w:r>
      <w:r w:rsidR="00516732">
        <w:rPr>
          <w:bCs/>
          <w:szCs w:val="24"/>
        </w:rPr>
        <w:t>s</w:t>
      </w:r>
      <w:r w:rsidR="00EB2946" w:rsidRPr="00497156">
        <w:rPr>
          <w:bCs/>
          <w:szCs w:val="24"/>
        </w:rPr>
        <w:t xml:space="preserve"> </w:t>
      </w:r>
      <w:r w:rsidR="00497156" w:rsidRPr="00497156">
        <w:rPr>
          <w:szCs w:val="24"/>
        </w:rPr>
        <w:t>N</w:t>
      </w:r>
      <w:r w:rsidR="003E7387">
        <w:rPr>
          <w:szCs w:val="24"/>
        </w:rPr>
        <w:t>.</w:t>
      </w:r>
      <w:r w:rsidR="00497156" w:rsidRPr="00497156">
        <w:rPr>
          <w:szCs w:val="24"/>
        </w:rPr>
        <w:t xml:space="preserve"> S</w:t>
      </w:r>
      <w:r w:rsidR="003E7387">
        <w:rPr>
          <w:szCs w:val="24"/>
        </w:rPr>
        <w:t>.</w:t>
      </w:r>
      <w:r w:rsidR="00497156" w:rsidRPr="00497156">
        <w:rPr>
          <w:szCs w:val="24"/>
        </w:rPr>
        <w:t xml:space="preserve"> </w:t>
      </w:r>
      <w:r w:rsidR="00516732">
        <w:rPr>
          <w:bCs/>
          <w:szCs w:val="24"/>
        </w:rPr>
        <w:t>nagrinėjo baudžiamąją bylą</w:t>
      </w:r>
      <w:r w:rsidR="00EB2946" w:rsidRPr="00497156">
        <w:rPr>
          <w:bCs/>
          <w:szCs w:val="24"/>
        </w:rPr>
        <w:t xml:space="preserve">, Komisija turėtų iš esmės revizuoti </w:t>
      </w:r>
      <w:r w:rsidR="00516732">
        <w:rPr>
          <w:bCs/>
          <w:szCs w:val="24"/>
        </w:rPr>
        <w:t>teisėjo priimtus procesinius sprendimus ir atliktus procesinius veiksmus</w:t>
      </w:r>
      <w:r w:rsidR="00EB2946" w:rsidRPr="00497156">
        <w:rPr>
          <w:bCs/>
          <w:szCs w:val="24"/>
        </w:rPr>
        <w:t xml:space="preserve">, o tai reikštų kišimąsi į </w:t>
      </w:r>
      <w:r w:rsidR="00EB2946" w:rsidRPr="00497156">
        <w:rPr>
          <w:szCs w:val="24"/>
        </w:rPr>
        <w:t xml:space="preserve">teisėjo veiklą vykdant teisingumą. </w:t>
      </w:r>
      <w:r>
        <w:rPr>
          <w:szCs w:val="24"/>
        </w:rPr>
        <w:t>Komisija pažymi</w:t>
      </w:r>
      <w:r w:rsidR="00EB2946" w:rsidRPr="00497156">
        <w:rPr>
          <w:szCs w:val="24"/>
        </w:rPr>
        <w:t xml:space="preserve">, kad teisėjo galimai padaryti procesiniai pažeidimai gali būti ištaisyti proceso įstatyme nustatytomis priemonėmis, t. y. apskundus juos aukštesnės instancijos teismui ar pan. </w:t>
      </w:r>
      <w:r>
        <w:rPr>
          <w:szCs w:val="24"/>
        </w:rPr>
        <w:t xml:space="preserve">Tuo tarpu </w:t>
      </w:r>
      <w:r w:rsidR="00EB2946" w:rsidRPr="00497156">
        <w:rPr>
          <w:szCs w:val="24"/>
        </w:rPr>
        <w:t xml:space="preserve">Komisija pagal jai nustatytą kompetenciją neturi teisės kištis į teismo procesinę veiklą. </w:t>
      </w:r>
      <w:r w:rsidR="00B15E51">
        <w:rPr>
          <w:szCs w:val="24"/>
        </w:rPr>
        <w:t>Pagal</w:t>
      </w:r>
      <w:r w:rsidR="00B15E51" w:rsidRPr="00497156">
        <w:rPr>
          <w:szCs w:val="24"/>
        </w:rPr>
        <w:t xml:space="preserve"> </w:t>
      </w:r>
      <w:r w:rsidR="00EB2946" w:rsidRPr="00497156">
        <w:rPr>
          <w:szCs w:val="24"/>
        </w:rPr>
        <w:t>Konstitucijos 109 straipsn</w:t>
      </w:r>
      <w:r w:rsidR="00B15E51">
        <w:rPr>
          <w:szCs w:val="24"/>
        </w:rPr>
        <w:t>į</w:t>
      </w:r>
      <w:r w:rsidR="00EB2946" w:rsidRPr="00497156">
        <w:rPr>
          <w:szCs w:val="24"/>
        </w:rPr>
        <w:t xml:space="preserve">, teisingumą Lietuvos Respublikoje vykdo tik teismai; teisėjai ir teismai, vykdydami teisingumą, yra nepriklausomi. Šis teismų ir teisėjų nepriklausomumo principas reiškia, kad niekas neturi teisės reikalauti, jog teisėjas atsiskaitytų dėl konkrečių savo atliktų procesinių veiksmų ir priimtų procesinių sprendimų. Atsižvelgiant į tai, teisėjo </w:t>
      </w:r>
      <w:r w:rsidR="00497156" w:rsidRPr="00497156">
        <w:rPr>
          <w:szCs w:val="24"/>
        </w:rPr>
        <w:t>N</w:t>
      </w:r>
      <w:r w:rsidR="003E7387">
        <w:rPr>
          <w:szCs w:val="24"/>
        </w:rPr>
        <w:t>.</w:t>
      </w:r>
      <w:r w:rsidR="00497156" w:rsidRPr="00497156">
        <w:rPr>
          <w:szCs w:val="24"/>
        </w:rPr>
        <w:t xml:space="preserve"> S</w:t>
      </w:r>
      <w:r w:rsidR="003E7387">
        <w:rPr>
          <w:szCs w:val="24"/>
        </w:rPr>
        <w:t>.</w:t>
      </w:r>
      <w:r w:rsidR="00497156" w:rsidRPr="00497156">
        <w:rPr>
          <w:szCs w:val="24"/>
        </w:rPr>
        <w:t xml:space="preserve"> </w:t>
      </w:r>
      <w:r w:rsidR="00EB2946" w:rsidRPr="00497156">
        <w:rPr>
          <w:szCs w:val="24"/>
        </w:rPr>
        <w:t>atlikti procesiniai</w:t>
      </w:r>
      <w:r w:rsidR="00516732">
        <w:rPr>
          <w:szCs w:val="24"/>
        </w:rPr>
        <w:t xml:space="preserve"> </w:t>
      </w:r>
      <w:r w:rsidR="00EB2946" w:rsidRPr="00497156">
        <w:rPr>
          <w:szCs w:val="24"/>
        </w:rPr>
        <w:t>veiksmai</w:t>
      </w:r>
      <w:r w:rsidR="00516732">
        <w:rPr>
          <w:szCs w:val="24"/>
        </w:rPr>
        <w:t xml:space="preserve"> (ta</w:t>
      </w:r>
      <w:r w:rsidR="00C02402">
        <w:rPr>
          <w:szCs w:val="24"/>
        </w:rPr>
        <w:t>rp</w:t>
      </w:r>
      <w:r w:rsidR="00516732">
        <w:rPr>
          <w:szCs w:val="24"/>
        </w:rPr>
        <w:t xml:space="preserve"> </w:t>
      </w:r>
      <w:r w:rsidR="00C02402">
        <w:rPr>
          <w:szCs w:val="24"/>
        </w:rPr>
        <w:t>jų</w:t>
      </w:r>
      <w:r w:rsidR="00516732">
        <w:rPr>
          <w:szCs w:val="24"/>
        </w:rPr>
        <w:t xml:space="preserve"> ir </w:t>
      </w:r>
      <w:r w:rsidR="00516732" w:rsidRPr="00C91D52">
        <w:rPr>
          <w:color w:val="000000"/>
          <w:spacing w:val="5"/>
          <w:szCs w:val="24"/>
        </w:rPr>
        <w:t>prašym</w:t>
      </w:r>
      <w:r w:rsidR="00516732">
        <w:rPr>
          <w:color w:val="000000"/>
          <w:spacing w:val="5"/>
          <w:szCs w:val="24"/>
        </w:rPr>
        <w:t xml:space="preserve">ų nagrinėjimas </w:t>
      </w:r>
      <w:r w:rsidR="00516732" w:rsidRPr="00C91D52">
        <w:rPr>
          <w:color w:val="000000"/>
          <w:spacing w:val="7"/>
          <w:szCs w:val="24"/>
        </w:rPr>
        <w:t>neatvykus kaltinamiesiems</w:t>
      </w:r>
      <w:r w:rsidR="00516732" w:rsidRPr="00C91D52">
        <w:rPr>
          <w:color w:val="000000"/>
          <w:spacing w:val="5"/>
          <w:szCs w:val="24"/>
        </w:rPr>
        <w:t xml:space="preserve"> bei liudytoj</w:t>
      </w:r>
      <w:r w:rsidR="00516732">
        <w:rPr>
          <w:color w:val="000000"/>
          <w:spacing w:val="5"/>
          <w:szCs w:val="24"/>
        </w:rPr>
        <w:t>ų apklausa</w:t>
      </w:r>
      <w:r w:rsidR="00516732" w:rsidRPr="00C91D52">
        <w:rPr>
          <w:color w:val="000000"/>
          <w:spacing w:val="5"/>
          <w:szCs w:val="24"/>
        </w:rPr>
        <w:t xml:space="preserve">, neatsižvelgiant </w:t>
      </w:r>
      <w:r w:rsidR="00516732">
        <w:rPr>
          <w:color w:val="000000"/>
          <w:spacing w:val="5"/>
          <w:szCs w:val="24"/>
        </w:rPr>
        <w:t xml:space="preserve">į </w:t>
      </w:r>
      <w:r w:rsidR="00516732" w:rsidRPr="00C91D52">
        <w:rPr>
          <w:color w:val="000000"/>
          <w:spacing w:val="5"/>
          <w:szCs w:val="24"/>
        </w:rPr>
        <w:t xml:space="preserve">gynėjo ir </w:t>
      </w:r>
      <w:r w:rsidR="00516732" w:rsidRPr="00C91D52">
        <w:rPr>
          <w:color w:val="000000"/>
          <w:spacing w:val="8"/>
          <w:szCs w:val="24"/>
        </w:rPr>
        <w:t>kaltinamųjų prašymus liudytojus apklausti dalyvaujant visiems kaltinamiesiems</w:t>
      </w:r>
      <w:r w:rsidR="00516732">
        <w:rPr>
          <w:color w:val="000000"/>
          <w:spacing w:val="8"/>
          <w:szCs w:val="24"/>
        </w:rPr>
        <w:t>)</w:t>
      </w:r>
      <w:r w:rsidR="00EB2946" w:rsidRPr="00497156">
        <w:rPr>
          <w:szCs w:val="24"/>
        </w:rPr>
        <w:t xml:space="preserve"> minėto</w:t>
      </w:r>
      <w:r w:rsidR="00516732">
        <w:rPr>
          <w:szCs w:val="24"/>
        </w:rPr>
        <w:t>j</w:t>
      </w:r>
      <w:r w:rsidR="00EB2946" w:rsidRPr="00497156">
        <w:rPr>
          <w:szCs w:val="24"/>
        </w:rPr>
        <w:t xml:space="preserve">e </w:t>
      </w:r>
      <w:r w:rsidR="00516732">
        <w:rPr>
          <w:szCs w:val="24"/>
        </w:rPr>
        <w:t>baudžiamojoje</w:t>
      </w:r>
      <w:r w:rsidR="00EB2946" w:rsidRPr="00497156">
        <w:rPr>
          <w:szCs w:val="24"/>
        </w:rPr>
        <w:t xml:space="preserve"> bylose etikos aspektu </w:t>
      </w:r>
      <w:r w:rsidR="00170F4B">
        <w:rPr>
          <w:szCs w:val="24"/>
        </w:rPr>
        <w:t xml:space="preserve">negali būti </w:t>
      </w:r>
      <w:r w:rsidR="00EB2946" w:rsidRPr="00497156">
        <w:rPr>
          <w:szCs w:val="24"/>
        </w:rPr>
        <w:t>vertinami.</w:t>
      </w:r>
    </w:p>
    <w:p w14:paraId="3DE3A451" w14:textId="15AF1E07" w:rsidR="006339A7" w:rsidRDefault="00B2065A" w:rsidP="006339A7">
      <w:pPr>
        <w:pStyle w:val="Tekstas"/>
        <w:spacing w:before="0" w:after="0"/>
        <w:ind w:firstLine="851"/>
        <w:rPr>
          <w:szCs w:val="24"/>
        </w:rPr>
      </w:pPr>
      <w:r w:rsidRPr="00497156">
        <w:rPr>
          <w:szCs w:val="24"/>
        </w:rPr>
        <w:t xml:space="preserve">Komisija, išnagrinėjusi turimą medžiagą, daro išvadą, kad </w:t>
      </w:r>
      <w:r w:rsidR="00497156" w:rsidRPr="00497156">
        <w:rPr>
          <w:szCs w:val="24"/>
        </w:rPr>
        <w:t>Utenos apylinkės teismo Visagino rūmų</w:t>
      </w:r>
      <w:r w:rsidRPr="00497156">
        <w:rPr>
          <w:szCs w:val="24"/>
        </w:rPr>
        <w:t xml:space="preserve"> teisėj</w:t>
      </w:r>
      <w:r w:rsidR="00497156" w:rsidRPr="00497156">
        <w:rPr>
          <w:szCs w:val="24"/>
        </w:rPr>
        <w:t>o</w:t>
      </w:r>
      <w:r w:rsidRPr="00497156">
        <w:rPr>
          <w:szCs w:val="24"/>
        </w:rPr>
        <w:t xml:space="preserve"> </w:t>
      </w:r>
      <w:r w:rsidR="00497156" w:rsidRPr="00497156">
        <w:rPr>
          <w:szCs w:val="24"/>
        </w:rPr>
        <w:t>N</w:t>
      </w:r>
      <w:r w:rsidR="003E7387">
        <w:rPr>
          <w:szCs w:val="24"/>
        </w:rPr>
        <w:t>.</w:t>
      </w:r>
      <w:r w:rsidR="00497156" w:rsidRPr="00497156">
        <w:rPr>
          <w:szCs w:val="24"/>
        </w:rPr>
        <w:t xml:space="preserve"> S</w:t>
      </w:r>
      <w:r w:rsidR="003E7387">
        <w:rPr>
          <w:szCs w:val="24"/>
        </w:rPr>
        <w:t>.</w:t>
      </w:r>
      <w:r w:rsidRPr="00497156">
        <w:rPr>
          <w:szCs w:val="24"/>
        </w:rPr>
        <w:t xml:space="preserve"> veiksmuose nėra Lietuvos Respublikos teismų įstatymo 83 straipsnio 2 dalyje numatytų teisėjo drausminės atsakomybės pagrindų požymių, todėl nėra pagrindo teisėj</w:t>
      </w:r>
      <w:r w:rsidR="00497156" w:rsidRPr="00497156">
        <w:rPr>
          <w:szCs w:val="24"/>
        </w:rPr>
        <w:t>u</w:t>
      </w:r>
      <w:r w:rsidRPr="00497156">
        <w:rPr>
          <w:szCs w:val="24"/>
        </w:rPr>
        <w:t>i iškelti drausmės bylą.</w:t>
      </w:r>
    </w:p>
    <w:p w14:paraId="2B259DAC" w14:textId="77777777" w:rsidR="006339A7" w:rsidRDefault="009A4556" w:rsidP="006339A7">
      <w:pPr>
        <w:pStyle w:val="Tekstas"/>
        <w:spacing w:before="0" w:after="0"/>
        <w:ind w:firstLine="851"/>
        <w:rPr>
          <w:szCs w:val="24"/>
        </w:rPr>
      </w:pPr>
      <w:r>
        <w:rPr>
          <w:szCs w:val="24"/>
        </w:rPr>
        <w:t>Vadovaudamasi Teisėjų etikos ir drausmės komisijos nuostatų 44.2 punktu, Teisėjų etikos ir drausmės komisija</w:t>
      </w:r>
    </w:p>
    <w:p w14:paraId="79CBE3EB" w14:textId="77777777" w:rsidR="006339A7" w:rsidRDefault="006339A7" w:rsidP="006339A7">
      <w:pPr>
        <w:pStyle w:val="Tekstas"/>
        <w:spacing w:before="0" w:after="0"/>
        <w:ind w:firstLine="851"/>
        <w:rPr>
          <w:szCs w:val="24"/>
        </w:rPr>
      </w:pPr>
    </w:p>
    <w:p w14:paraId="1EA0DCE6" w14:textId="77777777" w:rsidR="006339A7" w:rsidRDefault="009A4556" w:rsidP="006339A7">
      <w:pPr>
        <w:pStyle w:val="Tekstas"/>
        <w:spacing w:before="0" w:after="0"/>
        <w:ind w:firstLine="851"/>
        <w:rPr>
          <w:szCs w:val="24"/>
        </w:rPr>
      </w:pPr>
      <w:r>
        <w:rPr>
          <w:szCs w:val="24"/>
        </w:rPr>
        <w:t>n u s p r e n d ž i a:</w:t>
      </w:r>
    </w:p>
    <w:p w14:paraId="6F6DB283" w14:textId="77777777" w:rsidR="006339A7" w:rsidRDefault="006339A7" w:rsidP="006339A7">
      <w:pPr>
        <w:pStyle w:val="Tekstas"/>
        <w:spacing w:before="0" w:after="0"/>
        <w:ind w:firstLine="851"/>
        <w:rPr>
          <w:szCs w:val="24"/>
        </w:rPr>
      </w:pPr>
    </w:p>
    <w:p w14:paraId="131D0C3E" w14:textId="4737BD88" w:rsidR="006339A7" w:rsidRDefault="009A4556" w:rsidP="006339A7">
      <w:pPr>
        <w:pStyle w:val="Tekstas"/>
        <w:spacing w:before="0" w:after="0"/>
        <w:ind w:firstLine="851"/>
        <w:rPr>
          <w:szCs w:val="24"/>
        </w:rPr>
      </w:pPr>
      <w:r w:rsidRPr="00B2065A">
        <w:rPr>
          <w:szCs w:val="24"/>
        </w:rPr>
        <w:t xml:space="preserve">atsisakyti iškelti drausmės bylą </w:t>
      </w:r>
      <w:r w:rsidR="00B2065A" w:rsidRPr="00B2065A">
        <w:rPr>
          <w:szCs w:val="24"/>
        </w:rPr>
        <w:t>Utenos apylinkės teismo Visagino rūmų teisėjui N</w:t>
      </w:r>
      <w:r w:rsidR="003E7387">
        <w:rPr>
          <w:szCs w:val="24"/>
        </w:rPr>
        <w:t>.</w:t>
      </w:r>
      <w:r w:rsidR="00B2065A" w:rsidRPr="00B2065A">
        <w:rPr>
          <w:szCs w:val="24"/>
        </w:rPr>
        <w:t xml:space="preserve"> S</w:t>
      </w:r>
      <w:r w:rsidR="003E7387">
        <w:rPr>
          <w:szCs w:val="24"/>
        </w:rPr>
        <w:t>.</w:t>
      </w:r>
      <w:r w:rsidRPr="00B2065A">
        <w:rPr>
          <w:szCs w:val="24"/>
        </w:rPr>
        <w:t>.</w:t>
      </w:r>
    </w:p>
    <w:p w14:paraId="133F5B8B" w14:textId="16429363" w:rsidR="009A4556" w:rsidRDefault="009A4556" w:rsidP="006339A7">
      <w:pPr>
        <w:pStyle w:val="Tekstas"/>
        <w:spacing w:before="0" w:after="0"/>
        <w:ind w:firstLine="851"/>
        <w:rPr>
          <w:szCs w:val="24"/>
        </w:rPr>
      </w:pPr>
      <w:r>
        <w:rPr>
          <w:szCs w:val="24"/>
        </w:rPr>
        <w:t>Sprendimas neskundžiamas.</w:t>
      </w:r>
    </w:p>
    <w:p w14:paraId="3996B1C6" w14:textId="77777777" w:rsidR="009A4556" w:rsidRDefault="009A4556" w:rsidP="009A4556">
      <w:pPr>
        <w:tabs>
          <w:tab w:val="left" w:pos="0"/>
        </w:tabs>
        <w:ind w:right="-1"/>
        <w:jc w:val="both"/>
        <w:rPr>
          <w:sz w:val="24"/>
          <w:szCs w:val="24"/>
        </w:rPr>
      </w:pPr>
    </w:p>
    <w:p w14:paraId="652ED53E" w14:textId="77777777" w:rsidR="009A4556" w:rsidRDefault="009A4556" w:rsidP="009A4556">
      <w:pPr>
        <w:tabs>
          <w:tab w:val="left" w:pos="0"/>
        </w:tabs>
        <w:ind w:right="-1"/>
        <w:jc w:val="both"/>
        <w:rPr>
          <w:sz w:val="24"/>
          <w:szCs w:val="24"/>
        </w:rPr>
      </w:pPr>
      <w:r>
        <w:rPr>
          <w:sz w:val="24"/>
          <w:szCs w:val="24"/>
        </w:rPr>
        <w:t>Komisijos pirmininkė:</w:t>
      </w:r>
      <w:r>
        <w:rPr>
          <w:sz w:val="24"/>
          <w:szCs w:val="24"/>
        </w:rPr>
        <w:tab/>
      </w:r>
      <w:r>
        <w:rPr>
          <w:sz w:val="24"/>
          <w:szCs w:val="24"/>
        </w:rPr>
        <w:tab/>
      </w:r>
      <w:r>
        <w:rPr>
          <w:sz w:val="24"/>
          <w:szCs w:val="24"/>
        </w:rPr>
        <w:tab/>
      </w:r>
      <w:r>
        <w:rPr>
          <w:sz w:val="24"/>
          <w:szCs w:val="24"/>
        </w:rPr>
        <w:tab/>
      </w:r>
      <w:r>
        <w:rPr>
          <w:sz w:val="24"/>
          <w:szCs w:val="24"/>
        </w:rPr>
        <w:tab/>
        <w:t xml:space="preserve"> Sigita Jokimaitė</w:t>
      </w:r>
    </w:p>
    <w:p w14:paraId="50B7886F" w14:textId="77777777" w:rsidR="009A4556" w:rsidRDefault="009A4556" w:rsidP="009A4556">
      <w:pPr>
        <w:tabs>
          <w:tab w:val="left" w:pos="0"/>
        </w:tabs>
        <w:ind w:right="-1"/>
        <w:jc w:val="both"/>
        <w:rPr>
          <w:sz w:val="24"/>
          <w:szCs w:val="24"/>
        </w:rPr>
      </w:pPr>
    </w:p>
    <w:p w14:paraId="2BF9ED28" w14:textId="5867F4AF" w:rsidR="009A4556" w:rsidRDefault="009A4556" w:rsidP="009A4556">
      <w:pPr>
        <w:shd w:val="clear" w:color="auto" w:fill="FFFFFF"/>
        <w:tabs>
          <w:tab w:val="left" w:pos="7088"/>
        </w:tabs>
        <w:ind w:right="-1"/>
        <w:rPr>
          <w:sz w:val="24"/>
          <w:szCs w:val="24"/>
        </w:rPr>
      </w:pPr>
      <w:r>
        <w:rPr>
          <w:sz w:val="24"/>
          <w:szCs w:val="24"/>
        </w:rPr>
        <w:t>Komisijos nariai:                                                                                                      Veslava Ruskan</w:t>
      </w:r>
    </w:p>
    <w:p w14:paraId="2E0BE169" w14:textId="77777777" w:rsidR="009A4556" w:rsidRDefault="009A4556" w:rsidP="009A4556">
      <w:pPr>
        <w:shd w:val="clear" w:color="auto" w:fill="FFFFFF"/>
        <w:tabs>
          <w:tab w:val="left" w:pos="7088"/>
        </w:tabs>
        <w:ind w:right="-1" w:firstLine="851"/>
        <w:jc w:val="center"/>
        <w:rPr>
          <w:sz w:val="24"/>
          <w:szCs w:val="24"/>
        </w:rPr>
      </w:pPr>
      <w:r>
        <w:rPr>
          <w:sz w:val="24"/>
          <w:szCs w:val="24"/>
        </w:rPr>
        <w:tab/>
      </w:r>
      <w:r>
        <w:rPr>
          <w:sz w:val="24"/>
          <w:szCs w:val="24"/>
        </w:rPr>
        <w:tab/>
      </w:r>
    </w:p>
    <w:p w14:paraId="37C96F44" w14:textId="16BDC865" w:rsidR="009A4556" w:rsidRDefault="009A4556" w:rsidP="009A4556">
      <w:pPr>
        <w:shd w:val="clear" w:color="auto" w:fill="FFFFFF"/>
        <w:tabs>
          <w:tab w:val="left" w:pos="7088"/>
        </w:tabs>
        <w:ind w:right="-1" w:firstLine="851"/>
        <w:jc w:val="center"/>
        <w:rPr>
          <w:sz w:val="24"/>
          <w:szCs w:val="24"/>
        </w:rPr>
      </w:pPr>
      <w:r>
        <w:rPr>
          <w:sz w:val="24"/>
          <w:szCs w:val="24"/>
        </w:rPr>
        <w:tab/>
        <w:t xml:space="preserve">        </w:t>
      </w:r>
      <w:proofErr w:type="spellStart"/>
      <w:r>
        <w:rPr>
          <w:sz w:val="24"/>
          <w:szCs w:val="24"/>
        </w:rPr>
        <w:t>Urmila</w:t>
      </w:r>
      <w:proofErr w:type="spellEnd"/>
      <w:r>
        <w:rPr>
          <w:sz w:val="24"/>
          <w:szCs w:val="24"/>
        </w:rPr>
        <w:t xml:space="preserve"> </w:t>
      </w:r>
      <w:proofErr w:type="spellStart"/>
      <w:r>
        <w:rPr>
          <w:sz w:val="24"/>
          <w:szCs w:val="24"/>
        </w:rPr>
        <w:t>Valiukienė</w:t>
      </w:r>
      <w:proofErr w:type="spellEnd"/>
      <w:r>
        <w:rPr>
          <w:sz w:val="24"/>
          <w:szCs w:val="24"/>
        </w:rPr>
        <w:t xml:space="preserve">         </w:t>
      </w:r>
    </w:p>
    <w:p w14:paraId="45BE64BC" w14:textId="77777777" w:rsidR="009A4556" w:rsidRDefault="009A4556" w:rsidP="009A4556">
      <w:pPr>
        <w:shd w:val="clear" w:color="auto" w:fill="FFFFFF"/>
        <w:tabs>
          <w:tab w:val="left" w:pos="7088"/>
        </w:tabs>
        <w:ind w:right="-1" w:firstLine="851"/>
        <w:jc w:val="center"/>
        <w:rPr>
          <w:sz w:val="24"/>
          <w:szCs w:val="24"/>
        </w:rPr>
      </w:pPr>
    </w:p>
    <w:p w14:paraId="342B62C1" w14:textId="77777777" w:rsidR="009A4556" w:rsidRDefault="009A4556" w:rsidP="009A4556">
      <w:pPr>
        <w:shd w:val="clear" w:color="auto" w:fill="FFFFFF"/>
        <w:tabs>
          <w:tab w:val="left" w:pos="7088"/>
        </w:tabs>
        <w:ind w:right="-1"/>
        <w:rPr>
          <w:sz w:val="24"/>
          <w:szCs w:val="24"/>
        </w:rPr>
      </w:pPr>
      <w:r>
        <w:rPr>
          <w:sz w:val="24"/>
          <w:szCs w:val="24"/>
        </w:rPr>
        <w:tab/>
        <w:t xml:space="preserve">        Tomas Berkmanas </w:t>
      </w:r>
    </w:p>
    <w:p w14:paraId="7F785383" w14:textId="77777777" w:rsidR="009A4556" w:rsidRDefault="009A4556" w:rsidP="009A4556">
      <w:pPr>
        <w:shd w:val="clear" w:color="auto" w:fill="FFFFFF"/>
        <w:tabs>
          <w:tab w:val="left" w:pos="7088"/>
        </w:tabs>
        <w:ind w:right="-1" w:firstLine="851"/>
        <w:jc w:val="center"/>
        <w:rPr>
          <w:sz w:val="24"/>
          <w:szCs w:val="24"/>
        </w:rPr>
      </w:pPr>
    </w:p>
    <w:p w14:paraId="4B742374" w14:textId="22F8F317" w:rsidR="00EB2946" w:rsidRDefault="009A4556" w:rsidP="00497156">
      <w:pPr>
        <w:shd w:val="clear" w:color="auto" w:fill="FFFFFF"/>
        <w:tabs>
          <w:tab w:val="left" w:pos="7088"/>
        </w:tabs>
        <w:ind w:right="-1" w:firstLine="851"/>
        <w:jc w:val="center"/>
        <w:rPr>
          <w:sz w:val="24"/>
          <w:szCs w:val="24"/>
        </w:rPr>
      </w:pPr>
      <w:r>
        <w:rPr>
          <w:sz w:val="24"/>
          <w:szCs w:val="24"/>
        </w:rPr>
        <w:tab/>
        <w:t xml:space="preserve">    Liudas Ramanauskas</w:t>
      </w:r>
    </w:p>
    <w:sectPr w:rsidR="00EB2946">
      <w:headerReference w:type="default" r:id="rId9"/>
      <w:footerReference w:type="default" r:id="rId10"/>
      <w:headerReference w:type="first" r:id="rId11"/>
      <w:pgSz w:w="11906" w:h="16838"/>
      <w:pgMar w:top="851" w:right="680" w:bottom="567" w:left="1814" w:header="68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5C526" w14:textId="77777777" w:rsidR="007B1D2A" w:rsidRDefault="007B1D2A">
      <w:r>
        <w:separator/>
      </w:r>
    </w:p>
  </w:endnote>
  <w:endnote w:type="continuationSeparator" w:id="0">
    <w:p w14:paraId="183FC2FF" w14:textId="77777777" w:rsidR="007B1D2A" w:rsidRDefault="007B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AE231" w14:textId="77777777" w:rsidR="009A6F5E" w:rsidRDefault="009A6F5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F6C78" w14:textId="77777777" w:rsidR="007B1D2A" w:rsidRDefault="007B1D2A">
      <w:r>
        <w:rPr>
          <w:color w:val="000000"/>
        </w:rPr>
        <w:separator/>
      </w:r>
    </w:p>
  </w:footnote>
  <w:footnote w:type="continuationSeparator" w:id="0">
    <w:p w14:paraId="6F56B7B3" w14:textId="77777777" w:rsidR="007B1D2A" w:rsidRDefault="007B1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74945" w14:textId="77777777" w:rsidR="009A6F5E" w:rsidRDefault="004E1219">
    <w:pPr>
      <w:pStyle w:val="Antrats"/>
      <w:jc w:val="center"/>
    </w:pPr>
    <w:r>
      <w:fldChar w:fldCharType="begin"/>
    </w:r>
    <w:r>
      <w:instrText xml:space="preserve"> PAGE </w:instrText>
    </w:r>
    <w:r>
      <w:fldChar w:fldCharType="separate"/>
    </w:r>
    <w:r>
      <w:t>2</w:t>
    </w:r>
    <w:r>
      <w:fldChar w:fldCharType="end"/>
    </w:r>
  </w:p>
  <w:p w14:paraId="4732BCA6" w14:textId="77777777" w:rsidR="009A6F5E" w:rsidRDefault="009A6F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BD0" w14:textId="77777777" w:rsidR="009A6F5E" w:rsidRDefault="009A6F5E">
    <w:pPr>
      <w:pStyle w:val="Antrats"/>
      <w:jc w:val="center"/>
    </w:pPr>
  </w:p>
  <w:p w14:paraId="06417E8E" w14:textId="77777777" w:rsidR="009A6F5E" w:rsidRDefault="009A6F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4727DB"/>
    <w:multiLevelType w:val="multilevel"/>
    <w:tmpl w:val="5CA2310E"/>
    <w:lvl w:ilvl="0">
      <w:start w:val="3"/>
      <w:numFmt w:val="decimal"/>
      <w:lvlText w:val="%1."/>
      <w:lvlJc w:val="left"/>
      <w:pPr>
        <w:tabs>
          <w:tab w:val="decimal" w:pos="360"/>
        </w:tabs>
        <w:ind w:left="720"/>
      </w:pPr>
      <w:rPr>
        <w:rFonts w:ascii="Times New Roman" w:hAnsi="Times New Roman"/>
        <w:strike w:val="0"/>
        <w:color w:val="000000"/>
        <w:spacing w:val="4"/>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40671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F8E"/>
    <w:rsid w:val="00004AF4"/>
    <w:rsid w:val="00023E5D"/>
    <w:rsid w:val="000247CF"/>
    <w:rsid w:val="000328A2"/>
    <w:rsid w:val="0003363A"/>
    <w:rsid w:val="00034F8E"/>
    <w:rsid w:val="000363B5"/>
    <w:rsid w:val="000409B4"/>
    <w:rsid w:val="00043809"/>
    <w:rsid w:val="00050401"/>
    <w:rsid w:val="0005057B"/>
    <w:rsid w:val="00052FD7"/>
    <w:rsid w:val="0005397B"/>
    <w:rsid w:val="000540FB"/>
    <w:rsid w:val="0005498C"/>
    <w:rsid w:val="0005651A"/>
    <w:rsid w:val="000568A2"/>
    <w:rsid w:val="0006441A"/>
    <w:rsid w:val="00070BF1"/>
    <w:rsid w:val="00075A09"/>
    <w:rsid w:val="00076B11"/>
    <w:rsid w:val="00080E6B"/>
    <w:rsid w:val="00084116"/>
    <w:rsid w:val="000A0AEE"/>
    <w:rsid w:val="000A2690"/>
    <w:rsid w:val="000A29B9"/>
    <w:rsid w:val="000A398A"/>
    <w:rsid w:val="000B6096"/>
    <w:rsid w:val="000C7EB5"/>
    <w:rsid w:val="000D03C0"/>
    <w:rsid w:val="000D06EB"/>
    <w:rsid w:val="000D2E12"/>
    <w:rsid w:val="000D486B"/>
    <w:rsid w:val="000E1D60"/>
    <w:rsid w:val="000F2091"/>
    <w:rsid w:val="000F2D7D"/>
    <w:rsid w:val="000F3860"/>
    <w:rsid w:val="000F598C"/>
    <w:rsid w:val="001030B6"/>
    <w:rsid w:val="0011769D"/>
    <w:rsid w:val="001226A8"/>
    <w:rsid w:val="0013558B"/>
    <w:rsid w:val="0013688E"/>
    <w:rsid w:val="00137632"/>
    <w:rsid w:val="00147500"/>
    <w:rsid w:val="00151F78"/>
    <w:rsid w:val="00156D5E"/>
    <w:rsid w:val="00161804"/>
    <w:rsid w:val="001638E8"/>
    <w:rsid w:val="0016651B"/>
    <w:rsid w:val="0016674C"/>
    <w:rsid w:val="00170F4B"/>
    <w:rsid w:val="00173841"/>
    <w:rsid w:val="00177186"/>
    <w:rsid w:val="00181ABA"/>
    <w:rsid w:val="00182E82"/>
    <w:rsid w:val="00185A36"/>
    <w:rsid w:val="00195D17"/>
    <w:rsid w:val="001A0494"/>
    <w:rsid w:val="001A20B6"/>
    <w:rsid w:val="001A724D"/>
    <w:rsid w:val="001B2525"/>
    <w:rsid w:val="001B3FB2"/>
    <w:rsid w:val="001B6701"/>
    <w:rsid w:val="001C60F3"/>
    <w:rsid w:val="001C6BDA"/>
    <w:rsid w:val="001D00B4"/>
    <w:rsid w:val="001D09E3"/>
    <w:rsid w:val="001D1D6B"/>
    <w:rsid w:val="001D215B"/>
    <w:rsid w:val="001D4F29"/>
    <w:rsid w:val="001D7A01"/>
    <w:rsid w:val="001E30F2"/>
    <w:rsid w:val="001E679B"/>
    <w:rsid w:val="001E6FEF"/>
    <w:rsid w:val="001F10D4"/>
    <w:rsid w:val="001F621B"/>
    <w:rsid w:val="001F76D6"/>
    <w:rsid w:val="0020004A"/>
    <w:rsid w:val="00206F25"/>
    <w:rsid w:val="0020769E"/>
    <w:rsid w:val="00211F6B"/>
    <w:rsid w:val="0021217E"/>
    <w:rsid w:val="00213F1B"/>
    <w:rsid w:val="00217BF9"/>
    <w:rsid w:val="00222C44"/>
    <w:rsid w:val="00226ED4"/>
    <w:rsid w:val="00226FB3"/>
    <w:rsid w:val="00230393"/>
    <w:rsid w:val="00237A07"/>
    <w:rsid w:val="002405B2"/>
    <w:rsid w:val="00243137"/>
    <w:rsid w:val="00244937"/>
    <w:rsid w:val="00245E7F"/>
    <w:rsid w:val="0024601D"/>
    <w:rsid w:val="0025114D"/>
    <w:rsid w:val="00251576"/>
    <w:rsid w:val="00260751"/>
    <w:rsid w:val="00260B0D"/>
    <w:rsid w:val="0026522D"/>
    <w:rsid w:val="00265A76"/>
    <w:rsid w:val="002662FF"/>
    <w:rsid w:val="00275F7A"/>
    <w:rsid w:val="00277711"/>
    <w:rsid w:val="002779A5"/>
    <w:rsid w:val="00282125"/>
    <w:rsid w:val="002824FA"/>
    <w:rsid w:val="00286092"/>
    <w:rsid w:val="00287DF4"/>
    <w:rsid w:val="00287FBD"/>
    <w:rsid w:val="002926CC"/>
    <w:rsid w:val="00292747"/>
    <w:rsid w:val="00296E91"/>
    <w:rsid w:val="00297346"/>
    <w:rsid w:val="002A7CC4"/>
    <w:rsid w:val="002B0448"/>
    <w:rsid w:val="002B2249"/>
    <w:rsid w:val="002B3771"/>
    <w:rsid w:val="002B4D64"/>
    <w:rsid w:val="002C1243"/>
    <w:rsid w:val="002C5335"/>
    <w:rsid w:val="002C613A"/>
    <w:rsid w:val="002C6F26"/>
    <w:rsid w:val="002D0597"/>
    <w:rsid w:val="002D4C11"/>
    <w:rsid w:val="002D5AED"/>
    <w:rsid w:val="002E41D6"/>
    <w:rsid w:val="002F0C2D"/>
    <w:rsid w:val="002F1EEC"/>
    <w:rsid w:val="002F25FE"/>
    <w:rsid w:val="002F296F"/>
    <w:rsid w:val="002F4FC1"/>
    <w:rsid w:val="002F7893"/>
    <w:rsid w:val="00311BD5"/>
    <w:rsid w:val="00313946"/>
    <w:rsid w:val="00314168"/>
    <w:rsid w:val="00316F01"/>
    <w:rsid w:val="00317F0E"/>
    <w:rsid w:val="00327478"/>
    <w:rsid w:val="003317CF"/>
    <w:rsid w:val="00333995"/>
    <w:rsid w:val="003343B5"/>
    <w:rsid w:val="00342512"/>
    <w:rsid w:val="00345403"/>
    <w:rsid w:val="0035109C"/>
    <w:rsid w:val="0035194A"/>
    <w:rsid w:val="00351EE4"/>
    <w:rsid w:val="00352BCF"/>
    <w:rsid w:val="00353F47"/>
    <w:rsid w:val="00356A36"/>
    <w:rsid w:val="00356B08"/>
    <w:rsid w:val="00357136"/>
    <w:rsid w:val="00361F85"/>
    <w:rsid w:val="00363DAD"/>
    <w:rsid w:val="003736C8"/>
    <w:rsid w:val="00382A0E"/>
    <w:rsid w:val="00385621"/>
    <w:rsid w:val="0038658C"/>
    <w:rsid w:val="00386BF7"/>
    <w:rsid w:val="0038792F"/>
    <w:rsid w:val="00391935"/>
    <w:rsid w:val="00394843"/>
    <w:rsid w:val="003A3FC4"/>
    <w:rsid w:val="003B60E7"/>
    <w:rsid w:val="003E0324"/>
    <w:rsid w:val="003E0CF0"/>
    <w:rsid w:val="003E29C8"/>
    <w:rsid w:val="003E7387"/>
    <w:rsid w:val="003F142A"/>
    <w:rsid w:val="003F7EEE"/>
    <w:rsid w:val="004079EA"/>
    <w:rsid w:val="00420EAB"/>
    <w:rsid w:val="00427537"/>
    <w:rsid w:val="004334C1"/>
    <w:rsid w:val="00442DFF"/>
    <w:rsid w:val="00445086"/>
    <w:rsid w:val="00455CE9"/>
    <w:rsid w:val="00456D25"/>
    <w:rsid w:val="004577FB"/>
    <w:rsid w:val="0046142F"/>
    <w:rsid w:val="004618BC"/>
    <w:rsid w:val="004672CD"/>
    <w:rsid w:val="00480782"/>
    <w:rsid w:val="00480953"/>
    <w:rsid w:val="0048223D"/>
    <w:rsid w:val="004836A9"/>
    <w:rsid w:val="00483ED2"/>
    <w:rsid w:val="00487337"/>
    <w:rsid w:val="00492264"/>
    <w:rsid w:val="004927A9"/>
    <w:rsid w:val="00492954"/>
    <w:rsid w:val="00495FDB"/>
    <w:rsid w:val="00497156"/>
    <w:rsid w:val="004A12C4"/>
    <w:rsid w:val="004A3380"/>
    <w:rsid w:val="004B0223"/>
    <w:rsid w:val="004B13BE"/>
    <w:rsid w:val="004B4890"/>
    <w:rsid w:val="004C09C2"/>
    <w:rsid w:val="004C3249"/>
    <w:rsid w:val="004C3BBD"/>
    <w:rsid w:val="004D2163"/>
    <w:rsid w:val="004D4A7B"/>
    <w:rsid w:val="004D77C2"/>
    <w:rsid w:val="004E1219"/>
    <w:rsid w:val="004E6424"/>
    <w:rsid w:val="004E70DD"/>
    <w:rsid w:val="004F060F"/>
    <w:rsid w:val="004F36FA"/>
    <w:rsid w:val="00500876"/>
    <w:rsid w:val="00502072"/>
    <w:rsid w:val="005023F8"/>
    <w:rsid w:val="00502CB1"/>
    <w:rsid w:val="00504001"/>
    <w:rsid w:val="00505A21"/>
    <w:rsid w:val="005158F0"/>
    <w:rsid w:val="00516732"/>
    <w:rsid w:val="005247AE"/>
    <w:rsid w:val="0052636B"/>
    <w:rsid w:val="0052740A"/>
    <w:rsid w:val="00527E84"/>
    <w:rsid w:val="00532A50"/>
    <w:rsid w:val="00537E61"/>
    <w:rsid w:val="00542268"/>
    <w:rsid w:val="0054555B"/>
    <w:rsid w:val="00555C7D"/>
    <w:rsid w:val="00560619"/>
    <w:rsid w:val="00577C37"/>
    <w:rsid w:val="005812ED"/>
    <w:rsid w:val="00582744"/>
    <w:rsid w:val="005851AE"/>
    <w:rsid w:val="00590D71"/>
    <w:rsid w:val="005A2ED8"/>
    <w:rsid w:val="005A3EBC"/>
    <w:rsid w:val="005A6378"/>
    <w:rsid w:val="005B089F"/>
    <w:rsid w:val="005B23E4"/>
    <w:rsid w:val="005B3BF2"/>
    <w:rsid w:val="005B43D4"/>
    <w:rsid w:val="005C008B"/>
    <w:rsid w:val="005C7EDC"/>
    <w:rsid w:val="005D1137"/>
    <w:rsid w:val="005D13B7"/>
    <w:rsid w:val="005D5325"/>
    <w:rsid w:val="005E1EB4"/>
    <w:rsid w:val="005E63D5"/>
    <w:rsid w:val="005E66CB"/>
    <w:rsid w:val="005F33BE"/>
    <w:rsid w:val="005F42BE"/>
    <w:rsid w:val="005F521E"/>
    <w:rsid w:val="005F55E9"/>
    <w:rsid w:val="00604FB8"/>
    <w:rsid w:val="00606598"/>
    <w:rsid w:val="006119DB"/>
    <w:rsid w:val="0061489A"/>
    <w:rsid w:val="006339A7"/>
    <w:rsid w:val="00634546"/>
    <w:rsid w:val="00635E76"/>
    <w:rsid w:val="0064505A"/>
    <w:rsid w:val="00645950"/>
    <w:rsid w:val="00645AFD"/>
    <w:rsid w:val="00647906"/>
    <w:rsid w:val="006646CC"/>
    <w:rsid w:val="006660EF"/>
    <w:rsid w:val="00667D02"/>
    <w:rsid w:val="00676A3B"/>
    <w:rsid w:val="006879FB"/>
    <w:rsid w:val="006A3DFD"/>
    <w:rsid w:val="006A5CE5"/>
    <w:rsid w:val="006B42C6"/>
    <w:rsid w:val="006B5792"/>
    <w:rsid w:val="006B795B"/>
    <w:rsid w:val="006C2FD7"/>
    <w:rsid w:val="006C6D5B"/>
    <w:rsid w:val="006C7D40"/>
    <w:rsid w:val="006E027E"/>
    <w:rsid w:val="006E0C4E"/>
    <w:rsid w:val="006E72B2"/>
    <w:rsid w:val="006F2660"/>
    <w:rsid w:val="006F27CC"/>
    <w:rsid w:val="006F29B1"/>
    <w:rsid w:val="006F4D1E"/>
    <w:rsid w:val="006F73E2"/>
    <w:rsid w:val="0070024B"/>
    <w:rsid w:val="00715A9B"/>
    <w:rsid w:val="007328EB"/>
    <w:rsid w:val="0073354A"/>
    <w:rsid w:val="00752072"/>
    <w:rsid w:val="0075443B"/>
    <w:rsid w:val="00763A0F"/>
    <w:rsid w:val="007642EF"/>
    <w:rsid w:val="00767DF5"/>
    <w:rsid w:val="00773B0C"/>
    <w:rsid w:val="007741BB"/>
    <w:rsid w:val="007744A6"/>
    <w:rsid w:val="007808A1"/>
    <w:rsid w:val="00786711"/>
    <w:rsid w:val="00787305"/>
    <w:rsid w:val="00791225"/>
    <w:rsid w:val="007A296A"/>
    <w:rsid w:val="007A4E5B"/>
    <w:rsid w:val="007A56D7"/>
    <w:rsid w:val="007A68FE"/>
    <w:rsid w:val="007A6A3C"/>
    <w:rsid w:val="007A6F2B"/>
    <w:rsid w:val="007B1D2A"/>
    <w:rsid w:val="007C36B3"/>
    <w:rsid w:val="007C48C1"/>
    <w:rsid w:val="007C6BAA"/>
    <w:rsid w:val="007D0DF1"/>
    <w:rsid w:val="007D0F28"/>
    <w:rsid w:val="007E0AE0"/>
    <w:rsid w:val="007E0CA7"/>
    <w:rsid w:val="007F2A52"/>
    <w:rsid w:val="007F30CA"/>
    <w:rsid w:val="007F39D6"/>
    <w:rsid w:val="007F420A"/>
    <w:rsid w:val="007F558E"/>
    <w:rsid w:val="007F56C4"/>
    <w:rsid w:val="007F663B"/>
    <w:rsid w:val="008007CA"/>
    <w:rsid w:val="00810E87"/>
    <w:rsid w:val="00816A2F"/>
    <w:rsid w:val="00832ABF"/>
    <w:rsid w:val="00844688"/>
    <w:rsid w:val="00846944"/>
    <w:rsid w:val="00850BF5"/>
    <w:rsid w:val="008548DD"/>
    <w:rsid w:val="00855388"/>
    <w:rsid w:val="00855C02"/>
    <w:rsid w:val="00856F6C"/>
    <w:rsid w:val="008608F1"/>
    <w:rsid w:val="00861E69"/>
    <w:rsid w:val="00862B6F"/>
    <w:rsid w:val="00865310"/>
    <w:rsid w:val="008656E7"/>
    <w:rsid w:val="008657BC"/>
    <w:rsid w:val="0086632D"/>
    <w:rsid w:val="0087006F"/>
    <w:rsid w:val="0087570D"/>
    <w:rsid w:val="00886424"/>
    <w:rsid w:val="00893FD5"/>
    <w:rsid w:val="008A0510"/>
    <w:rsid w:val="008A064C"/>
    <w:rsid w:val="008A29EA"/>
    <w:rsid w:val="008A4EAE"/>
    <w:rsid w:val="008A50FA"/>
    <w:rsid w:val="008A710C"/>
    <w:rsid w:val="008B5A01"/>
    <w:rsid w:val="008C3A7E"/>
    <w:rsid w:val="008D1232"/>
    <w:rsid w:val="008D2048"/>
    <w:rsid w:val="008D297E"/>
    <w:rsid w:val="008D4AEC"/>
    <w:rsid w:val="008D6199"/>
    <w:rsid w:val="008E0ABF"/>
    <w:rsid w:val="008E13F1"/>
    <w:rsid w:val="008E473B"/>
    <w:rsid w:val="008E4BE1"/>
    <w:rsid w:val="008F147C"/>
    <w:rsid w:val="008F2DCE"/>
    <w:rsid w:val="008F7890"/>
    <w:rsid w:val="009003BA"/>
    <w:rsid w:val="00911865"/>
    <w:rsid w:val="00925BA6"/>
    <w:rsid w:val="00925FF5"/>
    <w:rsid w:val="00926C5C"/>
    <w:rsid w:val="00927964"/>
    <w:rsid w:val="009308EB"/>
    <w:rsid w:val="00943D74"/>
    <w:rsid w:val="0094674E"/>
    <w:rsid w:val="0094776F"/>
    <w:rsid w:val="009502A0"/>
    <w:rsid w:val="00950D0F"/>
    <w:rsid w:val="00951A04"/>
    <w:rsid w:val="0095257B"/>
    <w:rsid w:val="00963EE2"/>
    <w:rsid w:val="00967059"/>
    <w:rsid w:val="00967401"/>
    <w:rsid w:val="00967957"/>
    <w:rsid w:val="009679CC"/>
    <w:rsid w:val="009701D0"/>
    <w:rsid w:val="00970A72"/>
    <w:rsid w:val="00973E80"/>
    <w:rsid w:val="00974A65"/>
    <w:rsid w:val="00974D0B"/>
    <w:rsid w:val="00975BFE"/>
    <w:rsid w:val="009806CF"/>
    <w:rsid w:val="0098356C"/>
    <w:rsid w:val="009916A3"/>
    <w:rsid w:val="009941CB"/>
    <w:rsid w:val="00996B61"/>
    <w:rsid w:val="00997906"/>
    <w:rsid w:val="009A24EC"/>
    <w:rsid w:val="009A2D5F"/>
    <w:rsid w:val="009A4556"/>
    <w:rsid w:val="009A6F5E"/>
    <w:rsid w:val="009A730C"/>
    <w:rsid w:val="009A7619"/>
    <w:rsid w:val="009B09EC"/>
    <w:rsid w:val="009B2185"/>
    <w:rsid w:val="009B3121"/>
    <w:rsid w:val="009B3865"/>
    <w:rsid w:val="009B4924"/>
    <w:rsid w:val="009B67D8"/>
    <w:rsid w:val="009C24F8"/>
    <w:rsid w:val="009C27D5"/>
    <w:rsid w:val="009C3F6C"/>
    <w:rsid w:val="009D024F"/>
    <w:rsid w:val="009D1AFA"/>
    <w:rsid w:val="009D64F1"/>
    <w:rsid w:val="009E119C"/>
    <w:rsid w:val="009E1D2F"/>
    <w:rsid w:val="009E3864"/>
    <w:rsid w:val="009E550D"/>
    <w:rsid w:val="009E63BC"/>
    <w:rsid w:val="00A027EF"/>
    <w:rsid w:val="00A02E91"/>
    <w:rsid w:val="00A03472"/>
    <w:rsid w:val="00A1113E"/>
    <w:rsid w:val="00A152BB"/>
    <w:rsid w:val="00A15DE5"/>
    <w:rsid w:val="00A17457"/>
    <w:rsid w:val="00A20A6F"/>
    <w:rsid w:val="00A2520A"/>
    <w:rsid w:val="00A35846"/>
    <w:rsid w:val="00A35EF4"/>
    <w:rsid w:val="00A402E9"/>
    <w:rsid w:val="00A4758A"/>
    <w:rsid w:val="00A518F9"/>
    <w:rsid w:val="00A53968"/>
    <w:rsid w:val="00A62771"/>
    <w:rsid w:val="00A7121A"/>
    <w:rsid w:val="00A71F25"/>
    <w:rsid w:val="00A8002F"/>
    <w:rsid w:val="00A81FCB"/>
    <w:rsid w:val="00A84613"/>
    <w:rsid w:val="00A85766"/>
    <w:rsid w:val="00A85CF0"/>
    <w:rsid w:val="00A92106"/>
    <w:rsid w:val="00A93119"/>
    <w:rsid w:val="00A93D32"/>
    <w:rsid w:val="00A942A3"/>
    <w:rsid w:val="00A94D4C"/>
    <w:rsid w:val="00A96F3A"/>
    <w:rsid w:val="00AA1001"/>
    <w:rsid w:val="00AA6263"/>
    <w:rsid w:val="00AA6570"/>
    <w:rsid w:val="00AA7846"/>
    <w:rsid w:val="00AB230E"/>
    <w:rsid w:val="00AB2F31"/>
    <w:rsid w:val="00AB4875"/>
    <w:rsid w:val="00AC3C2D"/>
    <w:rsid w:val="00AC4230"/>
    <w:rsid w:val="00AD6A56"/>
    <w:rsid w:val="00AD7045"/>
    <w:rsid w:val="00AD74B2"/>
    <w:rsid w:val="00AD7B23"/>
    <w:rsid w:val="00AE2174"/>
    <w:rsid w:val="00AE4441"/>
    <w:rsid w:val="00AE4D7E"/>
    <w:rsid w:val="00AF0A6D"/>
    <w:rsid w:val="00AF4BE4"/>
    <w:rsid w:val="00AF5E68"/>
    <w:rsid w:val="00AF74D5"/>
    <w:rsid w:val="00B109D1"/>
    <w:rsid w:val="00B15E51"/>
    <w:rsid w:val="00B16006"/>
    <w:rsid w:val="00B16BB4"/>
    <w:rsid w:val="00B2065A"/>
    <w:rsid w:val="00B22C3D"/>
    <w:rsid w:val="00B23076"/>
    <w:rsid w:val="00B262FD"/>
    <w:rsid w:val="00B3011C"/>
    <w:rsid w:val="00B3714F"/>
    <w:rsid w:val="00B374AA"/>
    <w:rsid w:val="00B3759E"/>
    <w:rsid w:val="00B378E5"/>
    <w:rsid w:val="00B42164"/>
    <w:rsid w:val="00B4224E"/>
    <w:rsid w:val="00B46459"/>
    <w:rsid w:val="00B52179"/>
    <w:rsid w:val="00B54FF7"/>
    <w:rsid w:val="00B56BD5"/>
    <w:rsid w:val="00B6279E"/>
    <w:rsid w:val="00B67D2D"/>
    <w:rsid w:val="00B70D44"/>
    <w:rsid w:val="00B71743"/>
    <w:rsid w:val="00B72970"/>
    <w:rsid w:val="00B7692C"/>
    <w:rsid w:val="00B76EBE"/>
    <w:rsid w:val="00B77938"/>
    <w:rsid w:val="00B77967"/>
    <w:rsid w:val="00B82583"/>
    <w:rsid w:val="00B83F53"/>
    <w:rsid w:val="00B9231E"/>
    <w:rsid w:val="00BA1BCA"/>
    <w:rsid w:val="00BA4B7E"/>
    <w:rsid w:val="00BA6026"/>
    <w:rsid w:val="00BB1F90"/>
    <w:rsid w:val="00BB59FD"/>
    <w:rsid w:val="00BC079F"/>
    <w:rsid w:val="00BC382D"/>
    <w:rsid w:val="00BD02B9"/>
    <w:rsid w:val="00BD067A"/>
    <w:rsid w:val="00BD0A84"/>
    <w:rsid w:val="00BD3C82"/>
    <w:rsid w:val="00BE0D0F"/>
    <w:rsid w:val="00BE2347"/>
    <w:rsid w:val="00BE2C8C"/>
    <w:rsid w:val="00BE4547"/>
    <w:rsid w:val="00BF18E9"/>
    <w:rsid w:val="00BF1B48"/>
    <w:rsid w:val="00BF46F8"/>
    <w:rsid w:val="00BF4CC1"/>
    <w:rsid w:val="00BF4DB8"/>
    <w:rsid w:val="00BF59B0"/>
    <w:rsid w:val="00C020C8"/>
    <w:rsid w:val="00C02402"/>
    <w:rsid w:val="00C1353D"/>
    <w:rsid w:val="00C165A9"/>
    <w:rsid w:val="00C3079E"/>
    <w:rsid w:val="00C30F1B"/>
    <w:rsid w:val="00C33815"/>
    <w:rsid w:val="00C36850"/>
    <w:rsid w:val="00C37F5F"/>
    <w:rsid w:val="00C41F4D"/>
    <w:rsid w:val="00C44F2C"/>
    <w:rsid w:val="00C50267"/>
    <w:rsid w:val="00C50C6D"/>
    <w:rsid w:val="00C51C1A"/>
    <w:rsid w:val="00C52EE1"/>
    <w:rsid w:val="00C55433"/>
    <w:rsid w:val="00C63E3E"/>
    <w:rsid w:val="00C67611"/>
    <w:rsid w:val="00C73E14"/>
    <w:rsid w:val="00C762EC"/>
    <w:rsid w:val="00C81BBE"/>
    <w:rsid w:val="00C82875"/>
    <w:rsid w:val="00C841A6"/>
    <w:rsid w:val="00C91D52"/>
    <w:rsid w:val="00C96361"/>
    <w:rsid w:val="00CA79F9"/>
    <w:rsid w:val="00CB1051"/>
    <w:rsid w:val="00CC61F4"/>
    <w:rsid w:val="00CD12A7"/>
    <w:rsid w:val="00CD2CBA"/>
    <w:rsid w:val="00CD3096"/>
    <w:rsid w:val="00CD78A2"/>
    <w:rsid w:val="00CE2B01"/>
    <w:rsid w:val="00CE4108"/>
    <w:rsid w:val="00CF27CE"/>
    <w:rsid w:val="00CF44C2"/>
    <w:rsid w:val="00CF523E"/>
    <w:rsid w:val="00CF63AD"/>
    <w:rsid w:val="00CF6DD1"/>
    <w:rsid w:val="00D005B1"/>
    <w:rsid w:val="00D020B3"/>
    <w:rsid w:val="00D041C0"/>
    <w:rsid w:val="00D0604E"/>
    <w:rsid w:val="00D0641A"/>
    <w:rsid w:val="00D070B7"/>
    <w:rsid w:val="00D10C98"/>
    <w:rsid w:val="00D2473F"/>
    <w:rsid w:val="00D247CE"/>
    <w:rsid w:val="00D24CA6"/>
    <w:rsid w:val="00D2584A"/>
    <w:rsid w:val="00D27F37"/>
    <w:rsid w:val="00D31DF0"/>
    <w:rsid w:val="00D41442"/>
    <w:rsid w:val="00D471A0"/>
    <w:rsid w:val="00D52CCD"/>
    <w:rsid w:val="00D56882"/>
    <w:rsid w:val="00D575F0"/>
    <w:rsid w:val="00D6500E"/>
    <w:rsid w:val="00D65CAD"/>
    <w:rsid w:val="00D65CDF"/>
    <w:rsid w:val="00D73C34"/>
    <w:rsid w:val="00D77590"/>
    <w:rsid w:val="00D77A9C"/>
    <w:rsid w:val="00DA0BC4"/>
    <w:rsid w:val="00DA3E46"/>
    <w:rsid w:val="00DA4A26"/>
    <w:rsid w:val="00DB1BA9"/>
    <w:rsid w:val="00DB5C4B"/>
    <w:rsid w:val="00DB5FD5"/>
    <w:rsid w:val="00DC0BDB"/>
    <w:rsid w:val="00DD03AC"/>
    <w:rsid w:val="00DD56F2"/>
    <w:rsid w:val="00DE54A4"/>
    <w:rsid w:val="00DF1BEB"/>
    <w:rsid w:val="00DF20BA"/>
    <w:rsid w:val="00E03889"/>
    <w:rsid w:val="00E04845"/>
    <w:rsid w:val="00E135CF"/>
    <w:rsid w:val="00E23C6C"/>
    <w:rsid w:val="00E30DF3"/>
    <w:rsid w:val="00E34368"/>
    <w:rsid w:val="00E35B72"/>
    <w:rsid w:val="00E440D1"/>
    <w:rsid w:val="00E47509"/>
    <w:rsid w:val="00E502E8"/>
    <w:rsid w:val="00E5332E"/>
    <w:rsid w:val="00E53EC9"/>
    <w:rsid w:val="00E54131"/>
    <w:rsid w:val="00E5709D"/>
    <w:rsid w:val="00E66436"/>
    <w:rsid w:val="00E7336F"/>
    <w:rsid w:val="00E74D5E"/>
    <w:rsid w:val="00E806DA"/>
    <w:rsid w:val="00E819AC"/>
    <w:rsid w:val="00E87E37"/>
    <w:rsid w:val="00E9204A"/>
    <w:rsid w:val="00EA5395"/>
    <w:rsid w:val="00EA7419"/>
    <w:rsid w:val="00EB11F1"/>
    <w:rsid w:val="00EB2946"/>
    <w:rsid w:val="00EB52D9"/>
    <w:rsid w:val="00EB616E"/>
    <w:rsid w:val="00EC213B"/>
    <w:rsid w:val="00EC2339"/>
    <w:rsid w:val="00EC275B"/>
    <w:rsid w:val="00EC4AEF"/>
    <w:rsid w:val="00ED7FBE"/>
    <w:rsid w:val="00EF2B94"/>
    <w:rsid w:val="00EF3725"/>
    <w:rsid w:val="00EF6568"/>
    <w:rsid w:val="00EF66A6"/>
    <w:rsid w:val="00F02920"/>
    <w:rsid w:val="00F033EF"/>
    <w:rsid w:val="00F034DD"/>
    <w:rsid w:val="00F044E6"/>
    <w:rsid w:val="00F07E6F"/>
    <w:rsid w:val="00F15B94"/>
    <w:rsid w:val="00F172B9"/>
    <w:rsid w:val="00F179DA"/>
    <w:rsid w:val="00F17A19"/>
    <w:rsid w:val="00F20DDD"/>
    <w:rsid w:val="00F230D4"/>
    <w:rsid w:val="00F34720"/>
    <w:rsid w:val="00F3590D"/>
    <w:rsid w:val="00F44048"/>
    <w:rsid w:val="00F51FE5"/>
    <w:rsid w:val="00F52C75"/>
    <w:rsid w:val="00F54C65"/>
    <w:rsid w:val="00F607A6"/>
    <w:rsid w:val="00F67982"/>
    <w:rsid w:val="00F73959"/>
    <w:rsid w:val="00F73D34"/>
    <w:rsid w:val="00F77180"/>
    <w:rsid w:val="00F80F93"/>
    <w:rsid w:val="00F81D72"/>
    <w:rsid w:val="00F853B5"/>
    <w:rsid w:val="00F919FB"/>
    <w:rsid w:val="00F947E5"/>
    <w:rsid w:val="00F950C9"/>
    <w:rsid w:val="00F978AE"/>
    <w:rsid w:val="00F97AE6"/>
    <w:rsid w:val="00F97EBC"/>
    <w:rsid w:val="00FA2AFA"/>
    <w:rsid w:val="00FA3C04"/>
    <w:rsid w:val="00FA4B3B"/>
    <w:rsid w:val="00FA6A9D"/>
    <w:rsid w:val="00FB3D48"/>
    <w:rsid w:val="00FB44D4"/>
    <w:rsid w:val="00FB4A3B"/>
    <w:rsid w:val="00FB4BFF"/>
    <w:rsid w:val="00FC2B2D"/>
    <w:rsid w:val="00FD26EE"/>
    <w:rsid w:val="00FD62B9"/>
    <w:rsid w:val="00FE2CAF"/>
    <w:rsid w:val="00FE44A1"/>
    <w:rsid w:val="00FE48AA"/>
    <w:rsid w:val="00FE584C"/>
    <w:rsid w:val="00FF019D"/>
    <w:rsid w:val="00FF0686"/>
    <w:rsid w:val="00FF1921"/>
    <w:rsid w:val="00FF6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25390"/>
  <w15:docId w15:val="{B10660D0-5C67-43A4-A358-CB01D5C8F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0"/>
      <w:szCs w:val="20"/>
      <w:lang w:eastAsia="lt-LT"/>
    </w:rPr>
  </w:style>
  <w:style w:type="paragraph" w:styleId="Antrat2">
    <w:name w:val="heading 2"/>
    <w:basedOn w:val="prastasis"/>
    <w:uiPriority w:val="9"/>
    <w:semiHidden/>
    <w:unhideWhenUsed/>
    <w:qFormat/>
    <w:pPr>
      <w:spacing w:before="100" w:after="100"/>
      <w:outlineLvl w:val="1"/>
    </w:pPr>
    <w:rPr>
      <w:b/>
      <w:bCs/>
      <w:sz w:val="36"/>
      <w:szCs w:val="36"/>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qFormat/>
    <w:pPr>
      <w:spacing w:before="40" w:after="40"/>
      <w:ind w:firstLine="1247"/>
      <w:jc w:val="both"/>
    </w:pPr>
    <w:rPr>
      <w:sz w:val="24"/>
    </w:rPr>
  </w:style>
  <w:style w:type="paragraph" w:styleId="Pavadinimas">
    <w:name w:val="Title"/>
    <w:basedOn w:val="prastasis"/>
    <w:uiPriority w:val="10"/>
    <w:qFormat/>
    <w:pPr>
      <w:overflowPunct w:val="0"/>
      <w:autoSpaceDE w:val="0"/>
      <w:spacing w:line="360" w:lineRule="atLeast"/>
      <w:jc w:val="center"/>
    </w:pPr>
    <w:rPr>
      <w:rFonts w:ascii="Tahoma" w:hAnsi="Tahoma"/>
      <w:b/>
      <w:sz w:val="28"/>
    </w:rPr>
  </w:style>
  <w:style w:type="character" w:customStyle="1" w:styleId="TitleChar">
    <w:name w:val="Title Char"/>
    <w:basedOn w:val="Numatytasispastraiposriftas"/>
    <w:rPr>
      <w:rFonts w:ascii="Tahoma" w:eastAsia="Times New Roman" w:hAnsi="Tahoma" w:cs="Times New Roman"/>
      <w:b/>
      <w:sz w:val="28"/>
      <w:szCs w:val="20"/>
      <w:lang w:eastAsia="lt-LT"/>
    </w:rPr>
  </w:style>
  <w:style w:type="paragraph" w:styleId="Antrats">
    <w:name w:val="header"/>
    <w:basedOn w:val="prastasis"/>
    <w:pPr>
      <w:tabs>
        <w:tab w:val="center" w:pos="4819"/>
        <w:tab w:val="right" w:pos="9638"/>
      </w:tabs>
    </w:pPr>
  </w:style>
  <w:style w:type="character" w:customStyle="1" w:styleId="HeaderChar">
    <w:name w:val="Header Char"/>
    <w:basedOn w:val="Numatytasispastraiposriftas"/>
    <w:rPr>
      <w:rFonts w:ascii="Times New Roman" w:eastAsia="Times New Roman" w:hAnsi="Times New Roman" w:cs="Times New Roman"/>
      <w:sz w:val="20"/>
      <w:szCs w:val="20"/>
      <w:lang w:eastAsia="lt-LT"/>
    </w:rPr>
  </w:style>
  <w:style w:type="paragraph" w:styleId="Porat">
    <w:name w:val="footer"/>
    <w:basedOn w:val="prastasis"/>
    <w:pPr>
      <w:tabs>
        <w:tab w:val="center" w:pos="4819"/>
        <w:tab w:val="right" w:pos="9638"/>
      </w:tabs>
    </w:pPr>
  </w:style>
  <w:style w:type="character" w:customStyle="1" w:styleId="FooterChar">
    <w:name w:val="Footer Char"/>
    <w:basedOn w:val="Numatytasispastraiposriftas"/>
    <w:rPr>
      <w:rFonts w:ascii="Times New Roman" w:eastAsia="Times New Roman" w:hAnsi="Times New Roman" w:cs="Times New Roman"/>
      <w:sz w:val="20"/>
      <w:szCs w:val="20"/>
      <w:lang w:eastAsia="lt-LT"/>
    </w:rPr>
  </w:style>
  <w:style w:type="character" w:styleId="Puslapionumeris">
    <w:name w:val="page number"/>
    <w:basedOn w:val="Numatytasispastraiposriftas"/>
    <w:rPr>
      <w:rFonts w:cs="Times New Roman"/>
    </w:rPr>
  </w:style>
  <w:style w:type="character" w:customStyle="1" w:styleId="TekstasDiagrama">
    <w:name w:val="Tekstas Diagrama"/>
    <w:qFormat/>
    <w:rPr>
      <w:rFonts w:ascii="Times New Roman" w:eastAsia="Times New Roman" w:hAnsi="Times New Roman" w:cs="Times New Roman"/>
      <w:sz w:val="24"/>
      <w:szCs w:val="20"/>
      <w:lang w:eastAsia="lt-LT"/>
    </w:rPr>
  </w:style>
  <w:style w:type="character" w:customStyle="1" w:styleId="DateChar">
    <w:name w:val="Date Char"/>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pPr>
      <w:tabs>
        <w:tab w:val="clear" w:pos="4819"/>
        <w:tab w:val="clear" w:pos="9638"/>
      </w:tabs>
      <w:jc w:val="center"/>
    </w:pPr>
    <w:rPr>
      <w:sz w:val="24"/>
    </w:rPr>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eastAsia="Times New Roman" w:hAnsi="Tahoma" w:cs="Tahoma"/>
      <w:sz w:val="16"/>
      <w:szCs w:val="16"/>
      <w:lang w:eastAsia="lt-LT"/>
    </w:rPr>
  </w:style>
  <w:style w:type="paragraph" w:customStyle="1" w:styleId="BodyText1">
    <w:name w:val="Body Text1"/>
    <w:pPr>
      <w:suppressAutoHyphens/>
      <w:autoSpaceDE w:val="0"/>
      <w:spacing w:after="0" w:line="240" w:lineRule="auto"/>
      <w:ind w:firstLine="312"/>
      <w:jc w:val="both"/>
    </w:pPr>
    <w:rPr>
      <w:rFonts w:ascii="TimesLT" w:eastAsia="Times New Roman" w:hAnsi="TimesLT"/>
      <w:sz w:val="20"/>
      <w:szCs w:val="20"/>
      <w:lang w:val="en-US" w:eastAsia="lt-LT"/>
    </w:rPr>
  </w:style>
  <w:style w:type="paragraph" w:customStyle="1" w:styleId="Statja">
    <w:name w:val="Statja"/>
    <w:basedOn w:val="prastasis"/>
    <w:pPr>
      <w:tabs>
        <w:tab w:val="left" w:pos="1304"/>
        <w:tab w:val="left" w:pos="1457"/>
        <w:tab w:val="left" w:pos="1604"/>
        <w:tab w:val="left" w:pos="1757"/>
      </w:tabs>
      <w:autoSpaceDE w:val="0"/>
      <w:spacing w:before="113"/>
      <w:ind w:left="312"/>
    </w:pPr>
    <w:rPr>
      <w:rFonts w:ascii="TimesLT" w:hAnsi="TimesLT"/>
      <w:b/>
      <w:lang w:val="en-US"/>
    </w:rPr>
  </w:style>
  <w:style w:type="paragraph" w:customStyle="1" w:styleId="Adresas">
    <w:name w:val="Adresas"/>
    <w:basedOn w:val="prastasis"/>
    <w:pPr>
      <w:spacing w:before="40" w:after="40"/>
      <w:ind w:right="316"/>
    </w:pPr>
    <w:rPr>
      <w:sz w:val="24"/>
      <w:szCs w:val="24"/>
      <w:lang w:eastAsia="en-US"/>
    </w:rPr>
  </w:style>
  <w:style w:type="paragraph" w:customStyle="1" w:styleId="tajtip">
    <w:name w:val="tajtip"/>
    <w:basedOn w:val="prastasis"/>
    <w:pPr>
      <w:spacing w:before="100" w:after="100"/>
    </w:pPr>
    <w:rPr>
      <w:sz w:val="24"/>
      <w:szCs w:val="24"/>
    </w:rPr>
  </w:style>
  <w:style w:type="paragraph" w:styleId="Sraopastraipa">
    <w:name w:val="List Paragraph"/>
    <w:basedOn w:val="prastasis"/>
    <w:pPr>
      <w:ind w:left="720"/>
    </w:pPr>
  </w:style>
  <w:style w:type="paragraph" w:customStyle="1" w:styleId="Date858D7CFB-ED40-4347-BF05-701D383B685F858D7CFB-ED40-4347-BF05-701D383B685F0">
    <w:name w:val="Date[858D7CFB-ED40-4347-BF05-701D383B685F][858D7CFB-ED40-4347-BF05-701D383B685F]"/>
    <w:basedOn w:val="Antrats"/>
    <w:pPr>
      <w:tabs>
        <w:tab w:val="clear" w:pos="4819"/>
        <w:tab w:val="clear" w:pos="9638"/>
      </w:tabs>
      <w:jc w:val="center"/>
    </w:pPr>
    <w:rPr>
      <w:sz w:val="24"/>
    </w:rPr>
  </w:style>
  <w:style w:type="character" w:customStyle="1" w:styleId="apple-converted-space">
    <w:name w:val="apple-converted-space"/>
    <w:basedOn w:val="Numatytasispastraiposriftas"/>
    <w:uiPriority w:val="99"/>
  </w:style>
  <w:style w:type="character" w:styleId="Hipersaitas">
    <w:name w:val="Hyperlink"/>
    <w:basedOn w:val="Numatytasispastraiposriftas"/>
    <w:rPr>
      <w:color w:val="0000FF"/>
      <w:u w:val="single"/>
    </w:rPr>
  </w:style>
  <w:style w:type="character" w:customStyle="1" w:styleId="bkg-highlight-blue">
    <w:name w:val="bkg-highlight-blue"/>
    <w:basedOn w:val="Numatytasispastraiposriftas"/>
  </w:style>
  <w:style w:type="character" w:styleId="Komentaronuoroda">
    <w:name w:val="annotation reference"/>
    <w:basedOn w:val="Numatytasispastraiposriftas"/>
    <w:rPr>
      <w:sz w:val="16"/>
      <w:szCs w:val="16"/>
    </w:rPr>
  </w:style>
  <w:style w:type="paragraph" w:styleId="Komentarotekstas">
    <w:name w:val="annotation text"/>
    <w:basedOn w:val="prastasis"/>
  </w:style>
  <w:style w:type="character" w:customStyle="1" w:styleId="CommentTextChar">
    <w:name w:val="Comment Text Char"/>
    <w:basedOn w:val="Numatytasispastraiposriftas"/>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lang w:eastAsia="lt-LT"/>
    </w:rPr>
  </w:style>
  <w:style w:type="paragraph" w:styleId="Pataisymai">
    <w:name w:val="Revision"/>
    <w:pPr>
      <w:suppressAutoHyphens/>
      <w:spacing w:after="0" w:line="240" w:lineRule="auto"/>
    </w:pPr>
    <w:rPr>
      <w:rFonts w:ascii="Times New Roman" w:eastAsia="Times New Roman" w:hAnsi="Times New Roman"/>
      <w:sz w:val="20"/>
      <w:szCs w:val="20"/>
      <w:lang w:eastAsia="lt-LT"/>
    </w:rPr>
  </w:style>
  <w:style w:type="character" w:styleId="Emfaz">
    <w:name w:val="Emphasis"/>
    <w:basedOn w:val="Numatytasispastraiposriftas"/>
    <w:rPr>
      <w:i/>
      <w:iCs/>
    </w:rPr>
  </w:style>
  <w:style w:type="paragraph" w:styleId="Puslapioinaostekstas">
    <w:name w:val="footnote text"/>
    <w:basedOn w:val="prastasis"/>
    <w:pPr>
      <w:jc w:val="both"/>
    </w:pPr>
    <w:rPr>
      <w:sz w:val="18"/>
      <w:lang w:val="en-US"/>
    </w:rPr>
  </w:style>
  <w:style w:type="character" w:customStyle="1" w:styleId="FootnoteTextChar">
    <w:name w:val="Footnote Text Char"/>
    <w:basedOn w:val="Numatytasispastraiposriftas"/>
    <w:rPr>
      <w:rFonts w:ascii="Times New Roman" w:eastAsia="Times New Roman" w:hAnsi="Times New Roman" w:cs="Times New Roman"/>
      <w:sz w:val="18"/>
      <w:szCs w:val="20"/>
      <w:lang w:val="en-US" w:eastAsia="lt-LT"/>
    </w:rPr>
  </w:style>
  <w:style w:type="character" w:styleId="Puslapioinaosnuoroda">
    <w:name w:val="footnote reference"/>
    <w:rPr>
      <w:position w:val="0"/>
      <w:vertAlign w:val="superscript"/>
    </w:rPr>
  </w:style>
  <w:style w:type="paragraph" w:customStyle="1" w:styleId="Pagrindinistekstas1">
    <w:name w:val="Pagrindinis tekstas1"/>
    <w:pPr>
      <w:suppressAutoHyphens/>
      <w:autoSpaceDE w:val="0"/>
      <w:spacing w:after="0" w:line="240" w:lineRule="auto"/>
      <w:ind w:firstLine="312"/>
      <w:jc w:val="both"/>
    </w:pPr>
    <w:rPr>
      <w:rFonts w:ascii="TimesLT" w:eastAsia="Times New Roman" w:hAnsi="TimesLT"/>
      <w:sz w:val="20"/>
      <w:szCs w:val="20"/>
      <w:lang w:val="en-US" w:eastAsia="lt-LT"/>
    </w:rPr>
  </w:style>
  <w:style w:type="character" w:customStyle="1" w:styleId="Heading2Char">
    <w:name w:val="Heading 2 Char"/>
    <w:basedOn w:val="Numatytasispastraiposriftas"/>
    <w:rPr>
      <w:rFonts w:ascii="Times New Roman" w:eastAsia="Times New Roman" w:hAnsi="Times New Roman" w:cs="Times New Roman"/>
      <w:b/>
      <w:bCs/>
      <w:sz w:val="36"/>
      <w:szCs w:val="36"/>
      <w:lang w:val="en-US"/>
    </w:rPr>
  </w:style>
  <w:style w:type="paragraph" w:styleId="Pagrindinistekstas2">
    <w:name w:val="Body Text 2"/>
    <w:basedOn w:val="prastasis"/>
    <w:rPr>
      <w:sz w:val="24"/>
      <w:lang w:val="en-US"/>
    </w:rPr>
  </w:style>
  <w:style w:type="character" w:customStyle="1" w:styleId="BodyText2Char">
    <w:name w:val="Body Text 2 Char"/>
    <w:basedOn w:val="Numatytasispastraiposriftas"/>
    <w:rPr>
      <w:rFonts w:ascii="Times New Roman" w:eastAsia="Times New Roman" w:hAnsi="Times New Roman" w:cs="Times New Roman"/>
      <w:sz w:val="24"/>
      <w:szCs w:val="20"/>
      <w:lang w:val="en-US" w:eastAsia="lt-LT"/>
    </w:rPr>
  </w:style>
  <w:style w:type="paragraph" w:customStyle="1" w:styleId="western">
    <w:name w:val="western"/>
    <w:basedOn w:val="prastasis"/>
    <w:pPr>
      <w:spacing w:before="100" w:after="100"/>
    </w:pPr>
    <w:rPr>
      <w:sz w:val="24"/>
      <w:szCs w:val="24"/>
      <w:lang w:val="en-US" w:eastAsia="en-US"/>
    </w:rPr>
  </w:style>
  <w:style w:type="paragraph" w:customStyle="1" w:styleId="Standard">
    <w:name w:val="Standard"/>
    <w:rsid w:val="00AA6263"/>
    <w:pPr>
      <w:suppressAutoHyphens/>
      <w:spacing w:after="0" w:line="240" w:lineRule="auto"/>
      <w:textAlignment w:val="auto"/>
    </w:pPr>
    <w:rPr>
      <w:rFonts w:ascii="Times New Roman" w:eastAsia="Times New Roman" w:hAnsi="Times New Roman"/>
      <w:sz w:val="24"/>
      <w:szCs w:val="20"/>
    </w:rPr>
  </w:style>
  <w:style w:type="paragraph" w:styleId="Paprastasistekstas">
    <w:name w:val="Plain Text"/>
    <w:basedOn w:val="prastasis"/>
    <w:link w:val="PaprastasistekstasDiagrama"/>
    <w:uiPriority w:val="99"/>
    <w:semiHidden/>
    <w:unhideWhenUsed/>
    <w:rsid w:val="008007CA"/>
    <w:pPr>
      <w:suppressAutoHyphens w:val="0"/>
      <w:autoSpaceDN/>
      <w:textAlignment w:val="auto"/>
    </w:pPr>
    <w:rPr>
      <w:rFonts w:ascii="Calibri" w:hAnsi="Calibri" w:cstheme="minorBidi"/>
      <w:kern w:val="2"/>
      <w:sz w:val="22"/>
      <w:szCs w:val="21"/>
      <w:lang w:val="en-US" w:eastAsia="en-US"/>
      <w14:ligatures w14:val="standardContextual"/>
    </w:rPr>
  </w:style>
  <w:style w:type="character" w:customStyle="1" w:styleId="PaprastasistekstasDiagrama">
    <w:name w:val="Paprastasis tekstas Diagrama"/>
    <w:basedOn w:val="Numatytasispastraiposriftas"/>
    <w:link w:val="Paprastasistekstas"/>
    <w:uiPriority w:val="99"/>
    <w:semiHidden/>
    <w:rsid w:val="008007CA"/>
    <w:rPr>
      <w:rFonts w:eastAsia="Times New Roman" w:cstheme="minorBidi"/>
      <w:kern w:val="2"/>
      <w:szCs w:val="21"/>
      <w:lang w:val="en-US"/>
      <w14:ligatures w14:val="standardContextual"/>
    </w:rPr>
  </w:style>
  <w:style w:type="paragraph" w:customStyle="1" w:styleId="Pagrindinistekstas20">
    <w:name w:val="Pagrindinis tekstas2"/>
    <w:rsid w:val="006646CC"/>
    <w:pPr>
      <w:autoSpaceDE w:val="0"/>
      <w:adjustRightInd w:val="0"/>
      <w:spacing w:after="0" w:line="240" w:lineRule="auto"/>
      <w:ind w:firstLine="312"/>
      <w:jc w:val="both"/>
      <w:textAlignment w:val="auto"/>
    </w:pPr>
    <w:rPr>
      <w:rFonts w:ascii="TimesLT" w:eastAsia="Times New Roman" w:hAnsi="TimesLT"/>
      <w:sz w:val="20"/>
      <w:szCs w:val="20"/>
      <w:lang w:val="en-US" w:eastAsia="lt-LT"/>
    </w:rPr>
  </w:style>
  <w:style w:type="character" w:customStyle="1" w:styleId="normal-h">
    <w:name w:val="normal-h"/>
    <w:basedOn w:val="Numatytasispastraiposriftas"/>
    <w:rsid w:val="00967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83652">
      <w:bodyDiv w:val="1"/>
      <w:marLeft w:val="0"/>
      <w:marRight w:val="0"/>
      <w:marTop w:val="0"/>
      <w:marBottom w:val="0"/>
      <w:divBdr>
        <w:top w:val="none" w:sz="0" w:space="0" w:color="auto"/>
        <w:left w:val="none" w:sz="0" w:space="0" w:color="auto"/>
        <w:bottom w:val="none" w:sz="0" w:space="0" w:color="auto"/>
        <w:right w:val="none" w:sz="0" w:space="0" w:color="auto"/>
      </w:divBdr>
    </w:div>
    <w:div w:id="874392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A4CF-0DAE-4F3C-A709-1BEC3C1FB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3689</Words>
  <Characters>21030</Characters>
  <Application>Microsoft Office Word</Application>
  <DocSecurity>0</DocSecurity>
  <Lines>175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a.pauliukaite</dc:creator>
  <cp:lastModifiedBy>Olga Baltrėnė</cp:lastModifiedBy>
  <cp:revision>7</cp:revision>
  <cp:lastPrinted>2018-11-15T12:35:00Z</cp:lastPrinted>
  <dcterms:created xsi:type="dcterms:W3CDTF">2024-05-03T05:04:00Z</dcterms:created>
  <dcterms:modified xsi:type="dcterms:W3CDTF">2024-05-15T04:41:00Z</dcterms:modified>
</cp:coreProperties>
</file>