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22E4" w14:textId="059C52AC" w:rsidR="007F265A" w:rsidRDefault="007F265A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91C46E2" wp14:editId="2CD820FF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365C61B5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0421B47" w14:textId="77777777" w:rsidR="00EC68AB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EC68AB" w:rsidRPr="00EC68AB">
        <w:rPr>
          <w:rFonts w:ascii="Arial" w:hAnsi="Arial" w:cs="Arial"/>
          <w:sz w:val="24"/>
          <w:szCs w:val="24"/>
        </w:rPr>
        <w:t xml:space="preserve">LIETUVOS AUKŠČIAUSIOJO TEISMO </w:t>
      </w:r>
    </w:p>
    <w:p w14:paraId="611AD600" w14:textId="382AE28D" w:rsidR="00115BF3" w:rsidRDefault="00EC68AB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EC68AB">
        <w:rPr>
          <w:rFonts w:ascii="Arial" w:hAnsi="Arial" w:cs="Arial"/>
          <w:sz w:val="24"/>
          <w:szCs w:val="24"/>
        </w:rPr>
        <w:t>PIRMININKO PATARĖJ</w:t>
      </w:r>
      <w:r>
        <w:rPr>
          <w:rFonts w:ascii="Arial" w:hAnsi="Arial" w:cs="Arial"/>
          <w:sz w:val="24"/>
          <w:szCs w:val="24"/>
        </w:rPr>
        <w:t>OS</w:t>
      </w:r>
      <w:r w:rsidRPr="00EC68AB">
        <w:rPr>
          <w:rFonts w:ascii="Arial" w:hAnsi="Arial" w:cs="Arial"/>
          <w:sz w:val="24"/>
          <w:szCs w:val="24"/>
        </w:rPr>
        <w:t xml:space="preserve"> DALI</w:t>
      </w:r>
      <w:r>
        <w:rPr>
          <w:rFonts w:ascii="Arial" w:hAnsi="Arial" w:cs="Arial"/>
          <w:sz w:val="24"/>
          <w:szCs w:val="24"/>
        </w:rPr>
        <w:t>OS</w:t>
      </w:r>
      <w:r w:rsidRPr="00EC68AB">
        <w:rPr>
          <w:rFonts w:ascii="Arial" w:hAnsi="Arial" w:cs="Arial"/>
          <w:sz w:val="24"/>
          <w:szCs w:val="24"/>
        </w:rPr>
        <w:t xml:space="preserve"> AST</w:t>
      </w:r>
      <w:r>
        <w:rPr>
          <w:rFonts w:ascii="Arial" w:hAnsi="Arial" w:cs="Arial"/>
          <w:sz w:val="24"/>
          <w:szCs w:val="24"/>
        </w:rPr>
        <w:t>OS</w:t>
      </w:r>
      <w:r w:rsidRPr="00EC68AB">
        <w:rPr>
          <w:rFonts w:ascii="Arial" w:hAnsi="Arial" w:cs="Arial"/>
          <w:sz w:val="24"/>
          <w:szCs w:val="24"/>
        </w:rPr>
        <w:t xml:space="preserve"> MIKELĖNIEN</w:t>
      </w:r>
      <w:r>
        <w:rPr>
          <w:rFonts w:ascii="Arial" w:hAnsi="Arial" w:cs="Arial"/>
          <w:sz w:val="24"/>
          <w:szCs w:val="24"/>
        </w:rPr>
        <w:t>ĖS</w:t>
      </w:r>
    </w:p>
    <w:p w14:paraId="5A012305" w14:textId="3EB8B6EB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00893E36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7F265A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786171" w:rsidRPr="00756D09">
        <w:rPr>
          <w:rFonts w:ascii="Arial" w:hAnsi="Arial" w:cs="Arial"/>
        </w:rPr>
        <w:t>-</w:t>
      </w:r>
      <w:r w:rsidR="00786171">
        <w:rPr>
          <w:rFonts w:ascii="Arial" w:hAnsi="Arial" w:cs="Arial"/>
        </w:rPr>
        <w:t>178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5F888FF6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756D09">
        <w:rPr>
          <w:rFonts w:ascii="Arial" w:hAnsi="Arial" w:cs="Arial"/>
          <w:sz w:val="24"/>
          <w:szCs w:val="24"/>
        </w:rPr>
        <w:t>4</w:t>
      </w:r>
      <w:r w:rsidRPr="00756D09">
        <w:rPr>
          <w:rFonts w:ascii="Arial" w:hAnsi="Arial" w:cs="Arial"/>
          <w:sz w:val="24"/>
          <w:szCs w:val="24"/>
        </w:rPr>
        <w:t xml:space="preserve"> m. lapkričio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45014E">
        <w:rPr>
          <w:rFonts w:ascii="Arial" w:hAnsi="Arial" w:cs="Arial"/>
          <w:sz w:val="24"/>
          <w:szCs w:val="24"/>
        </w:rPr>
        <w:t>. 6TV-</w:t>
      </w:r>
      <w:r w:rsidR="0045014E" w:rsidRPr="0045014E">
        <w:rPr>
          <w:rFonts w:ascii="Arial" w:hAnsi="Arial" w:cs="Arial"/>
          <w:bCs/>
          <w:sz w:val="24"/>
          <w:szCs w:val="24"/>
        </w:rPr>
        <w:t>7</w:t>
      </w:r>
      <w:r w:rsidRPr="0045014E">
        <w:rPr>
          <w:rFonts w:ascii="Arial" w:hAnsi="Arial" w:cs="Arial"/>
          <w:sz w:val="24"/>
          <w:szCs w:val="24"/>
        </w:rPr>
        <w:t>-(7.6.4</w:t>
      </w:r>
      <w:r w:rsidR="00D34163" w:rsidRPr="0045014E">
        <w:rPr>
          <w:rFonts w:ascii="Arial" w:hAnsi="Arial" w:cs="Arial"/>
          <w:sz w:val="24"/>
          <w:szCs w:val="24"/>
        </w:rPr>
        <w:t>.</w:t>
      </w:r>
      <w:r w:rsidR="0045014E" w:rsidRPr="0045014E">
        <w:rPr>
          <w:rFonts w:ascii="Arial" w:hAnsi="Arial" w:cs="Arial"/>
          <w:sz w:val="24"/>
          <w:szCs w:val="24"/>
        </w:rPr>
        <w:t>E</w:t>
      </w:r>
      <w:r w:rsidRPr="0045014E">
        <w:rPr>
          <w:rFonts w:ascii="Arial" w:hAnsi="Arial" w:cs="Arial"/>
          <w:sz w:val="24"/>
          <w:szCs w:val="24"/>
        </w:rPr>
        <w:t>)</w:t>
      </w:r>
      <w:r w:rsidRPr="00756D09">
        <w:rPr>
          <w:rFonts w:ascii="Arial" w:hAnsi="Arial" w:cs="Arial"/>
          <w:sz w:val="24"/>
          <w:szCs w:val="24"/>
        </w:rPr>
        <w:t xml:space="preserve"> ir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EC68AB" w:rsidRPr="00EC68AB">
        <w:rPr>
          <w:rStyle w:val="Bodytext2"/>
          <w:rFonts w:ascii="Arial" w:hAnsi="Arial" w:cs="Arial"/>
          <w:color w:val="000000"/>
          <w:sz w:val="24"/>
          <w:szCs w:val="24"/>
        </w:rPr>
        <w:t xml:space="preserve">Dalios Astos Mikelėnienės </w:t>
      </w:r>
      <w:r w:rsidR="00EC68AB" w:rsidRPr="00EC68AB">
        <w:rPr>
          <w:rFonts w:ascii="Arial" w:hAnsi="Arial" w:cs="Arial"/>
          <w:sz w:val="24"/>
          <w:szCs w:val="24"/>
        </w:rPr>
        <w:t xml:space="preserve">svarų ir esminį indėlį </w:t>
      </w:r>
      <w:r w:rsidR="00E52CA7">
        <w:rPr>
          <w:rFonts w:ascii="Arial" w:hAnsi="Arial" w:cs="Arial"/>
          <w:sz w:val="24"/>
          <w:szCs w:val="24"/>
        </w:rPr>
        <w:t xml:space="preserve">į </w:t>
      </w:r>
      <w:r w:rsidR="00EC68AB" w:rsidRPr="00EC68AB">
        <w:rPr>
          <w:rFonts w:ascii="Arial" w:hAnsi="Arial" w:cs="Arial"/>
          <w:sz w:val="24"/>
          <w:szCs w:val="24"/>
        </w:rPr>
        <w:t>Lietuvos Respublikos teisinės sistemos kūrim</w:t>
      </w:r>
      <w:r w:rsidR="00E52CA7">
        <w:rPr>
          <w:rFonts w:ascii="Arial" w:hAnsi="Arial" w:cs="Arial"/>
          <w:sz w:val="24"/>
          <w:szCs w:val="24"/>
        </w:rPr>
        <w:t>ą</w:t>
      </w:r>
      <w:r w:rsidR="00EC68AB" w:rsidRPr="00EC68AB">
        <w:rPr>
          <w:rFonts w:ascii="Arial" w:hAnsi="Arial" w:cs="Arial"/>
          <w:sz w:val="24"/>
          <w:szCs w:val="24"/>
        </w:rPr>
        <w:t>, plėtr</w:t>
      </w:r>
      <w:r w:rsidR="00E52CA7">
        <w:rPr>
          <w:rFonts w:ascii="Arial" w:hAnsi="Arial" w:cs="Arial"/>
          <w:sz w:val="24"/>
          <w:szCs w:val="24"/>
        </w:rPr>
        <w:t>ą</w:t>
      </w:r>
      <w:r w:rsidR="00EC68AB" w:rsidRPr="00EC68AB">
        <w:rPr>
          <w:rFonts w:ascii="Arial" w:hAnsi="Arial" w:cs="Arial"/>
          <w:sz w:val="24"/>
          <w:szCs w:val="24"/>
        </w:rPr>
        <w:t xml:space="preserve"> bei tobulinim</w:t>
      </w:r>
      <w:r w:rsidR="00E52CA7">
        <w:rPr>
          <w:rFonts w:ascii="Arial" w:hAnsi="Arial" w:cs="Arial"/>
          <w:sz w:val="24"/>
          <w:szCs w:val="24"/>
        </w:rPr>
        <w:t>ą</w:t>
      </w:r>
      <w:r w:rsidR="00EC68AB" w:rsidRPr="00EC68AB">
        <w:rPr>
          <w:rFonts w:ascii="Arial" w:hAnsi="Arial" w:cs="Arial"/>
          <w:sz w:val="24"/>
          <w:szCs w:val="24"/>
        </w:rPr>
        <w:t xml:space="preserve">, </w:t>
      </w:r>
      <w:r w:rsidR="00EC68AB" w:rsidRPr="00EC68AB">
        <w:rPr>
          <w:rStyle w:val="Bodytext2"/>
          <w:rFonts w:ascii="Arial" w:hAnsi="Arial" w:cs="Arial"/>
          <w:color w:val="000000"/>
          <w:sz w:val="24"/>
          <w:szCs w:val="24"/>
        </w:rPr>
        <w:t xml:space="preserve">sąžiningą, </w:t>
      </w:r>
      <w:r w:rsidR="00EC68AB" w:rsidRPr="00EC68AB">
        <w:rPr>
          <w:rFonts w:ascii="Arial" w:hAnsi="Arial" w:cs="Arial"/>
          <w:sz w:val="24"/>
          <w:szCs w:val="24"/>
          <w:lang w:bidi="lt-LT"/>
        </w:rPr>
        <w:t>pavyzdingą bei pasiaukojantį pareigų vykdymą teisingumo srityje, teisinių žinių ir profesionalumo skatinimą bei plėtojimą</w:t>
      </w:r>
      <w:r w:rsidR="00960E08" w:rsidRPr="00EC68AB">
        <w:rPr>
          <w:rFonts w:ascii="Arial" w:hAnsi="Arial" w:cs="Arial"/>
          <w:sz w:val="24"/>
          <w:szCs w:val="24"/>
          <w:lang w:bidi="lt-LT"/>
        </w:rPr>
        <w:t xml:space="preserve">, </w:t>
      </w:r>
      <w:r w:rsidRPr="00EC68AB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EC68AB">
        <w:rPr>
          <w:rFonts w:ascii="Arial" w:hAnsi="Arial" w:cs="Arial"/>
          <w:sz w:val="24"/>
          <w:szCs w:val="24"/>
        </w:rPr>
        <w:t>adovaudamasi</w:t>
      </w:r>
      <w:r w:rsidR="00623967" w:rsidRPr="00756D09">
        <w:rPr>
          <w:rFonts w:ascii="Arial" w:hAnsi="Arial" w:cs="Arial"/>
          <w:sz w:val="24"/>
          <w:szCs w:val="24"/>
        </w:rPr>
        <w:t xml:space="preserve">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E52CA7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EC68AB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2E59855C" w14:textId="72B62728" w:rsidR="00EC68AB" w:rsidRPr="00EC68AB" w:rsidRDefault="00F5434F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68AB">
        <w:rPr>
          <w:rFonts w:ascii="Arial" w:hAnsi="Arial" w:cs="Arial"/>
          <w:sz w:val="24"/>
          <w:szCs w:val="24"/>
        </w:rPr>
        <w:t>Apdo</w:t>
      </w:r>
      <w:r w:rsidR="000A1DE2" w:rsidRPr="00EC68AB">
        <w:rPr>
          <w:rFonts w:ascii="Arial" w:hAnsi="Arial" w:cs="Arial"/>
          <w:sz w:val="24"/>
          <w:szCs w:val="24"/>
        </w:rPr>
        <w:t>vanoti</w:t>
      </w:r>
      <w:r w:rsidR="00F5287B" w:rsidRPr="00EC68AB">
        <w:rPr>
          <w:rFonts w:ascii="Arial" w:hAnsi="Arial" w:cs="Arial"/>
          <w:sz w:val="24"/>
          <w:szCs w:val="24"/>
        </w:rPr>
        <w:t xml:space="preserve"> </w:t>
      </w:r>
      <w:r w:rsidR="00EC68AB" w:rsidRPr="00EC68AB">
        <w:rPr>
          <w:rFonts w:ascii="Arial" w:hAnsi="Arial" w:cs="Arial"/>
          <w:sz w:val="24"/>
          <w:szCs w:val="24"/>
        </w:rPr>
        <w:t>Lietuvos Aukščiausiojo Teismo pirmininko patarėją DALIĄ ASTĄ MIKELĖNIENĘ 2-ojo laipsnio pasižymėjimo ženklu „Už nuopelnus teismų sistemai“.</w:t>
      </w:r>
    </w:p>
    <w:p w14:paraId="342BDABD" w14:textId="77777777" w:rsidR="00EC68AB" w:rsidRDefault="00EC68AB" w:rsidP="00756D09">
      <w:pPr>
        <w:pStyle w:val="Antrat2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F265A" w:rsidRPr="004D0218" w14:paraId="7CC4B935" w14:textId="77777777" w:rsidTr="00AF4C13">
        <w:tc>
          <w:tcPr>
            <w:tcW w:w="6911" w:type="dxa"/>
          </w:tcPr>
          <w:p w14:paraId="17EE17B2" w14:textId="77777777" w:rsidR="007F265A" w:rsidRPr="007F265A" w:rsidRDefault="007F265A" w:rsidP="00AF4C13">
            <w:pPr>
              <w:rPr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240FD8D0" w14:textId="77777777" w:rsidR="007F265A" w:rsidRPr="007F265A" w:rsidRDefault="007F265A" w:rsidP="00AF4C1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EFD728A" w14:textId="77777777" w:rsidR="007F265A" w:rsidRPr="007F265A" w:rsidRDefault="007F265A" w:rsidP="00AF4C1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D681399" w14:textId="77777777" w:rsidR="007F265A" w:rsidRPr="007F265A" w:rsidRDefault="007F265A" w:rsidP="00AF4C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65A" w:rsidRPr="004D0218" w14:paraId="1C3FE0A7" w14:textId="77777777" w:rsidTr="00AF4C13">
        <w:tc>
          <w:tcPr>
            <w:tcW w:w="6911" w:type="dxa"/>
          </w:tcPr>
          <w:p w14:paraId="22022449" w14:textId="77777777" w:rsidR="007F265A" w:rsidRPr="007F265A" w:rsidRDefault="007F265A" w:rsidP="00AF4C13">
            <w:pPr>
              <w:pStyle w:val="Tekstas"/>
              <w:ind w:firstLine="0"/>
              <w:rPr>
                <w:szCs w:val="24"/>
              </w:rPr>
            </w:pPr>
            <w:r w:rsidRPr="007F265A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736CC13" w14:textId="77777777" w:rsidR="007F265A" w:rsidRPr="007F265A" w:rsidRDefault="007F265A" w:rsidP="00AF4C13">
            <w:pPr>
              <w:rPr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99A21C9" w14:textId="77777777" w:rsidR="007F265A" w:rsidRDefault="007F265A" w:rsidP="007F265A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40B6" w14:textId="77777777" w:rsidR="00590BF9" w:rsidRDefault="00590BF9">
      <w:pPr>
        <w:spacing w:after="0" w:line="240" w:lineRule="auto"/>
      </w:pPr>
      <w:r>
        <w:separator/>
      </w:r>
    </w:p>
  </w:endnote>
  <w:endnote w:type="continuationSeparator" w:id="0">
    <w:p w14:paraId="6E6BA0E2" w14:textId="77777777" w:rsidR="00590BF9" w:rsidRDefault="0059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D579F" w14:textId="77777777" w:rsidR="00590BF9" w:rsidRDefault="00590BF9">
      <w:pPr>
        <w:spacing w:after="0" w:line="240" w:lineRule="auto"/>
      </w:pPr>
      <w:r>
        <w:separator/>
      </w:r>
    </w:p>
  </w:footnote>
  <w:footnote w:type="continuationSeparator" w:id="0">
    <w:p w14:paraId="14B83412" w14:textId="77777777" w:rsidR="00590BF9" w:rsidRDefault="0059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6011C6ED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2C9E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5708A"/>
    <w:rsid w:val="00172209"/>
    <w:rsid w:val="001728E0"/>
    <w:rsid w:val="00177F68"/>
    <w:rsid w:val="00187B02"/>
    <w:rsid w:val="00192363"/>
    <w:rsid w:val="00194730"/>
    <w:rsid w:val="001954E9"/>
    <w:rsid w:val="001A1805"/>
    <w:rsid w:val="001A28FA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0B6F"/>
    <w:rsid w:val="002F12D9"/>
    <w:rsid w:val="00300580"/>
    <w:rsid w:val="003007F7"/>
    <w:rsid w:val="0030292B"/>
    <w:rsid w:val="003060C1"/>
    <w:rsid w:val="00314DAE"/>
    <w:rsid w:val="003209F3"/>
    <w:rsid w:val="00324EDC"/>
    <w:rsid w:val="00325CDB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3816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014E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4C3A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0BF9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4555"/>
    <w:rsid w:val="00771A7B"/>
    <w:rsid w:val="00772784"/>
    <w:rsid w:val="007762CB"/>
    <w:rsid w:val="00780304"/>
    <w:rsid w:val="00786171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265A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04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1F28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D0470"/>
    <w:rsid w:val="00AD12D2"/>
    <w:rsid w:val="00AD1459"/>
    <w:rsid w:val="00AD53B8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1E3E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3ECA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2CA7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1260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4C3"/>
    <w:rsid w:val="00F73F29"/>
    <w:rsid w:val="00F744A8"/>
    <w:rsid w:val="00F858B6"/>
    <w:rsid w:val="00F9143E"/>
    <w:rsid w:val="00F92A5D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993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2024-11-24T20:51:00Z</dcterms:created>
  <dcterms:modified xsi:type="dcterms:W3CDTF">2024-11-29T12:01:00Z</dcterms:modified>
</cp:coreProperties>
</file>