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1050D" w14:textId="77777777" w:rsidR="00EB5ADF" w:rsidRPr="00DA7D28" w:rsidRDefault="00EB5ADF" w:rsidP="00EB5ADF">
      <w:pPr>
        <w:widowControl w:val="0"/>
        <w:autoSpaceDE w:val="0"/>
        <w:autoSpaceDN w:val="0"/>
        <w:adjustRightInd w:val="0"/>
        <w:spacing w:after="0" w:line="240" w:lineRule="auto"/>
        <w:jc w:val="center"/>
        <w:rPr>
          <w:rFonts w:eastAsia="Times New Roman" w:cstheme="minorHAnsi"/>
          <w:b/>
          <w:color w:val="000000"/>
          <w:sz w:val="24"/>
          <w:szCs w:val="24"/>
          <w:lang w:eastAsia="lt-LT"/>
        </w:rPr>
      </w:pPr>
    </w:p>
    <w:p w14:paraId="6665699D" w14:textId="77777777" w:rsidR="009B1DE6" w:rsidRDefault="00EB5ADF" w:rsidP="00CB2228">
      <w:pPr>
        <w:suppressAutoHyphens/>
        <w:autoSpaceDN w:val="0"/>
        <w:spacing w:after="0" w:line="240" w:lineRule="auto"/>
        <w:jc w:val="center"/>
        <w:textAlignment w:val="baseline"/>
        <w:rPr>
          <w:rFonts w:eastAsia="Times New Roman" w:cstheme="minorHAnsi"/>
          <w:b/>
          <w:bCs/>
          <w:sz w:val="24"/>
          <w:szCs w:val="24"/>
          <w:lang w:eastAsia="lt-LT"/>
        </w:rPr>
      </w:pPr>
      <w:r w:rsidRPr="00DA7D28">
        <w:rPr>
          <w:rFonts w:eastAsia="Times New Roman" w:cstheme="minorHAnsi"/>
          <w:b/>
          <w:bCs/>
          <w:sz w:val="24"/>
          <w:szCs w:val="24"/>
          <w:lang w:eastAsia="lt-LT"/>
        </w:rPr>
        <w:t>NUOTOLINIŲ MOKYMŲ</w:t>
      </w:r>
    </w:p>
    <w:p w14:paraId="2D35933C" w14:textId="7B5E295A" w:rsidR="009B1DE6" w:rsidRDefault="00EB5ADF" w:rsidP="00CB2228">
      <w:pPr>
        <w:suppressAutoHyphens/>
        <w:autoSpaceDN w:val="0"/>
        <w:spacing w:after="0" w:line="240" w:lineRule="auto"/>
        <w:jc w:val="center"/>
        <w:textAlignment w:val="baseline"/>
        <w:rPr>
          <w:rFonts w:eastAsia="Times New Roman" w:cstheme="minorHAnsi"/>
          <w:b/>
          <w:bCs/>
          <w:sz w:val="24"/>
          <w:szCs w:val="24"/>
          <w:lang w:eastAsia="lt-LT"/>
        </w:rPr>
      </w:pPr>
      <w:r w:rsidRPr="00DA7D28">
        <w:rPr>
          <w:rFonts w:eastAsia="Times New Roman" w:cstheme="minorHAnsi"/>
          <w:b/>
          <w:bCs/>
          <w:sz w:val="24"/>
          <w:szCs w:val="24"/>
          <w:lang w:eastAsia="lt-LT"/>
        </w:rPr>
        <w:t xml:space="preserve"> </w:t>
      </w:r>
      <w:r w:rsidR="003F3C88" w:rsidRPr="00DA7D28">
        <w:rPr>
          <w:rFonts w:eastAsia="Times New Roman" w:cstheme="minorHAnsi"/>
          <w:b/>
          <w:bCs/>
          <w:sz w:val="24"/>
          <w:szCs w:val="24"/>
          <w:lang w:eastAsia="lt-LT"/>
        </w:rPr>
        <w:t>„</w:t>
      </w:r>
      <w:r w:rsidR="00DA7D28">
        <w:rPr>
          <w:rFonts w:eastAsia="Times New Roman" w:cstheme="minorHAnsi"/>
          <w:b/>
          <w:bCs/>
          <w:sz w:val="24"/>
          <w:szCs w:val="24"/>
          <w:lang w:eastAsia="lt-LT"/>
        </w:rPr>
        <w:t>VERTIMO TECHNOLOGIJŲ NAUDOJIMAS VERČIANT TEISINIUS TEKSTUS: GALIMI SCENARIJAI</w:t>
      </w:r>
      <w:r w:rsidR="003F3C88" w:rsidRPr="00DA7D28">
        <w:rPr>
          <w:rFonts w:eastAsia="Times New Roman" w:cstheme="minorHAnsi"/>
          <w:b/>
          <w:bCs/>
          <w:sz w:val="24"/>
          <w:szCs w:val="24"/>
          <w:lang w:eastAsia="lt-LT"/>
        </w:rPr>
        <w:t>“</w:t>
      </w:r>
      <w:r w:rsidR="00CB2228" w:rsidRPr="00DA7D28">
        <w:rPr>
          <w:rFonts w:eastAsia="Times New Roman" w:cstheme="minorHAnsi"/>
          <w:b/>
          <w:bCs/>
          <w:sz w:val="24"/>
          <w:szCs w:val="24"/>
          <w:lang w:eastAsia="lt-LT"/>
        </w:rPr>
        <w:t xml:space="preserve"> </w:t>
      </w:r>
      <w:r w:rsidRPr="00DA7D28">
        <w:rPr>
          <w:rFonts w:eastAsia="Times New Roman" w:cstheme="minorHAnsi"/>
          <w:b/>
          <w:bCs/>
          <w:sz w:val="24"/>
          <w:szCs w:val="24"/>
          <w:lang w:eastAsia="lt-LT"/>
        </w:rPr>
        <w:t xml:space="preserve"> </w:t>
      </w:r>
    </w:p>
    <w:p w14:paraId="59429C71" w14:textId="301EEB4C" w:rsidR="00EB5ADF" w:rsidRPr="00DA7D28" w:rsidRDefault="00EB5ADF" w:rsidP="00CB2228">
      <w:pPr>
        <w:suppressAutoHyphens/>
        <w:autoSpaceDN w:val="0"/>
        <w:spacing w:after="0" w:line="240" w:lineRule="auto"/>
        <w:jc w:val="center"/>
        <w:textAlignment w:val="baseline"/>
        <w:rPr>
          <w:rFonts w:eastAsia="Times New Roman" w:cstheme="minorHAnsi"/>
          <w:b/>
          <w:bCs/>
          <w:sz w:val="24"/>
          <w:szCs w:val="24"/>
          <w:lang w:eastAsia="lt-LT"/>
        </w:rPr>
      </w:pPr>
      <w:r w:rsidRPr="00DA7D28">
        <w:rPr>
          <w:rFonts w:eastAsia="Times New Roman" w:cstheme="minorHAnsi"/>
          <w:b/>
          <w:bCs/>
          <w:sz w:val="24"/>
          <w:szCs w:val="24"/>
          <w:lang w:eastAsia="lt-LT"/>
        </w:rPr>
        <w:t xml:space="preserve">VALANDINĖ PROGRAMA </w:t>
      </w:r>
    </w:p>
    <w:p w14:paraId="6B7873B0" w14:textId="77777777" w:rsidR="00EB5ADF" w:rsidRPr="00DA7D28" w:rsidRDefault="00EB5ADF" w:rsidP="00EB5ADF">
      <w:pPr>
        <w:tabs>
          <w:tab w:val="center" w:pos="7001"/>
          <w:tab w:val="left" w:pos="8175"/>
          <w:tab w:val="left" w:pos="10800"/>
        </w:tabs>
        <w:suppressAutoHyphens/>
        <w:autoSpaceDN w:val="0"/>
        <w:spacing w:after="0" w:line="240" w:lineRule="auto"/>
        <w:jc w:val="center"/>
        <w:textAlignment w:val="baseline"/>
        <w:rPr>
          <w:rFonts w:eastAsia="Times New Roman" w:cstheme="minorHAnsi"/>
          <w:sz w:val="24"/>
          <w:szCs w:val="24"/>
          <w:lang w:eastAsia="lt-LT"/>
        </w:rPr>
      </w:pPr>
    </w:p>
    <w:p w14:paraId="06FB2293" w14:textId="77777777" w:rsidR="00EB5ADF" w:rsidRPr="00DA7D28" w:rsidRDefault="00EB5ADF" w:rsidP="00EB5ADF">
      <w:pPr>
        <w:suppressAutoHyphens/>
        <w:autoSpaceDN w:val="0"/>
        <w:spacing w:after="0" w:line="240" w:lineRule="auto"/>
        <w:jc w:val="center"/>
        <w:textAlignment w:val="baseline"/>
        <w:rPr>
          <w:rFonts w:eastAsia="Times New Roman" w:cstheme="minorHAnsi"/>
          <w:bCs/>
          <w:sz w:val="24"/>
          <w:szCs w:val="24"/>
          <w:lang w:eastAsia="lt-LT"/>
        </w:rPr>
      </w:pPr>
    </w:p>
    <w:p w14:paraId="35B2D6DE" w14:textId="2CA15597" w:rsidR="00EB5ADF" w:rsidRPr="00DA7D28" w:rsidRDefault="00EB5ADF" w:rsidP="00EB5ADF">
      <w:pPr>
        <w:suppressAutoHyphens/>
        <w:autoSpaceDN w:val="0"/>
        <w:spacing w:after="0" w:line="240" w:lineRule="auto"/>
        <w:jc w:val="center"/>
        <w:textAlignment w:val="baseline"/>
        <w:rPr>
          <w:rFonts w:eastAsia="Times New Roman" w:cstheme="minorHAnsi"/>
          <w:sz w:val="24"/>
          <w:szCs w:val="24"/>
          <w:lang w:eastAsia="lt-LT"/>
        </w:rPr>
      </w:pPr>
      <w:r w:rsidRPr="00DA7D28">
        <w:rPr>
          <w:rFonts w:eastAsia="Times New Roman" w:cstheme="minorHAnsi"/>
          <w:sz w:val="24"/>
          <w:szCs w:val="24"/>
          <w:lang w:eastAsia="lt-LT"/>
        </w:rPr>
        <w:t>202</w:t>
      </w:r>
      <w:r w:rsidR="004150B3" w:rsidRPr="00DA7D28">
        <w:rPr>
          <w:rFonts w:eastAsia="Times New Roman" w:cstheme="minorHAnsi"/>
          <w:sz w:val="24"/>
          <w:szCs w:val="24"/>
          <w:lang w:eastAsia="lt-LT"/>
        </w:rPr>
        <w:t>4</w:t>
      </w:r>
      <w:r w:rsidRPr="00DA7D28">
        <w:rPr>
          <w:rFonts w:eastAsia="Times New Roman" w:cstheme="minorHAnsi"/>
          <w:sz w:val="24"/>
          <w:szCs w:val="24"/>
          <w:lang w:eastAsia="lt-LT"/>
        </w:rPr>
        <w:t xml:space="preserve"> m. </w:t>
      </w:r>
      <w:r w:rsidR="00DA7D28">
        <w:rPr>
          <w:rFonts w:eastAsia="Times New Roman" w:cstheme="minorHAnsi"/>
          <w:sz w:val="24"/>
          <w:szCs w:val="24"/>
          <w:lang w:eastAsia="lt-LT"/>
        </w:rPr>
        <w:t>gruodžio</w:t>
      </w:r>
      <w:r w:rsidRPr="00DA7D28">
        <w:rPr>
          <w:rFonts w:eastAsia="Times New Roman" w:cstheme="minorHAnsi"/>
          <w:sz w:val="24"/>
          <w:szCs w:val="24"/>
          <w:lang w:eastAsia="lt-LT"/>
        </w:rPr>
        <w:t xml:space="preserve"> </w:t>
      </w:r>
      <w:r w:rsidR="00DA7D28">
        <w:rPr>
          <w:rFonts w:eastAsia="Times New Roman" w:cstheme="minorHAnsi"/>
          <w:sz w:val="24"/>
          <w:szCs w:val="24"/>
          <w:lang w:eastAsia="lt-LT"/>
        </w:rPr>
        <w:t>9</w:t>
      </w:r>
      <w:r w:rsidRPr="00DA7D28">
        <w:rPr>
          <w:rFonts w:eastAsia="Times New Roman" w:cstheme="minorHAnsi"/>
          <w:sz w:val="24"/>
          <w:szCs w:val="24"/>
          <w:lang w:eastAsia="lt-LT"/>
        </w:rPr>
        <w:t xml:space="preserve"> d.</w:t>
      </w:r>
    </w:p>
    <w:p w14:paraId="28E9CDBA" w14:textId="77777777" w:rsidR="00EB5ADF" w:rsidRPr="00DA7D28" w:rsidRDefault="00EB5ADF" w:rsidP="00EB5ADF">
      <w:pPr>
        <w:suppressAutoHyphens/>
        <w:autoSpaceDN w:val="0"/>
        <w:spacing w:after="0" w:line="240" w:lineRule="auto"/>
        <w:jc w:val="center"/>
        <w:textAlignment w:val="baseline"/>
        <w:rPr>
          <w:rFonts w:eastAsia="Calibri" w:cstheme="minorHAnsi"/>
          <w:sz w:val="24"/>
          <w:szCs w:val="24"/>
        </w:rPr>
      </w:pPr>
      <w:proofErr w:type="spellStart"/>
      <w:r w:rsidRPr="00DA7D28">
        <w:rPr>
          <w:rFonts w:eastAsia="Times New Roman" w:cstheme="minorHAnsi"/>
          <w:sz w:val="24"/>
          <w:szCs w:val="24"/>
          <w:lang w:eastAsia="lt-LT"/>
        </w:rPr>
        <w:t>Zoom</w:t>
      </w:r>
      <w:proofErr w:type="spellEnd"/>
      <w:r w:rsidRPr="00DA7D28">
        <w:rPr>
          <w:rFonts w:eastAsia="Times New Roman" w:cstheme="minorHAnsi"/>
          <w:sz w:val="24"/>
          <w:szCs w:val="24"/>
          <w:lang w:eastAsia="lt-LT"/>
        </w:rPr>
        <w:t xml:space="preserve"> platforma</w:t>
      </w:r>
    </w:p>
    <w:p w14:paraId="2C863290" w14:textId="77777777" w:rsidR="00EB5ADF" w:rsidRPr="00DA7D28" w:rsidRDefault="00EB5ADF" w:rsidP="00EB5ADF">
      <w:pPr>
        <w:suppressAutoHyphens/>
        <w:autoSpaceDN w:val="0"/>
        <w:spacing w:after="0" w:line="240" w:lineRule="auto"/>
        <w:ind w:right="-262"/>
        <w:textAlignment w:val="baseline"/>
        <w:rPr>
          <w:rFonts w:eastAsia="Times New Roman" w:cstheme="minorHAnsi"/>
          <w:color w:val="000000"/>
          <w:sz w:val="24"/>
          <w:szCs w:val="24"/>
          <w:lang w:eastAsia="lt-LT"/>
        </w:rPr>
      </w:pPr>
    </w:p>
    <w:p w14:paraId="334E778F" w14:textId="77777777" w:rsidR="00EB5ADF" w:rsidRPr="00DA7D28" w:rsidRDefault="00EB5ADF" w:rsidP="00EB5ADF">
      <w:pPr>
        <w:suppressAutoHyphens/>
        <w:autoSpaceDN w:val="0"/>
        <w:spacing w:after="0" w:line="240" w:lineRule="auto"/>
        <w:ind w:right="-262"/>
        <w:jc w:val="center"/>
        <w:textAlignment w:val="baseline"/>
        <w:rPr>
          <w:rFonts w:eastAsia="Times New Roman" w:cstheme="minorHAnsi"/>
          <w:color w:val="000000"/>
          <w:sz w:val="24"/>
          <w:szCs w:val="24"/>
          <w:lang w:eastAsia="lt-LT"/>
        </w:rPr>
      </w:pPr>
    </w:p>
    <w:p w14:paraId="0B51E00F" w14:textId="77777777" w:rsidR="00EB5ADF" w:rsidRPr="00DA7D28" w:rsidRDefault="00EB5ADF" w:rsidP="00EB5ADF">
      <w:pPr>
        <w:suppressAutoHyphens/>
        <w:autoSpaceDN w:val="0"/>
        <w:spacing w:after="0" w:line="240" w:lineRule="auto"/>
        <w:ind w:right="-262"/>
        <w:jc w:val="center"/>
        <w:textAlignment w:val="baseline"/>
        <w:rPr>
          <w:rFonts w:eastAsia="Times New Roman" w:cstheme="minorHAnsi"/>
          <w:color w:val="000000"/>
          <w:sz w:val="24"/>
          <w:szCs w:val="24"/>
          <w:lang w:eastAsia="lt-LT"/>
        </w:rPr>
      </w:pPr>
    </w:p>
    <w:tbl>
      <w:tblPr>
        <w:tblW w:w="9414" w:type="dxa"/>
        <w:tblInd w:w="-92" w:type="dxa"/>
        <w:tblCellMar>
          <w:left w:w="10" w:type="dxa"/>
          <w:right w:w="10" w:type="dxa"/>
        </w:tblCellMar>
        <w:tblLook w:val="0000" w:firstRow="0" w:lastRow="0" w:firstColumn="0" w:lastColumn="0" w:noHBand="0" w:noVBand="0"/>
      </w:tblPr>
      <w:tblGrid>
        <w:gridCol w:w="9414"/>
      </w:tblGrid>
      <w:tr w:rsidR="00EB5ADF" w:rsidRPr="00DA7D28" w14:paraId="6099C4CF" w14:textId="77777777" w:rsidTr="00D410FE">
        <w:tc>
          <w:tcPr>
            <w:tcW w:w="9414" w:type="dxa"/>
            <w:shd w:val="clear" w:color="auto" w:fill="auto"/>
            <w:tcMar>
              <w:top w:w="0" w:type="dxa"/>
              <w:left w:w="108" w:type="dxa"/>
              <w:bottom w:w="0" w:type="dxa"/>
              <w:right w:w="108" w:type="dxa"/>
            </w:tcMar>
          </w:tcPr>
          <w:p w14:paraId="1FC84207" w14:textId="6AFA0EE4" w:rsidR="00EB5ADF" w:rsidRPr="0025702D" w:rsidRDefault="00EB5ADF" w:rsidP="0025702D">
            <w:pPr>
              <w:rPr>
                <w:rFonts w:eastAsia="Times New Roman" w:cstheme="minorHAnsi"/>
                <w:i/>
                <w:iCs/>
                <w:sz w:val="24"/>
                <w:szCs w:val="24"/>
                <w:lang w:eastAsia="lt-LT"/>
              </w:rPr>
            </w:pPr>
            <w:r w:rsidRPr="0025702D">
              <w:rPr>
                <w:rFonts w:eastAsia="Times New Roman" w:cstheme="minorHAnsi"/>
                <w:i/>
                <w:iCs/>
                <w:sz w:val="24"/>
                <w:szCs w:val="24"/>
                <w:lang w:eastAsia="lt-LT"/>
              </w:rPr>
              <w:t>Lektor</w:t>
            </w:r>
            <w:r w:rsidR="00F14526" w:rsidRPr="0025702D">
              <w:rPr>
                <w:rFonts w:eastAsia="Times New Roman" w:cstheme="minorHAnsi"/>
                <w:i/>
                <w:iCs/>
                <w:sz w:val="24"/>
                <w:szCs w:val="24"/>
                <w:lang w:eastAsia="lt-LT"/>
              </w:rPr>
              <w:t>ė</w:t>
            </w:r>
            <w:r w:rsidRPr="0025702D">
              <w:rPr>
                <w:rFonts w:eastAsia="Times New Roman" w:cstheme="minorHAnsi"/>
                <w:i/>
                <w:iCs/>
                <w:sz w:val="24"/>
                <w:szCs w:val="24"/>
                <w:lang w:eastAsia="lt-LT"/>
              </w:rPr>
              <w:t xml:space="preserve"> – </w:t>
            </w:r>
            <w:r w:rsidR="00DB599D" w:rsidRPr="0025702D">
              <w:rPr>
                <w:rFonts w:eastAsia="Times New Roman" w:cstheme="minorHAnsi"/>
                <w:b/>
                <w:bCs/>
                <w:i/>
                <w:iCs/>
                <w:sz w:val="24"/>
                <w:szCs w:val="24"/>
                <w:lang w:eastAsia="lt-LT"/>
              </w:rPr>
              <w:t>Julija Jančak</w:t>
            </w:r>
            <w:r w:rsidR="0025702D" w:rsidRPr="0025702D">
              <w:rPr>
                <w:rFonts w:eastAsia="Times New Roman" w:cstheme="minorHAnsi"/>
                <w:b/>
                <w:bCs/>
                <w:i/>
                <w:iCs/>
                <w:sz w:val="24"/>
                <w:szCs w:val="24"/>
                <w:lang w:eastAsia="lt-LT"/>
              </w:rPr>
              <w:t xml:space="preserve"> </w:t>
            </w:r>
            <w:r w:rsidR="0025702D" w:rsidRPr="0025702D">
              <w:rPr>
                <w:rFonts w:eastAsia="Times New Roman" w:cstheme="minorHAnsi"/>
                <w:i/>
                <w:iCs/>
                <w:sz w:val="24"/>
                <w:szCs w:val="24"/>
                <w:lang w:eastAsia="lt-LT"/>
              </w:rPr>
              <w:t>yra</w:t>
            </w:r>
            <w:r w:rsidR="0025702D" w:rsidRPr="0025702D">
              <w:rPr>
                <w:i/>
                <w:iCs/>
              </w:rPr>
              <w:t xml:space="preserve"> </w:t>
            </w:r>
            <w:r w:rsidR="0025702D" w:rsidRPr="0025702D">
              <w:rPr>
                <w:rFonts w:eastAsia="Times New Roman" w:cstheme="minorHAnsi"/>
                <w:i/>
                <w:iCs/>
                <w:sz w:val="24"/>
                <w:szCs w:val="24"/>
                <w:lang w:eastAsia="lt-LT"/>
              </w:rPr>
              <w:t>ilgametę patirtį vertimo srityje turinti lingvistė ir lektorė, nuolat tobulinanti savo srities žinias ir besidalinanti jomis su kitais. Anksčiau dirbusi vertimo ir lokalizavimo projektų vadove, šiuo metu ji yra Mykolo Romerio universiteto ir Vilniaus verslo kolegijos dėstytoja ir laisvai samdoma lektorė bei vertėja ir redaktorė. Julija taip pat yra aktyvi Lietuvos vertėjų asociacijos narė.</w:t>
            </w:r>
          </w:p>
        </w:tc>
      </w:tr>
    </w:tbl>
    <w:p w14:paraId="717D808C" w14:textId="77777777" w:rsidR="00EB5ADF" w:rsidRPr="00DA7D28" w:rsidRDefault="00EB5ADF" w:rsidP="00EB5ADF">
      <w:pPr>
        <w:spacing w:after="0" w:line="240" w:lineRule="auto"/>
        <w:rPr>
          <w:rFonts w:eastAsia="Times New Roman" w:cstheme="minorHAnsi"/>
          <w:color w:val="000000"/>
          <w:sz w:val="24"/>
          <w:szCs w:val="24"/>
          <w:u w:val="single"/>
          <w:lang w:eastAsia="lt-LT"/>
        </w:rPr>
      </w:pPr>
    </w:p>
    <w:tbl>
      <w:tblPr>
        <w:tblStyle w:val="viesusspalvinimas1parykinimas1"/>
        <w:tblW w:w="0" w:type="auto"/>
        <w:tblLook w:val="04A0" w:firstRow="1" w:lastRow="0" w:firstColumn="1" w:lastColumn="0" w:noHBand="0" w:noVBand="1"/>
      </w:tblPr>
      <w:tblGrid>
        <w:gridCol w:w="1641"/>
        <w:gridCol w:w="7715"/>
      </w:tblGrid>
      <w:tr w:rsidR="00EB5ADF" w:rsidRPr="00DA7D28" w14:paraId="2C6A6CAD" w14:textId="77777777" w:rsidTr="00C57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1" w:type="dxa"/>
          </w:tcPr>
          <w:p w14:paraId="76B97B0F" w14:textId="27DA8BC2" w:rsidR="00EB5ADF" w:rsidRPr="00DA7D28" w:rsidRDefault="00EB5ADF" w:rsidP="00C57475">
            <w:pPr>
              <w:spacing w:line="276" w:lineRule="auto"/>
              <w:rPr>
                <w:rFonts w:asciiTheme="minorHAnsi" w:hAnsiTheme="minorHAnsi" w:cstheme="minorHAnsi"/>
                <w:i/>
                <w:color w:val="auto"/>
                <w:sz w:val="24"/>
                <w:szCs w:val="24"/>
              </w:rPr>
            </w:pPr>
            <w:r w:rsidRPr="00DA7D28">
              <w:rPr>
                <w:rFonts w:asciiTheme="minorHAnsi" w:hAnsiTheme="minorHAnsi" w:cstheme="minorHAnsi"/>
                <w:i/>
                <w:color w:val="auto"/>
                <w:sz w:val="24"/>
                <w:szCs w:val="24"/>
              </w:rPr>
              <w:t>0</w:t>
            </w:r>
            <w:r w:rsidR="00923DC5" w:rsidRPr="00DA7D28">
              <w:rPr>
                <w:rFonts w:asciiTheme="minorHAnsi" w:hAnsiTheme="minorHAnsi" w:cstheme="minorHAnsi"/>
                <w:i/>
                <w:color w:val="auto"/>
                <w:sz w:val="24"/>
                <w:szCs w:val="24"/>
              </w:rPr>
              <w:t>8</w:t>
            </w:r>
            <w:r w:rsidRPr="00DA7D28">
              <w:rPr>
                <w:rFonts w:asciiTheme="minorHAnsi" w:hAnsiTheme="minorHAnsi" w:cstheme="minorHAnsi"/>
                <w:i/>
                <w:color w:val="auto"/>
                <w:sz w:val="24"/>
                <w:szCs w:val="24"/>
              </w:rPr>
              <w:t>:</w:t>
            </w:r>
            <w:r w:rsidR="0025702D">
              <w:rPr>
                <w:rFonts w:asciiTheme="minorHAnsi" w:hAnsiTheme="minorHAnsi" w:cstheme="minorHAnsi"/>
                <w:i/>
                <w:color w:val="auto"/>
                <w:sz w:val="24"/>
                <w:szCs w:val="24"/>
              </w:rPr>
              <w:t>45</w:t>
            </w:r>
            <w:r w:rsidRPr="00DA7D28">
              <w:rPr>
                <w:rFonts w:asciiTheme="minorHAnsi" w:hAnsiTheme="minorHAnsi" w:cstheme="minorHAnsi"/>
                <w:i/>
                <w:color w:val="auto"/>
                <w:sz w:val="24"/>
                <w:szCs w:val="24"/>
              </w:rPr>
              <w:t>–0</w:t>
            </w:r>
            <w:r w:rsidR="004150B3" w:rsidRPr="00DA7D28">
              <w:rPr>
                <w:rFonts w:asciiTheme="minorHAnsi" w:hAnsiTheme="minorHAnsi" w:cstheme="minorHAnsi"/>
                <w:i/>
                <w:color w:val="auto"/>
                <w:sz w:val="24"/>
                <w:szCs w:val="24"/>
              </w:rPr>
              <w:t>9</w:t>
            </w:r>
            <w:r w:rsidRPr="00DA7D28">
              <w:rPr>
                <w:rFonts w:asciiTheme="minorHAnsi" w:hAnsiTheme="minorHAnsi" w:cstheme="minorHAnsi"/>
                <w:i/>
                <w:color w:val="auto"/>
                <w:sz w:val="24"/>
                <w:szCs w:val="24"/>
              </w:rPr>
              <w:t>:</w:t>
            </w:r>
            <w:r w:rsidR="00923DC5" w:rsidRPr="00DA7D28">
              <w:rPr>
                <w:rFonts w:asciiTheme="minorHAnsi" w:hAnsiTheme="minorHAnsi" w:cstheme="minorHAnsi"/>
                <w:i/>
                <w:color w:val="auto"/>
                <w:sz w:val="24"/>
                <w:szCs w:val="24"/>
              </w:rPr>
              <w:t>0</w:t>
            </w:r>
            <w:r w:rsidR="004150B3" w:rsidRPr="00DA7D28">
              <w:rPr>
                <w:rFonts w:asciiTheme="minorHAnsi" w:hAnsiTheme="minorHAnsi" w:cstheme="minorHAnsi"/>
                <w:i/>
                <w:color w:val="auto"/>
                <w:sz w:val="24"/>
                <w:szCs w:val="24"/>
              </w:rPr>
              <w:t>0</w:t>
            </w:r>
          </w:p>
        </w:tc>
        <w:tc>
          <w:tcPr>
            <w:tcW w:w="7715" w:type="dxa"/>
            <w:vAlign w:val="center"/>
          </w:tcPr>
          <w:p w14:paraId="44B2E68F" w14:textId="618C3EA8" w:rsidR="00EB5ADF" w:rsidRPr="00DA7D28" w:rsidRDefault="00EB5ADF" w:rsidP="00C57475">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iCs/>
                <w:color w:val="auto"/>
                <w:sz w:val="24"/>
                <w:szCs w:val="24"/>
                <w:shd w:val="clear" w:color="auto" w:fill="FFFFFF"/>
              </w:rPr>
            </w:pPr>
            <w:r w:rsidRPr="00DA7D28">
              <w:rPr>
                <w:rFonts w:asciiTheme="minorHAnsi" w:hAnsiTheme="minorHAnsi" w:cstheme="minorHAnsi"/>
                <w:i/>
                <w:iCs/>
                <w:color w:val="auto"/>
                <w:sz w:val="24"/>
                <w:szCs w:val="24"/>
                <w:shd w:val="clear" w:color="auto" w:fill="FFFFFF"/>
              </w:rPr>
              <w:t xml:space="preserve">Prisijungimas prie </w:t>
            </w:r>
            <w:proofErr w:type="spellStart"/>
            <w:r w:rsidRPr="00DA7D28">
              <w:rPr>
                <w:rFonts w:asciiTheme="minorHAnsi" w:hAnsiTheme="minorHAnsi" w:cstheme="minorHAnsi"/>
                <w:i/>
                <w:iCs/>
                <w:color w:val="auto"/>
                <w:sz w:val="24"/>
                <w:szCs w:val="24"/>
                <w:shd w:val="clear" w:color="auto" w:fill="FFFFFF"/>
              </w:rPr>
              <w:t>Zoom</w:t>
            </w:r>
            <w:proofErr w:type="spellEnd"/>
            <w:r w:rsidRPr="00DA7D28">
              <w:rPr>
                <w:rFonts w:asciiTheme="minorHAnsi" w:hAnsiTheme="minorHAnsi" w:cstheme="minorHAnsi"/>
                <w:i/>
                <w:iCs/>
                <w:color w:val="auto"/>
                <w:sz w:val="24"/>
                <w:szCs w:val="24"/>
                <w:shd w:val="clear" w:color="auto" w:fill="FFFFFF"/>
              </w:rPr>
              <w:t>, dalyvių registracija</w:t>
            </w:r>
          </w:p>
          <w:p w14:paraId="1E43DC62" w14:textId="77777777" w:rsidR="00EB5ADF" w:rsidRPr="00DA7D28" w:rsidRDefault="00EB5ADF" w:rsidP="00C57475">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iCs/>
                <w:color w:val="auto"/>
                <w:sz w:val="24"/>
                <w:szCs w:val="24"/>
              </w:rPr>
            </w:pPr>
          </w:p>
        </w:tc>
      </w:tr>
      <w:tr w:rsidR="00EB5ADF" w:rsidRPr="00DA7D28" w14:paraId="2F9C38C8" w14:textId="77777777" w:rsidTr="00C5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1" w:type="dxa"/>
          </w:tcPr>
          <w:p w14:paraId="09D7F0DB" w14:textId="684F256E" w:rsidR="00EB5ADF" w:rsidRPr="00DA7D28" w:rsidRDefault="00EB5ADF" w:rsidP="00C57475">
            <w:pPr>
              <w:spacing w:line="276" w:lineRule="auto"/>
              <w:rPr>
                <w:rFonts w:asciiTheme="minorHAnsi" w:hAnsiTheme="minorHAnsi" w:cstheme="minorHAnsi"/>
                <w:i/>
                <w:color w:val="4472C4" w:themeColor="accent1"/>
                <w:sz w:val="24"/>
                <w:szCs w:val="24"/>
              </w:rPr>
            </w:pPr>
            <w:r w:rsidRPr="00DA7D28">
              <w:rPr>
                <w:rFonts w:asciiTheme="minorHAnsi" w:hAnsiTheme="minorHAnsi" w:cstheme="minorHAnsi"/>
                <w:i/>
                <w:color w:val="4472C4" w:themeColor="accent1"/>
                <w:sz w:val="24"/>
                <w:szCs w:val="24"/>
              </w:rPr>
              <w:t>0</w:t>
            </w:r>
            <w:r w:rsidR="004150B3" w:rsidRPr="00DA7D28">
              <w:rPr>
                <w:rFonts w:asciiTheme="minorHAnsi" w:hAnsiTheme="minorHAnsi" w:cstheme="minorHAnsi"/>
                <w:i/>
                <w:color w:val="4472C4" w:themeColor="accent1"/>
                <w:sz w:val="24"/>
                <w:szCs w:val="24"/>
              </w:rPr>
              <w:t>9</w:t>
            </w:r>
            <w:r w:rsidR="0023522C" w:rsidRPr="00DA7D28">
              <w:rPr>
                <w:rFonts w:asciiTheme="minorHAnsi" w:hAnsiTheme="minorHAnsi" w:cstheme="minorHAnsi"/>
                <w:i/>
                <w:color w:val="4472C4" w:themeColor="accent1"/>
                <w:sz w:val="24"/>
                <w:szCs w:val="24"/>
              </w:rPr>
              <w:t>:</w:t>
            </w:r>
            <w:r w:rsidR="00923DC5" w:rsidRPr="00DA7D28">
              <w:rPr>
                <w:rFonts w:asciiTheme="minorHAnsi" w:hAnsiTheme="minorHAnsi" w:cstheme="minorHAnsi"/>
                <w:i/>
                <w:color w:val="4472C4" w:themeColor="accent1"/>
                <w:sz w:val="24"/>
                <w:szCs w:val="24"/>
              </w:rPr>
              <w:t>0</w:t>
            </w:r>
            <w:r w:rsidRPr="00DA7D28">
              <w:rPr>
                <w:rFonts w:asciiTheme="minorHAnsi" w:hAnsiTheme="minorHAnsi" w:cstheme="minorHAnsi"/>
                <w:i/>
                <w:color w:val="4472C4" w:themeColor="accent1"/>
                <w:sz w:val="24"/>
                <w:szCs w:val="24"/>
              </w:rPr>
              <w:t>0–1</w:t>
            </w:r>
            <w:r w:rsidR="00923DC5" w:rsidRPr="00DA7D28">
              <w:rPr>
                <w:rFonts w:asciiTheme="minorHAnsi" w:hAnsiTheme="minorHAnsi" w:cstheme="minorHAnsi"/>
                <w:i/>
                <w:color w:val="4472C4" w:themeColor="accent1"/>
                <w:sz w:val="24"/>
                <w:szCs w:val="24"/>
              </w:rPr>
              <w:t>0</w:t>
            </w:r>
            <w:r w:rsidRPr="00DA7D28">
              <w:rPr>
                <w:rFonts w:asciiTheme="minorHAnsi" w:hAnsiTheme="minorHAnsi" w:cstheme="minorHAnsi"/>
                <w:i/>
                <w:color w:val="4472C4" w:themeColor="accent1"/>
                <w:sz w:val="24"/>
                <w:szCs w:val="24"/>
              </w:rPr>
              <w:t>:</w:t>
            </w:r>
            <w:r w:rsidR="00923DC5" w:rsidRPr="00DA7D28">
              <w:rPr>
                <w:rFonts w:asciiTheme="minorHAnsi" w:hAnsiTheme="minorHAnsi" w:cstheme="minorHAnsi"/>
                <w:i/>
                <w:color w:val="4472C4" w:themeColor="accent1"/>
                <w:sz w:val="24"/>
                <w:szCs w:val="24"/>
              </w:rPr>
              <w:t>3</w:t>
            </w:r>
            <w:r w:rsidR="0023522C" w:rsidRPr="00DA7D28">
              <w:rPr>
                <w:rFonts w:asciiTheme="minorHAnsi" w:hAnsiTheme="minorHAnsi" w:cstheme="minorHAnsi"/>
                <w:i/>
                <w:color w:val="4472C4" w:themeColor="accent1"/>
                <w:sz w:val="24"/>
                <w:szCs w:val="24"/>
              </w:rPr>
              <w:t>0</w:t>
            </w:r>
          </w:p>
        </w:tc>
        <w:tc>
          <w:tcPr>
            <w:tcW w:w="7715" w:type="dxa"/>
            <w:vAlign w:val="center"/>
          </w:tcPr>
          <w:p w14:paraId="05FD08DE" w14:textId="77777777" w:rsidR="006B61DB" w:rsidRDefault="00DA7D28" w:rsidP="00C5747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color w:val="4472C4" w:themeColor="accent1"/>
                <w:sz w:val="24"/>
                <w:szCs w:val="24"/>
              </w:rPr>
            </w:pPr>
            <w:r w:rsidRPr="00DA7D28">
              <w:rPr>
                <w:rFonts w:asciiTheme="minorHAnsi" w:hAnsiTheme="minorHAnsi" w:cstheme="minorHAnsi"/>
                <w:b/>
                <w:bCs/>
                <w:i/>
                <w:iCs/>
                <w:color w:val="4472C4" w:themeColor="accent1"/>
                <w:sz w:val="24"/>
                <w:szCs w:val="24"/>
              </w:rPr>
              <w:t>Vertimo technologijų naudojimas verčiant teisinius tekstus: galimi scenarijai</w:t>
            </w:r>
          </w:p>
          <w:p w14:paraId="76442715" w14:textId="03273155" w:rsidR="0025702D" w:rsidRPr="00DA7D28" w:rsidRDefault="0025702D" w:rsidP="00C5747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color w:val="4472C4" w:themeColor="accent1"/>
                <w:sz w:val="24"/>
                <w:szCs w:val="24"/>
              </w:rPr>
            </w:pPr>
          </w:p>
        </w:tc>
      </w:tr>
      <w:tr w:rsidR="00EB5ADF" w:rsidRPr="00DA7D28" w14:paraId="1782928E" w14:textId="77777777" w:rsidTr="00C57475">
        <w:tc>
          <w:tcPr>
            <w:cnfStyle w:val="001000000000" w:firstRow="0" w:lastRow="0" w:firstColumn="1" w:lastColumn="0" w:oddVBand="0" w:evenVBand="0" w:oddHBand="0" w:evenHBand="0" w:firstRowFirstColumn="0" w:firstRowLastColumn="0" w:lastRowFirstColumn="0" w:lastRowLastColumn="0"/>
            <w:tcW w:w="1641" w:type="dxa"/>
          </w:tcPr>
          <w:p w14:paraId="173B16B8" w14:textId="744E8D88" w:rsidR="00EB5ADF" w:rsidRPr="00DA7D28" w:rsidRDefault="00EB5ADF" w:rsidP="00C57475">
            <w:pPr>
              <w:spacing w:line="276" w:lineRule="auto"/>
              <w:rPr>
                <w:rFonts w:asciiTheme="minorHAnsi" w:hAnsiTheme="minorHAnsi" w:cstheme="minorHAnsi"/>
                <w:i/>
                <w:color w:val="auto"/>
                <w:sz w:val="24"/>
                <w:szCs w:val="24"/>
              </w:rPr>
            </w:pPr>
            <w:r w:rsidRPr="00DA7D28">
              <w:rPr>
                <w:rFonts w:asciiTheme="minorHAnsi" w:hAnsiTheme="minorHAnsi" w:cstheme="minorHAnsi"/>
                <w:i/>
                <w:color w:val="auto"/>
                <w:sz w:val="24"/>
                <w:szCs w:val="24"/>
              </w:rPr>
              <w:t>1</w:t>
            </w:r>
            <w:r w:rsidR="009042E3" w:rsidRPr="00DA7D28">
              <w:rPr>
                <w:rFonts w:asciiTheme="minorHAnsi" w:hAnsiTheme="minorHAnsi" w:cstheme="minorHAnsi"/>
                <w:i/>
                <w:color w:val="auto"/>
                <w:sz w:val="24"/>
                <w:szCs w:val="24"/>
              </w:rPr>
              <w:t>0</w:t>
            </w:r>
            <w:r w:rsidRPr="00DA7D28">
              <w:rPr>
                <w:rFonts w:asciiTheme="minorHAnsi" w:hAnsiTheme="minorHAnsi" w:cstheme="minorHAnsi"/>
                <w:i/>
                <w:color w:val="auto"/>
                <w:sz w:val="24"/>
                <w:szCs w:val="24"/>
              </w:rPr>
              <w:t>:</w:t>
            </w:r>
            <w:r w:rsidR="009042E3" w:rsidRPr="00DA7D28">
              <w:rPr>
                <w:rFonts w:asciiTheme="minorHAnsi" w:hAnsiTheme="minorHAnsi" w:cstheme="minorHAnsi"/>
                <w:i/>
                <w:color w:val="auto"/>
                <w:sz w:val="24"/>
                <w:szCs w:val="24"/>
              </w:rPr>
              <w:t>3</w:t>
            </w:r>
            <w:r w:rsidR="003F3C88" w:rsidRPr="00DA7D28">
              <w:rPr>
                <w:rFonts w:asciiTheme="minorHAnsi" w:hAnsiTheme="minorHAnsi" w:cstheme="minorHAnsi"/>
                <w:i/>
                <w:color w:val="auto"/>
                <w:sz w:val="24"/>
                <w:szCs w:val="24"/>
              </w:rPr>
              <w:t>0</w:t>
            </w:r>
            <w:r w:rsidRPr="00DA7D28">
              <w:rPr>
                <w:rFonts w:asciiTheme="minorHAnsi" w:hAnsiTheme="minorHAnsi" w:cstheme="minorHAnsi"/>
                <w:i/>
                <w:color w:val="auto"/>
                <w:sz w:val="24"/>
                <w:szCs w:val="24"/>
              </w:rPr>
              <w:t>–1</w:t>
            </w:r>
            <w:r w:rsidR="009042E3" w:rsidRPr="00DA7D28">
              <w:rPr>
                <w:rFonts w:asciiTheme="minorHAnsi" w:hAnsiTheme="minorHAnsi" w:cstheme="minorHAnsi"/>
                <w:i/>
                <w:color w:val="auto"/>
                <w:sz w:val="24"/>
                <w:szCs w:val="24"/>
              </w:rPr>
              <w:t>0</w:t>
            </w:r>
            <w:r w:rsidRPr="00DA7D28">
              <w:rPr>
                <w:rFonts w:asciiTheme="minorHAnsi" w:hAnsiTheme="minorHAnsi" w:cstheme="minorHAnsi"/>
                <w:i/>
                <w:color w:val="auto"/>
                <w:sz w:val="24"/>
                <w:szCs w:val="24"/>
              </w:rPr>
              <w:t>:</w:t>
            </w:r>
            <w:r w:rsidR="009042E3" w:rsidRPr="00DA7D28">
              <w:rPr>
                <w:rFonts w:asciiTheme="minorHAnsi" w:hAnsiTheme="minorHAnsi" w:cstheme="minorHAnsi"/>
                <w:i/>
                <w:color w:val="auto"/>
                <w:sz w:val="24"/>
                <w:szCs w:val="24"/>
              </w:rPr>
              <w:t>4</w:t>
            </w:r>
            <w:r w:rsidR="0023522C" w:rsidRPr="00DA7D28">
              <w:rPr>
                <w:rFonts w:asciiTheme="minorHAnsi" w:hAnsiTheme="minorHAnsi" w:cstheme="minorHAnsi"/>
                <w:i/>
                <w:color w:val="auto"/>
                <w:sz w:val="24"/>
                <w:szCs w:val="24"/>
              </w:rPr>
              <w:t>5</w:t>
            </w:r>
          </w:p>
        </w:tc>
        <w:tc>
          <w:tcPr>
            <w:tcW w:w="7715" w:type="dxa"/>
            <w:vAlign w:val="center"/>
          </w:tcPr>
          <w:p w14:paraId="50E33DF3" w14:textId="462B4C3C" w:rsidR="00EB5ADF" w:rsidRPr="00DA7D28" w:rsidRDefault="00EB5ADF" w:rsidP="00C5747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color w:val="auto"/>
                <w:sz w:val="24"/>
                <w:szCs w:val="24"/>
              </w:rPr>
            </w:pPr>
            <w:r w:rsidRPr="00DA7D28">
              <w:rPr>
                <w:rFonts w:asciiTheme="minorHAnsi" w:hAnsiTheme="minorHAnsi" w:cstheme="minorHAnsi"/>
                <w:b/>
                <w:bCs/>
                <w:i/>
                <w:iCs/>
                <w:color w:val="auto"/>
                <w:sz w:val="24"/>
                <w:szCs w:val="24"/>
              </w:rPr>
              <w:t>Pertrauka</w:t>
            </w:r>
          </w:p>
          <w:p w14:paraId="38CC7A74" w14:textId="77777777" w:rsidR="00EB5ADF" w:rsidRPr="00DA7D28" w:rsidRDefault="00EB5ADF" w:rsidP="00C5747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color w:val="auto"/>
                <w:sz w:val="24"/>
                <w:szCs w:val="24"/>
              </w:rPr>
            </w:pPr>
          </w:p>
        </w:tc>
      </w:tr>
      <w:tr w:rsidR="00EB5ADF" w:rsidRPr="00DA7D28" w14:paraId="323D8720" w14:textId="77777777" w:rsidTr="00C57475">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1641" w:type="dxa"/>
          </w:tcPr>
          <w:p w14:paraId="073CFFF8" w14:textId="112CE361" w:rsidR="00EB5ADF" w:rsidRPr="00DA7D28" w:rsidRDefault="00EB5ADF" w:rsidP="00C57475">
            <w:pPr>
              <w:spacing w:line="276" w:lineRule="auto"/>
              <w:rPr>
                <w:rFonts w:asciiTheme="minorHAnsi" w:hAnsiTheme="minorHAnsi" w:cstheme="minorHAnsi"/>
                <w:i/>
                <w:color w:val="4472C4" w:themeColor="accent1"/>
                <w:sz w:val="24"/>
                <w:szCs w:val="24"/>
              </w:rPr>
            </w:pPr>
            <w:bookmarkStart w:id="0" w:name="_Hlk157690913"/>
            <w:r w:rsidRPr="00DA7D28">
              <w:rPr>
                <w:rFonts w:asciiTheme="minorHAnsi" w:hAnsiTheme="minorHAnsi" w:cstheme="minorHAnsi"/>
                <w:i/>
                <w:color w:val="4472C4" w:themeColor="accent1"/>
                <w:sz w:val="24"/>
                <w:szCs w:val="24"/>
              </w:rPr>
              <w:t>1</w:t>
            </w:r>
            <w:r w:rsidR="009042E3" w:rsidRPr="00DA7D28">
              <w:rPr>
                <w:rFonts w:asciiTheme="minorHAnsi" w:hAnsiTheme="minorHAnsi" w:cstheme="minorHAnsi"/>
                <w:i/>
                <w:color w:val="4472C4" w:themeColor="accent1"/>
                <w:sz w:val="24"/>
                <w:szCs w:val="24"/>
              </w:rPr>
              <w:t>0</w:t>
            </w:r>
            <w:r w:rsidRPr="00DA7D28">
              <w:rPr>
                <w:rFonts w:asciiTheme="minorHAnsi" w:hAnsiTheme="minorHAnsi" w:cstheme="minorHAnsi"/>
                <w:i/>
                <w:color w:val="4472C4" w:themeColor="accent1"/>
                <w:sz w:val="24"/>
                <w:szCs w:val="24"/>
              </w:rPr>
              <w:t>:</w:t>
            </w:r>
            <w:r w:rsidR="009042E3" w:rsidRPr="00DA7D28">
              <w:rPr>
                <w:rFonts w:asciiTheme="minorHAnsi" w:hAnsiTheme="minorHAnsi" w:cstheme="minorHAnsi"/>
                <w:i/>
                <w:color w:val="4472C4" w:themeColor="accent1"/>
                <w:sz w:val="24"/>
                <w:szCs w:val="24"/>
              </w:rPr>
              <w:t>4</w:t>
            </w:r>
            <w:r w:rsidRPr="00DA7D28">
              <w:rPr>
                <w:rFonts w:asciiTheme="minorHAnsi" w:hAnsiTheme="minorHAnsi" w:cstheme="minorHAnsi"/>
                <w:i/>
                <w:color w:val="4472C4" w:themeColor="accent1"/>
                <w:sz w:val="24"/>
                <w:szCs w:val="24"/>
              </w:rPr>
              <w:t>5–1</w:t>
            </w:r>
            <w:r w:rsidR="00526DE0" w:rsidRPr="00DA7D28">
              <w:rPr>
                <w:rFonts w:asciiTheme="minorHAnsi" w:hAnsiTheme="minorHAnsi" w:cstheme="minorHAnsi"/>
                <w:i/>
                <w:color w:val="4472C4" w:themeColor="accent1"/>
                <w:sz w:val="24"/>
                <w:szCs w:val="24"/>
              </w:rPr>
              <w:t>2</w:t>
            </w:r>
            <w:r w:rsidRPr="00DA7D28">
              <w:rPr>
                <w:rFonts w:asciiTheme="minorHAnsi" w:hAnsiTheme="minorHAnsi" w:cstheme="minorHAnsi"/>
                <w:i/>
                <w:color w:val="4472C4" w:themeColor="accent1"/>
                <w:sz w:val="24"/>
                <w:szCs w:val="24"/>
              </w:rPr>
              <w:t>:</w:t>
            </w:r>
            <w:r w:rsidR="00526DE0" w:rsidRPr="00DA7D28">
              <w:rPr>
                <w:rFonts w:asciiTheme="minorHAnsi" w:hAnsiTheme="minorHAnsi" w:cstheme="minorHAnsi"/>
                <w:i/>
                <w:color w:val="4472C4" w:themeColor="accent1"/>
                <w:sz w:val="24"/>
                <w:szCs w:val="24"/>
              </w:rPr>
              <w:t>15</w:t>
            </w:r>
          </w:p>
        </w:tc>
        <w:tc>
          <w:tcPr>
            <w:tcW w:w="7715" w:type="dxa"/>
            <w:vAlign w:val="center"/>
          </w:tcPr>
          <w:p w14:paraId="4A349147" w14:textId="6C8C51E9" w:rsidR="00EB5ADF" w:rsidRPr="00DA7D28" w:rsidRDefault="001141C1" w:rsidP="00C5747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color w:val="4472C4" w:themeColor="accent1"/>
                <w:sz w:val="24"/>
                <w:szCs w:val="24"/>
              </w:rPr>
            </w:pPr>
            <w:r>
              <w:rPr>
                <w:rFonts w:asciiTheme="minorHAnsi" w:hAnsiTheme="minorHAnsi" w:cstheme="minorHAnsi"/>
                <w:b/>
                <w:bCs/>
                <w:i/>
                <w:iCs/>
                <w:color w:val="4472C4" w:themeColor="accent1"/>
                <w:sz w:val="24"/>
                <w:szCs w:val="24"/>
              </w:rPr>
              <w:t>Mokymų</w:t>
            </w:r>
            <w:r w:rsidR="00EB5ADF" w:rsidRPr="00DA7D28">
              <w:rPr>
                <w:rFonts w:asciiTheme="minorHAnsi" w:hAnsiTheme="minorHAnsi" w:cstheme="minorHAnsi"/>
                <w:b/>
                <w:bCs/>
                <w:i/>
                <w:iCs/>
                <w:color w:val="4472C4" w:themeColor="accent1"/>
                <w:sz w:val="24"/>
                <w:szCs w:val="24"/>
              </w:rPr>
              <w:t xml:space="preserve"> tęsinys</w:t>
            </w:r>
          </w:p>
          <w:p w14:paraId="5DB635DF" w14:textId="77777777" w:rsidR="00EB5ADF" w:rsidRPr="00DA7D28" w:rsidRDefault="00EB5ADF" w:rsidP="00C5747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color w:val="4472C4" w:themeColor="accent1"/>
                <w:sz w:val="24"/>
                <w:szCs w:val="24"/>
              </w:rPr>
            </w:pPr>
          </w:p>
        </w:tc>
      </w:tr>
      <w:bookmarkEnd w:id="0"/>
    </w:tbl>
    <w:p w14:paraId="7D75ABAA" w14:textId="77777777" w:rsidR="00EB5ADF" w:rsidRPr="00DA7D28" w:rsidRDefault="00EB5ADF" w:rsidP="00EB5ADF">
      <w:pPr>
        <w:spacing w:after="0" w:line="240" w:lineRule="auto"/>
        <w:ind w:left="-540" w:firstLine="540"/>
        <w:jc w:val="center"/>
        <w:rPr>
          <w:rFonts w:eastAsia="Times New Roman" w:cstheme="minorHAnsi"/>
          <w:color w:val="000000"/>
          <w:sz w:val="24"/>
          <w:szCs w:val="24"/>
          <w:u w:val="single"/>
          <w:lang w:eastAsia="lt-LT"/>
        </w:rPr>
      </w:pPr>
    </w:p>
    <w:p w14:paraId="26479F2E" w14:textId="77777777" w:rsidR="00EB5ADF" w:rsidRPr="00DA7D28" w:rsidRDefault="00EB5ADF" w:rsidP="00EB5ADF">
      <w:pPr>
        <w:spacing w:after="0" w:line="240" w:lineRule="auto"/>
        <w:ind w:left="-540" w:firstLine="540"/>
        <w:rPr>
          <w:rFonts w:eastAsia="Times New Roman" w:cstheme="minorHAnsi"/>
          <w:b/>
          <w:color w:val="000000"/>
          <w:sz w:val="24"/>
          <w:szCs w:val="24"/>
          <w:lang w:eastAsia="lt-LT"/>
        </w:rPr>
      </w:pPr>
      <w:r w:rsidRPr="00DA7D28">
        <w:rPr>
          <w:rFonts w:eastAsia="Times New Roman" w:cstheme="minorHAnsi"/>
          <w:b/>
          <w:color w:val="000000"/>
          <w:sz w:val="24"/>
          <w:szCs w:val="24"/>
          <w:lang w:eastAsia="lt-LT"/>
        </w:rPr>
        <w:t>Anketų pildymas.</w:t>
      </w:r>
    </w:p>
    <w:p w14:paraId="24B27C75" w14:textId="77777777" w:rsidR="00EB5ADF" w:rsidRPr="00DA7D28" w:rsidRDefault="00EB5ADF" w:rsidP="00EB5ADF">
      <w:pPr>
        <w:spacing w:after="0" w:line="240" w:lineRule="auto"/>
        <w:ind w:left="-540" w:firstLine="540"/>
        <w:rPr>
          <w:rFonts w:eastAsia="Times New Roman" w:cstheme="minorHAnsi"/>
          <w:b/>
          <w:color w:val="000000"/>
          <w:sz w:val="24"/>
          <w:szCs w:val="24"/>
          <w:lang w:eastAsia="lt-LT"/>
        </w:rPr>
      </w:pPr>
    </w:p>
    <w:p w14:paraId="6E5D58B0" w14:textId="77777777" w:rsidR="00EB5ADF" w:rsidRPr="00DA7D28" w:rsidRDefault="00EB5ADF" w:rsidP="00EB5ADF">
      <w:pPr>
        <w:spacing w:after="0" w:line="240" w:lineRule="auto"/>
        <w:ind w:left="-540" w:firstLine="540"/>
        <w:rPr>
          <w:rFonts w:eastAsia="Times New Roman" w:cstheme="minorHAnsi"/>
          <w:b/>
          <w:bCs/>
          <w:color w:val="000000"/>
          <w:sz w:val="24"/>
          <w:szCs w:val="24"/>
          <w:lang w:eastAsia="lt-LT"/>
        </w:rPr>
      </w:pPr>
      <w:r w:rsidRPr="00DA7D28">
        <w:rPr>
          <w:rFonts w:eastAsia="Times New Roman" w:cstheme="minorHAnsi"/>
          <w:b/>
          <w:bCs/>
          <w:color w:val="000000"/>
          <w:sz w:val="24"/>
          <w:szCs w:val="24"/>
          <w:lang w:eastAsia="lt-LT"/>
        </w:rPr>
        <w:t>Programa gali keistis.</w:t>
      </w:r>
    </w:p>
    <w:p w14:paraId="0E203D05" w14:textId="77777777" w:rsidR="00EB5ADF" w:rsidRPr="00DA7D28" w:rsidRDefault="00EB5ADF" w:rsidP="00EB5ADF">
      <w:pPr>
        <w:spacing w:after="0" w:line="240" w:lineRule="auto"/>
        <w:ind w:left="-540" w:firstLine="540"/>
        <w:rPr>
          <w:rFonts w:eastAsia="Times New Roman" w:cstheme="minorHAnsi"/>
          <w:b/>
          <w:bCs/>
          <w:color w:val="000000"/>
          <w:sz w:val="24"/>
          <w:szCs w:val="24"/>
          <w:lang w:eastAsia="lt-LT"/>
        </w:rPr>
      </w:pPr>
    </w:p>
    <w:p w14:paraId="05D19DA5" w14:textId="77777777" w:rsidR="00EB5ADF" w:rsidRPr="00DA7D28" w:rsidRDefault="00EB5ADF" w:rsidP="00EB5ADF">
      <w:pPr>
        <w:spacing w:after="0" w:line="240" w:lineRule="auto"/>
        <w:ind w:left="-540" w:firstLine="540"/>
        <w:rPr>
          <w:rFonts w:eastAsia="Times New Roman" w:cstheme="minorHAnsi"/>
          <w:b/>
          <w:bCs/>
          <w:color w:val="000000"/>
          <w:sz w:val="24"/>
          <w:szCs w:val="24"/>
          <w:lang w:eastAsia="lt-LT"/>
        </w:rPr>
      </w:pPr>
    </w:p>
    <w:p w14:paraId="55997897" w14:textId="77777777" w:rsidR="00EB5ADF" w:rsidRPr="00DA7D28" w:rsidRDefault="00EB5ADF" w:rsidP="00EB5ADF">
      <w:pPr>
        <w:spacing w:after="0" w:line="240" w:lineRule="auto"/>
        <w:ind w:left="-540" w:firstLine="540"/>
        <w:rPr>
          <w:rFonts w:eastAsia="Times New Roman" w:cstheme="minorHAnsi"/>
          <w:b/>
          <w:bCs/>
          <w:color w:val="000000"/>
          <w:sz w:val="24"/>
          <w:szCs w:val="24"/>
          <w:lang w:eastAsia="lt-LT"/>
        </w:rPr>
      </w:pPr>
    </w:p>
    <w:p w14:paraId="5F11F247" w14:textId="77777777" w:rsidR="00EB5ADF" w:rsidRPr="00DA7D28" w:rsidRDefault="00EB5ADF" w:rsidP="00EB5ADF">
      <w:pPr>
        <w:spacing w:after="0" w:line="240" w:lineRule="auto"/>
        <w:ind w:left="-540" w:firstLine="540"/>
        <w:rPr>
          <w:rFonts w:eastAsia="Times New Roman" w:cstheme="minorHAnsi"/>
          <w:b/>
          <w:bCs/>
          <w:color w:val="000000"/>
          <w:sz w:val="24"/>
          <w:szCs w:val="24"/>
          <w:lang w:eastAsia="lt-LT"/>
        </w:rPr>
      </w:pPr>
    </w:p>
    <w:p w14:paraId="290C6BB8" w14:textId="77777777" w:rsidR="007303B8" w:rsidRPr="00DA7D28" w:rsidRDefault="007303B8" w:rsidP="00EB5ADF">
      <w:pPr>
        <w:spacing w:after="0" w:line="240" w:lineRule="auto"/>
        <w:ind w:left="-540" w:firstLine="540"/>
        <w:rPr>
          <w:rFonts w:eastAsia="Times New Roman" w:cstheme="minorHAnsi"/>
          <w:b/>
          <w:bCs/>
          <w:color w:val="000000"/>
          <w:sz w:val="24"/>
          <w:szCs w:val="24"/>
          <w:lang w:eastAsia="lt-LT"/>
        </w:rPr>
      </w:pPr>
    </w:p>
    <w:p w14:paraId="32D9D30B" w14:textId="77777777" w:rsidR="007303B8" w:rsidRPr="00DA7D28" w:rsidRDefault="007303B8" w:rsidP="00EB5ADF">
      <w:pPr>
        <w:spacing w:after="0" w:line="240" w:lineRule="auto"/>
        <w:ind w:left="-540" w:firstLine="540"/>
        <w:rPr>
          <w:rFonts w:eastAsia="Times New Roman" w:cstheme="minorHAnsi"/>
          <w:b/>
          <w:bCs/>
          <w:color w:val="000000"/>
          <w:sz w:val="24"/>
          <w:szCs w:val="24"/>
          <w:lang w:eastAsia="lt-LT"/>
        </w:rPr>
      </w:pPr>
    </w:p>
    <w:p w14:paraId="656C5788" w14:textId="77777777" w:rsidR="00EB5ADF" w:rsidRPr="00DA7D28" w:rsidRDefault="00EB5ADF" w:rsidP="004150B3">
      <w:pPr>
        <w:spacing w:after="0" w:line="240" w:lineRule="auto"/>
        <w:rPr>
          <w:rFonts w:eastAsia="Times New Roman" w:cstheme="minorHAnsi"/>
          <w:b/>
          <w:bCs/>
          <w:color w:val="000000"/>
          <w:sz w:val="24"/>
          <w:szCs w:val="24"/>
          <w:lang w:eastAsia="lt-LT"/>
        </w:rPr>
      </w:pPr>
    </w:p>
    <w:p w14:paraId="0866F50B" w14:textId="77777777" w:rsidR="00EB5ADF" w:rsidRPr="00DA7D28" w:rsidRDefault="00EB5ADF" w:rsidP="00EB5ADF">
      <w:pPr>
        <w:spacing w:after="0" w:line="240" w:lineRule="auto"/>
        <w:ind w:left="-540" w:firstLine="540"/>
        <w:rPr>
          <w:rFonts w:eastAsia="Times New Roman" w:cstheme="minorHAnsi"/>
          <w:b/>
          <w:bCs/>
          <w:color w:val="000000"/>
          <w:sz w:val="24"/>
          <w:szCs w:val="24"/>
          <w:lang w:eastAsia="lt-LT"/>
        </w:rPr>
      </w:pPr>
    </w:p>
    <w:tbl>
      <w:tblPr>
        <w:tblW w:w="9900" w:type="dxa"/>
        <w:tblInd w:w="-72" w:type="dxa"/>
        <w:tblCellMar>
          <w:left w:w="0" w:type="dxa"/>
          <w:right w:w="0" w:type="dxa"/>
        </w:tblCellMar>
        <w:tblLook w:val="0000" w:firstRow="0" w:lastRow="0" w:firstColumn="0" w:lastColumn="0" w:noHBand="0" w:noVBand="0"/>
      </w:tblPr>
      <w:tblGrid>
        <w:gridCol w:w="9900"/>
      </w:tblGrid>
      <w:tr w:rsidR="004150B3" w:rsidRPr="00DA7D28" w14:paraId="2AD2F9E5" w14:textId="77777777" w:rsidTr="0021363A">
        <w:trPr>
          <w:trHeight w:val="354"/>
        </w:trPr>
        <w:tc>
          <w:tcPr>
            <w:tcW w:w="9900" w:type="dxa"/>
            <w:tcMar>
              <w:top w:w="0" w:type="dxa"/>
              <w:left w:w="108" w:type="dxa"/>
              <w:bottom w:w="0" w:type="dxa"/>
              <w:right w:w="108" w:type="dxa"/>
            </w:tcMar>
          </w:tcPr>
          <w:p w14:paraId="7CC118CC" w14:textId="77777777" w:rsidR="004150B3" w:rsidRPr="00DA7D28" w:rsidRDefault="004150B3" w:rsidP="0021363A">
            <w:pPr>
              <w:spacing w:after="0" w:line="240" w:lineRule="auto"/>
              <w:ind w:left="72" w:hanging="72"/>
              <w:jc w:val="center"/>
              <w:rPr>
                <w:rFonts w:eastAsia="Times New Roman" w:cstheme="minorHAnsi"/>
                <w:b/>
                <w:bCs/>
                <w:color w:val="000000"/>
                <w:sz w:val="24"/>
                <w:szCs w:val="24"/>
                <w:lang w:eastAsia="lt-LT"/>
              </w:rPr>
            </w:pPr>
            <w:r w:rsidRPr="00DA7D28">
              <w:rPr>
                <w:rFonts w:eastAsia="Times New Roman" w:cstheme="minorHAnsi"/>
                <w:b/>
                <w:bCs/>
                <w:color w:val="000000"/>
                <w:sz w:val="24"/>
                <w:szCs w:val="24"/>
                <w:lang w:eastAsia="lt-LT"/>
              </w:rPr>
              <w:t xml:space="preserve">Mokymų organizatorius: </w:t>
            </w:r>
          </w:p>
          <w:p w14:paraId="16E156AD" w14:textId="77777777" w:rsidR="004150B3" w:rsidRPr="00DA7D28" w:rsidRDefault="004150B3" w:rsidP="0021363A">
            <w:pPr>
              <w:spacing w:after="0" w:line="240" w:lineRule="auto"/>
              <w:ind w:left="72" w:hanging="72"/>
              <w:jc w:val="center"/>
              <w:rPr>
                <w:rFonts w:eastAsia="Times New Roman" w:cstheme="minorHAnsi"/>
                <w:b/>
                <w:bCs/>
                <w:color w:val="000000"/>
                <w:sz w:val="24"/>
                <w:szCs w:val="24"/>
                <w:lang w:eastAsia="lt-LT"/>
              </w:rPr>
            </w:pPr>
            <w:r w:rsidRPr="00DA7D28">
              <w:rPr>
                <w:rFonts w:eastAsia="Times New Roman" w:cstheme="minorHAnsi"/>
                <w:b/>
                <w:bCs/>
                <w:color w:val="000000"/>
                <w:sz w:val="24"/>
                <w:szCs w:val="24"/>
                <w:lang w:eastAsia="lt-LT"/>
              </w:rPr>
              <w:t>Nacionalinė teismų administracija</w:t>
            </w:r>
          </w:p>
          <w:p w14:paraId="5DC6FB65" w14:textId="77777777" w:rsidR="004150B3" w:rsidRPr="00DA7D28" w:rsidRDefault="004150B3" w:rsidP="0021363A">
            <w:pPr>
              <w:spacing w:after="0" w:line="240" w:lineRule="auto"/>
              <w:ind w:left="72" w:right="-262" w:hanging="72"/>
              <w:jc w:val="center"/>
              <w:rPr>
                <w:rFonts w:eastAsia="Times New Roman" w:cstheme="minorHAnsi"/>
                <w:sz w:val="24"/>
                <w:szCs w:val="24"/>
                <w:lang w:eastAsia="lt-LT"/>
              </w:rPr>
            </w:pPr>
            <w:r w:rsidRPr="00DA7D28">
              <w:rPr>
                <w:rFonts w:eastAsia="Times New Roman" w:cstheme="minorHAnsi"/>
                <w:b/>
                <w:bCs/>
                <w:color w:val="000000"/>
                <w:sz w:val="24"/>
                <w:szCs w:val="24"/>
                <w:lang w:eastAsia="lt-LT"/>
              </w:rPr>
              <w:t>Kontaktai ir telefonai:</w:t>
            </w:r>
          </w:p>
          <w:p w14:paraId="35A735A6" w14:textId="77777777" w:rsidR="004150B3" w:rsidRPr="00DA7D28" w:rsidRDefault="004150B3" w:rsidP="0021363A">
            <w:pPr>
              <w:spacing w:after="0" w:line="240" w:lineRule="auto"/>
              <w:ind w:left="72" w:right="-108" w:hanging="72"/>
              <w:jc w:val="center"/>
              <w:rPr>
                <w:rFonts w:eastAsia="Times New Roman" w:cstheme="minorHAnsi"/>
                <w:color w:val="000000"/>
                <w:sz w:val="24"/>
                <w:szCs w:val="24"/>
                <w:lang w:eastAsia="lt-LT"/>
              </w:rPr>
            </w:pPr>
            <w:r w:rsidRPr="00DA7D28">
              <w:rPr>
                <w:rFonts w:eastAsia="Times New Roman" w:cstheme="minorHAnsi"/>
                <w:color w:val="000000"/>
                <w:sz w:val="24"/>
                <w:szCs w:val="24"/>
                <w:lang w:eastAsia="lt-LT"/>
              </w:rPr>
              <w:t xml:space="preserve">Dalyvių sąrašai, mokymų organizavimas: Mokymų ir tarptautinio bendradarbiavimo skyriaus </w:t>
            </w:r>
          </w:p>
          <w:p w14:paraId="6AC1E09E" w14:textId="77777777" w:rsidR="004150B3" w:rsidRPr="00DA7D28" w:rsidRDefault="004150B3" w:rsidP="0021363A">
            <w:pPr>
              <w:spacing w:after="0" w:line="240" w:lineRule="auto"/>
              <w:ind w:left="72" w:right="-108" w:hanging="72"/>
              <w:jc w:val="center"/>
              <w:rPr>
                <w:rFonts w:eastAsia="Times New Roman" w:cstheme="minorHAnsi"/>
                <w:color w:val="000000"/>
                <w:sz w:val="24"/>
                <w:szCs w:val="24"/>
                <w:lang w:eastAsia="lt-LT"/>
              </w:rPr>
            </w:pPr>
            <w:r w:rsidRPr="00DA7D28">
              <w:rPr>
                <w:rFonts w:eastAsia="Times New Roman" w:cstheme="minorHAnsi"/>
                <w:color w:val="000000"/>
                <w:sz w:val="24"/>
                <w:szCs w:val="24"/>
                <w:lang w:eastAsia="lt-LT"/>
              </w:rPr>
              <w:t>Mokymų organizavimo specialistė Vaida Kazlauskienė, tel. +</w:t>
            </w:r>
            <w:r w:rsidRPr="00DA7D28">
              <w:rPr>
                <w:rFonts w:eastAsia="Calibri" w:cstheme="minorHAnsi"/>
                <w:color w:val="6C6D70"/>
                <w:sz w:val="24"/>
                <w:szCs w:val="24"/>
                <w:lang w:eastAsia="en-GB"/>
              </w:rPr>
              <w:t>37060485756</w:t>
            </w:r>
            <w:r w:rsidRPr="00DA7D28">
              <w:rPr>
                <w:rFonts w:eastAsia="Times New Roman" w:cstheme="minorHAnsi"/>
                <w:color w:val="000000"/>
                <w:sz w:val="24"/>
                <w:szCs w:val="24"/>
                <w:lang w:eastAsia="lt-LT"/>
              </w:rPr>
              <w:t xml:space="preserve">, el. paštas </w:t>
            </w:r>
            <w:hyperlink r:id="rId6" w:history="1">
              <w:r w:rsidRPr="00DA7D28">
                <w:rPr>
                  <w:rStyle w:val="Hipersaitas"/>
                  <w:rFonts w:eastAsia="Times New Roman" w:cstheme="minorHAnsi"/>
                  <w:sz w:val="24"/>
                  <w:szCs w:val="24"/>
                  <w:lang w:eastAsia="lt-LT"/>
                </w:rPr>
                <w:t>vaida.kazlauskiene@teismai.lt</w:t>
              </w:r>
            </w:hyperlink>
            <w:r w:rsidRPr="00DA7D28">
              <w:rPr>
                <w:rFonts w:eastAsia="Times New Roman" w:cstheme="minorHAnsi"/>
                <w:color w:val="000000"/>
                <w:sz w:val="24"/>
                <w:szCs w:val="24"/>
                <w:lang w:eastAsia="lt-LT"/>
              </w:rPr>
              <w:t xml:space="preserve"> </w:t>
            </w:r>
          </w:p>
        </w:tc>
      </w:tr>
      <w:tr w:rsidR="004150B3" w:rsidRPr="00DA7D28" w14:paraId="2424238C" w14:textId="77777777" w:rsidTr="0021363A">
        <w:trPr>
          <w:trHeight w:val="117"/>
        </w:trPr>
        <w:tc>
          <w:tcPr>
            <w:tcW w:w="9900" w:type="dxa"/>
            <w:tcMar>
              <w:top w:w="0" w:type="dxa"/>
              <w:left w:w="108" w:type="dxa"/>
              <w:bottom w:w="0" w:type="dxa"/>
              <w:right w:w="108" w:type="dxa"/>
            </w:tcMar>
          </w:tcPr>
          <w:p w14:paraId="7AC9A0A0" w14:textId="77777777" w:rsidR="004150B3" w:rsidRPr="00DA7D28" w:rsidRDefault="004150B3" w:rsidP="0021363A">
            <w:pPr>
              <w:spacing w:after="0" w:line="240" w:lineRule="auto"/>
              <w:jc w:val="center"/>
              <w:rPr>
                <w:rFonts w:eastAsia="Times New Roman" w:cstheme="minorHAnsi"/>
                <w:color w:val="000000"/>
                <w:sz w:val="24"/>
                <w:szCs w:val="24"/>
                <w:lang w:eastAsia="lt-LT"/>
              </w:rPr>
            </w:pPr>
            <w:r w:rsidRPr="00DA7D28">
              <w:rPr>
                <w:rFonts w:eastAsia="Times New Roman" w:cstheme="minorHAnsi"/>
                <w:b/>
                <w:bCs/>
                <w:color w:val="000000"/>
                <w:sz w:val="24"/>
                <w:szCs w:val="24"/>
                <w:lang w:eastAsia="lt-LT"/>
              </w:rPr>
              <w:t>Mokymai vyksta ZOOM platformoje</w:t>
            </w:r>
          </w:p>
        </w:tc>
      </w:tr>
    </w:tbl>
    <w:p w14:paraId="19746A6F" w14:textId="77777777" w:rsidR="004150B3" w:rsidRPr="00DA7D28" w:rsidRDefault="004150B3" w:rsidP="004150B3">
      <w:pPr>
        <w:spacing w:after="0" w:line="240" w:lineRule="auto"/>
        <w:rPr>
          <w:rFonts w:eastAsia="Times New Roman" w:cstheme="minorHAnsi"/>
          <w:sz w:val="24"/>
          <w:szCs w:val="24"/>
          <w:lang w:eastAsia="lt-LT"/>
        </w:rPr>
      </w:pPr>
    </w:p>
    <w:p w14:paraId="151BB45C" w14:textId="77777777" w:rsidR="00EB5ADF" w:rsidRPr="00DA7D28" w:rsidRDefault="00EB5ADF" w:rsidP="00EB5ADF">
      <w:pPr>
        <w:spacing w:after="0" w:line="240" w:lineRule="auto"/>
        <w:rPr>
          <w:rFonts w:eastAsia="Times New Roman" w:cstheme="minorHAnsi"/>
          <w:sz w:val="24"/>
          <w:szCs w:val="24"/>
          <w:lang w:eastAsia="lt-LT"/>
        </w:rPr>
      </w:pPr>
    </w:p>
    <w:p w14:paraId="3C9343EC" w14:textId="77777777" w:rsidR="00524B2B" w:rsidRPr="00DA7D28" w:rsidRDefault="00524B2B">
      <w:pPr>
        <w:rPr>
          <w:rFonts w:cstheme="minorHAnsi"/>
          <w:sz w:val="24"/>
          <w:szCs w:val="24"/>
        </w:rPr>
      </w:pPr>
    </w:p>
    <w:sectPr w:rsidR="00524B2B" w:rsidRPr="00DA7D28" w:rsidSect="008773D2">
      <w:headerReference w:type="default" r:id="rId7"/>
      <w:pgSz w:w="11906" w:h="16838"/>
      <w:pgMar w:top="680"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600C7" w14:textId="77777777" w:rsidR="00EB5ADF" w:rsidRDefault="00EB5ADF" w:rsidP="00EB5ADF">
      <w:pPr>
        <w:spacing w:after="0" w:line="240" w:lineRule="auto"/>
      </w:pPr>
      <w:r>
        <w:separator/>
      </w:r>
    </w:p>
  </w:endnote>
  <w:endnote w:type="continuationSeparator" w:id="0">
    <w:p w14:paraId="305E95D5" w14:textId="77777777" w:rsidR="00EB5ADF" w:rsidRDefault="00EB5ADF" w:rsidP="00EB5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F5830" w14:textId="77777777" w:rsidR="00EB5ADF" w:rsidRDefault="00EB5ADF" w:rsidP="00EB5ADF">
      <w:pPr>
        <w:spacing w:after="0" w:line="240" w:lineRule="auto"/>
      </w:pPr>
      <w:r>
        <w:separator/>
      </w:r>
    </w:p>
  </w:footnote>
  <w:footnote w:type="continuationSeparator" w:id="0">
    <w:p w14:paraId="704F7232" w14:textId="77777777" w:rsidR="00EB5ADF" w:rsidRDefault="00EB5ADF" w:rsidP="00EB5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2FA12" w14:textId="77777777" w:rsidR="004150B3" w:rsidRPr="007213F3" w:rsidRDefault="0061135F" w:rsidP="00EA07A2">
    <w:pPr>
      <w:pStyle w:val="Antrats"/>
      <w:jc w:val="center"/>
      <w:rPr>
        <w:b/>
      </w:rPr>
    </w:pPr>
    <w:r w:rsidRPr="007213F3">
      <w:rPr>
        <w:b/>
      </w:rPr>
      <w:t>NACIONALINĖ TEISMŲ ADMINISTRACIJA</w:t>
    </w:r>
  </w:p>
  <w:p w14:paraId="38A07DC6" w14:textId="77777777" w:rsidR="004150B3" w:rsidRPr="00EA07A2" w:rsidRDefault="004150B3" w:rsidP="00EA07A2">
    <w:pPr>
      <w:pStyle w:val="Antrats"/>
      <w:jc w:val="center"/>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DF"/>
    <w:rsid w:val="001141C1"/>
    <w:rsid w:val="001D422F"/>
    <w:rsid w:val="001E4A7F"/>
    <w:rsid w:val="0023522C"/>
    <w:rsid w:val="0025702D"/>
    <w:rsid w:val="00272521"/>
    <w:rsid w:val="0028571A"/>
    <w:rsid w:val="003573EE"/>
    <w:rsid w:val="003F3C88"/>
    <w:rsid w:val="004150B3"/>
    <w:rsid w:val="00524B2B"/>
    <w:rsid w:val="00526DE0"/>
    <w:rsid w:val="005511DC"/>
    <w:rsid w:val="0061135F"/>
    <w:rsid w:val="00651BB0"/>
    <w:rsid w:val="006B61DB"/>
    <w:rsid w:val="007303B8"/>
    <w:rsid w:val="0074368B"/>
    <w:rsid w:val="007D4171"/>
    <w:rsid w:val="00857A9A"/>
    <w:rsid w:val="009042E3"/>
    <w:rsid w:val="00915095"/>
    <w:rsid w:val="00923DC5"/>
    <w:rsid w:val="00962BA9"/>
    <w:rsid w:val="009B1DE6"/>
    <w:rsid w:val="00C57475"/>
    <w:rsid w:val="00CB2228"/>
    <w:rsid w:val="00DA7D28"/>
    <w:rsid w:val="00DB599D"/>
    <w:rsid w:val="00EB5ADF"/>
    <w:rsid w:val="00F145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ED59C"/>
  <w15:chartTrackingRefBased/>
  <w15:docId w15:val="{922EC168-3B0D-49C6-9B67-99B4F302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B5ADF"/>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EB5ADF"/>
    <w:rPr>
      <w:rFonts w:ascii="Times New Roman" w:eastAsia="Times New Roman" w:hAnsi="Times New Roman" w:cs="Times New Roman"/>
      <w:sz w:val="24"/>
      <w:szCs w:val="24"/>
      <w:lang w:eastAsia="lt-LT"/>
    </w:rPr>
  </w:style>
  <w:style w:type="table" w:customStyle="1" w:styleId="viesusspalvinimas1parykinimas1">
    <w:name w:val="Šviesus spalvinimas – 1 paryškinimas1"/>
    <w:basedOn w:val="prastojilentel"/>
    <w:next w:val="viesusspalvinimas1parykinimas"/>
    <w:uiPriority w:val="60"/>
    <w:rsid w:val="00EB5ADF"/>
    <w:pPr>
      <w:spacing w:after="0" w:line="240" w:lineRule="auto"/>
    </w:pPr>
    <w:rPr>
      <w:rFonts w:ascii="Times New Roman" w:eastAsia="Times New Roman" w:hAnsi="Times New Roman" w:cs="Times New Roman"/>
      <w:color w:val="365F91"/>
      <w:lang w:eastAsia="lt-L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1parykinimas">
    <w:name w:val="Light Shading Accent 1"/>
    <w:basedOn w:val="prastojilentel"/>
    <w:uiPriority w:val="60"/>
    <w:semiHidden/>
    <w:unhideWhenUsed/>
    <w:rsid w:val="00EB5AD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Porat">
    <w:name w:val="footer"/>
    <w:basedOn w:val="prastasis"/>
    <w:link w:val="PoratDiagrama"/>
    <w:uiPriority w:val="99"/>
    <w:unhideWhenUsed/>
    <w:rsid w:val="00EB5AD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B5ADF"/>
  </w:style>
  <w:style w:type="character" w:styleId="Hipersaitas">
    <w:name w:val="Hyperlink"/>
    <w:basedOn w:val="Numatytasispastraiposriftas"/>
    <w:uiPriority w:val="99"/>
    <w:unhideWhenUsed/>
    <w:rsid w:val="00272521"/>
    <w:rPr>
      <w:color w:val="0563C1" w:themeColor="hyperlink"/>
      <w:u w:val="single"/>
    </w:rPr>
  </w:style>
  <w:style w:type="character" w:styleId="Neapdorotaspaminjimas">
    <w:name w:val="Unresolved Mention"/>
    <w:basedOn w:val="Numatytasispastraiposriftas"/>
    <w:uiPriority w:val="99"/>
    <w:semiHidden/>
    <w:unhideWhenUsed/>
    <w:rsid w:val="00272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ida.kazlauskiene@teism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773</Words>
  <Characters>442</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Kazlauskienė</dc:creator>
  <cp:keywords/>
  <dc:description/>
  <cp:lastModifiedBy>ms.licencijos2022.2@gmail.com</cp:lastModifiedBy>
  <cp:revision>20</cp:revision>
  <dcterms:created xsi:type="dcterms:W3CDTF">2022-05-13T07:06:00Z</dcterms:created>
  <dcterms:modified xsi:type="dcterms:W3CDTF">2024-11-11T13:27:00Z</dcterms:modified>
</cp:coreProperties>
</file>