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3E07" w14:textId="47AF40BA" w:rsidR="009E1444" w:rsidRDefault="00867CE0" w:rsidP="009E1444">
      <w:r w:rsidRPr="00867CE0">
        <w:drawing>
          <wp:inline distT="0" distB="0" distL="0" distR="0" wp14:anchorId="683A6F69" wp14:editId="78E36BE6">
            <wp:extent cx="8863330" cy="2998470"/>
            <wp:effectExtent l="0" t="0" r="0" b="0"/>
            <wp:docPr id="15760864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9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19749F6E" w:rsidR="009E1444" w:rsidRPr="00867CE0" w:rsidRDefault="009E1444" w:rsidP="00867CE0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67CE0">
        <w:rPr>
          <w:rFonts w:ascii="Arial" w:hAnsi="Arial" w:cs="Arial"/>
          <w:sz w:val="24"/>
          <w:szCs w:val="24"/>
        </w:rPr>
        <w:t>Protokolo išrašas: „</w:t>
      </w:r>
      <w:r w:rsidR="00867CE0" w:rsidRPr="00867CE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Pretendentų į teisėjus atrankos komisija, 2025 m. sausio </w:t>
      </w:r>
      <w:r w:rsidR="00867CE0" w:rsidRPr="00867CE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27</w:t>
      </w:r>
      <w:r w:rsidR="00867CE0" w:rsidRPr="00867CE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d. posėdyje 2 balsais “už“ iš 7 balsavusiųjų įvertinusi pretendentės Neringos </w:t>
      </w:r>
      <w:proofErr w:type="spellStart"/>
      <w:r w:rsidR="00867CE0" w:rsidRPr="00867CE0">
        <w:rPr>
          <w:rFonts w:ascii="Arial" w:eastAsia="Times New Roman" w:hAnsi="Arial" w:cs="Arial"/>
          <w:kern w:val="0"/>
          <w:sz w:val="24"/>
          <w:szCs w:val="24"/>
          <w14:ligatures w14:val="none"/>
        </w:rPr>
        <w:t>Šalčiuvienės</w:t>
      </w:r>
      <w:proofErr w:type="spellEnd"/>
      <w:r w:rsidR="00867CE0" w:rsidRPr="00867CE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tinkamumą eiti apylinkės teismo teisėjo pareigas, skyrė jai 79,43 balus pagal 2022 m. sausio 28 d. Teisėjų tarybos nutarimu patvirtinto Pretendentų į teisėjus atrankos kriterijų, karjeros siekiančių asmenų vertinimo kriterijų ir asmeninių kompetencijų vertinimo tvarkos aprašo 6.1-6.5.7 p., ir nutarė įrašyti ją į Bendrąjį apylinkės teismo eiliškumo sąrašą.</w:t>
      </w:r>
      <w:r w:rsidRPr="00867CE0">
        <w:rPr>
          <w:rFonts w:ascii="Arial" w:hAnsi="Arial" w:cs="Arial"/>
          <w:sz w:val="24"/>
          <w:szCs w:val="24"/>
          <w:lang w:val="en-US"/>
        </w:rPr>
        <w:t>”</w:t>
      </w:r>
    </w:p>
    <w:p w14:paraId="714101BC" w14:textId="77777777" w:rsidR="009E1444" w:rsidRPr="00867CE0" w:rsidRDefault="009E1444" w:rsidP="009E1444">
      <w:pPr>
        <w:rPr>
          <w:rFonts w:ascii="Arial" w:hAnsi="Arial" w:cs="Arial"/>
        </w:rPr>
      </w:pPr>
    </w:p>
    <w:sectPr w:rsidR="009E1444" w:rsidRPr="00867CE0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7647D"/>
    <w:rsid w:val="000B4DD7"/>
    <w:rsid w:val="001B210A"/>
    <w:rsid w:val="001C6FB5"/>
    <w:rsid w:val="001E379F"/>
    <w:rsid w:val="00214E9F"/>
    <w:rsid w:val="00221B8B"/>
    <w:rsid w:val="002230B4"/>
    <w:rsid w:val="002F3589"/>
    <w:rsid w:val="00455C74"/>
    <w:rsid w:val="004C79AD"/>
    <w:rsid w:val="006E3C61"/>
    <w:rsid w:val="007610A2"/>
    <w:rsid w:val="00867CE0"/>
    <w:rsid w:val="00987FDF"/>
    <w:rsid w:val="009E1444"/>
    <w:rsid w:val="00AD5E2A"/>
    <w:rsid w:val="00B00EA0"/>
    <w:rsid w:val="00BC3EB7"/>
    <w:rsid w:val="00C203CD"/>
    <w:rsid w:val="00C27951"/>
    <w:rsid w:val="00C52E7A"/>
    <w:rsid w:val="00CE39DF"/>
    <w:rsid w:val="00D444B7"/>
    <w:rsid w:val="00D71A34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340</Words>
  <Characters>194</Characters>
  <Application>Microsoft Office Word</Application>
  <DocSecurity>0</DocSecurity>
  <Lines>1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27</cp:revision>
  <dcterms:created xsi:type="dcterms:W3CDTF">2023-04-26T10:26:00Z</dcterms:created>
  <dcterms:modified xsi:type="dcterms:W3CDTF">2025-01-28T12:37:00Z</dcterms:modified>
</cp:coreProperties>
</file>