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7A6C" w14:textId="145E60A4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Aukščiausiojo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Teismo </w:t>
      </w:r>
      <w:proofErr w:type="spellStart"/>
      <w:r w:rsidRPr="00BD72BF">
        <w:rPr>
          <w:rFonts w:ascii="Arial" w:hAnsi="Arial" w:cs="Arial"/>
          <w:sz w:val="24"/>
          <w:szCs w:val="24"/>
        </w:rPr>
        <w:t>teisėjas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Virgilijus Grabinskas (</w:t>
      </w:r>
      <w:proofErr w:type="spellStart"/>
      <w:r w:rsidRPr="00BD72BF">
        <w:rPr>
          <w:rFonts w:ascii="Arial" w:hAnsi="Arial" w:cs="Arial"/>
          <w:sz w:val="24"/>
          <w:szCs w:val="24"/>
        </w:rPr>
        <w:t>Teisėjų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garbės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teismo </w:t>
      </w:r>
      <w:proofErr w:type="spellStart"/>
      <w:r w:rsidRPr="00BD72BF">
        <w:rPr>
          <w:rFonts w:ascii="Arial" w:hAnsi="Arial" w:cs="Arial"/>
          <w:sz w:val="24"/>
          <w:szCs w:val="24"/>
        </w:rPr>
        <w:t>pirmininkas</w:t>
      </w:r>
      <w:proofErr w:type="spellEnd"/>
      <w:r w:rsidRPr="00BD72BF">
        <w:rPr>
          <w:rFonts w:ascii="Arial" w:hAnsi="Arial" w:cs="Arial"/>
          <w:sz w:val="24"/>
          <w:szCs w:val="24"/>
        </w:rPr>
        <w:t>)</w:t>
      </w:r>
    </w:p>
    <w:p w14:paraId="1E444100" w14:textId="0187DF85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apeliacinio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teismo </w:t>
      </w:r>
      <w:proofErr w:type="spellStart"/>
      <w:r w:rsidRPr="00BD72BF">
        <w:rPr>
          <w:rFonts w:ascii="Arial" w:hAnsi="Arial" w:cs="Arial"/>
          <w:sz w:val="24"/>
          <w:szCs w:val="24"/>
        </w:rPr>
        <w:t>teisėjas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Vigintas Višinskis</w:t>
      </w:r>
    </w:p>
    <w:p w14:paraId="3B7E6695" w14:textId="7D901150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vyriausiojo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administracinio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teismo </w:t>
      </w:r>
      <w:proofErr w:type="spellStart"/>
      <w:r w:rsidRPr="00BD72BF">
        <w:rPr>
          <w:rFonts w:ascii="Arial" w:hAnsi="Arial" w:cs="Arial"/>
          <w:sz w:val="24"/>
          <w:szCs w:val="24"/>
        </w:rPr>
        <w:t>teisėjas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Dainius Raižys</w:t>
      </w:r>
    </w:p>
    <w:p w14:paraId="7B3223D6" w14:textId="665BDFB8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Kauno apygardos teismo </w:t>
      </w:r>
      <w:proofErr w:type="spellStart"/>
      <w:r w:rsidRPr="00BD72BF">
        <w:rPr>
          <w:rFonts w:ascii="Arial" w:hAnsi="Arial" w:cs="Arial"/>
          <w:sz w:val="24"/>
          <w:szCs w:val="24"/>
        </w:rPr>
        <w:t>teisėja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Diana </w:t>
      </w:r>
      <w:proofErr w:type="spellStart"/>
      <w:r w:rsidRPr="00BD72BF">
        <w:rPr>
          <w:rFonts w:ascii="Arial" w:hAnsi="Arial" w:cs="Arial"/>
          <w:sz w:val="24"/>
          <w:szCs w:val="24"/>
        </w:rPr>
        <w:t>Labokaitė</w:t>
      </w:r>
      <w:proofErr w:type="spellEnd"/>
    </w:p>
    <w:p w14:paraId="4D95D468" w14:textId="55E8F3DE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Vilniaus apygardos </w:t>
      </w:r>
      <w:proofErr w:type="spellStart"/>
      <w:r w:rsidRPr="00BD72BF">
        <w:rPr>
          <w:rFonts w:ascii="Arial" w:hAnsi="Arial" w:cs="Arial"/>
          <w:sz w:val="24"/>
          <w:szCs w:val="24"/>
        </w:rPr>
        <w:t>administracinio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teismo </w:t>
      </w:r>
      <w:proofErr w:type="spellStart"/>
      <w:r w:rsidRPr="00BD72BF">
        <w:rPr>
          <w:rFonts w:ascii="Arial" w:hAnsi="Arial" w:cs="Arial"/>
          <w:sz w:val="24"/>
          <w:szCs w:val="24"/>
        </w:rPr>
        <w:t>teisėja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Vita Valeckaitė</w:t>
      </w:r>
    </w:p>
    <w:p w14:paraId="080289CE" w14:textId="1C2408B0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Vilniaus regiono apylinkės teismo </w:t>
      </w:r>
      <w:proofErr w:type="spellStart"/>
      <w:r w:rsidRPr="00BD72BF">
        <w:rPr>
          <w:rFonts w:ascii="Arial" w:hAnsi="Arial" w:cs="Arial"/>
          <w:sz w:val="24"/>
          <w:szCs w:val="24"/>
        </w:rPr>
        <w:t>Trakų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rūmų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teisėja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BD72BF">
        <w:rPr>
          <w:rFonts w:ascii="Arial" w:hAnsi="Arial" w:cs="Arial"/>
          <w:sz w:val="24"/>
          <w:szCs w:val="24"/>
        </w:rPr>
        <w:t>Lapėnienė</w:t>
      </w:r>
      <w:proofErr w:type="spellEnd"/>
    </w:p>
    <w:p w14:paraId="646D4627" w14:textId="726279D7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Respublikos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Prezidento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paskirta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visuomenės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atstovė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D72BF">
        <w:rPr>
          <w:rFonts w:ascii="Arial" w:hAnsi="Arial" w:cs="Arial"/>
          <w:sz w:val="24"/>
          <w:szCs w:val="24"/>
        </w:rPr>
        <w:t>Mykolo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Romerio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universiteto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Psichologijos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instituto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profesorė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Jolanta Sondaitė</w:t>
      </w:r>
    </w:p>
    <w:p w14:paraId="4F292759" w14:textId="04C2676F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Respublikos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Prezidento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paskirtas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visuomenės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atstovas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- Vilniaus </w:t>
      </w:r>
      <w:proofErr w:type="spellStart"/>
      <w:r w:rsidRPr="00BD72BF">
        <w:rPr>
          <w:rFonts w:ascii="Arial" w:hAnsi="Arial" w:cs="Arial"/>
          <w:sz w:val="24"/>
          <w:szCs w:val="24"/>
        </w:rPr>
        <w:t>universiteto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sociologijos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profesorius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72BF">
        <w:rPr>
          <w:rFonts w:ascii="Arial" w:hAnsi="Arial" w:cs="Arial"/>
          <w:sz w:val="24"/>
          <w:szCs w:val="24"/>
        </w:rPr>
        <w:t>Filosofijos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fakulteto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Sociologijos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ir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socialinio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darbo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instituto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Kriminologijos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katedros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vedėjas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Aleksandras Dobryninas</w:t>
      </w:r>
    </w:p>
    <w:p w14:paraId="78D771B9" w14:textId="53090765" w:rsidR="00BD72B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Respublikos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Seimo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Pirmininko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paskirta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visuomenės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atstovė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D72BF">
        <w:rPr>
          <w:rFonts w:ascii="Arial" w:hAnsi="Arial" w:cs="Arial"/>
          <w:sz w:val="24"/>
          <w:szCs w:val="24"/>
        </w:rPr>
        <w:t>Vytauto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Didžiojo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universiteto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mokslo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prorektorė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72BF">
        <w:rPr>
          <w:rFonts w:ascii="Arial" w:hAnsi="Arial" w:cs="Arial"/>
          <w:sz w:val="24"/>
          <w:szCs w:val="24"/>
        </w:rPr>
        <w:t>privatinės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teisės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profesorė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Julija Kiršienė</w:t>
      </w:r>
    </w:p>
    <w:p w14:paraId="3A2870E4" w14:textId="347EA30B" w:rsidR="00FA2DEF" w:rsidRPr="00BD72BF" w:rsidRDefault="00BD72BF" w:rsidP="00BD72BF">
      <w:pPr>
        <w:pStyle w:val="Sraopastraip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D72BF">
        <w:rPr>
          <w:rFonts w:ascii="Arial" w:hAnsi="Arial" w:cs="Arial"/>
          <w:sz w:val="24"/>
          <w:szCs w:val="24"/>
        </w:rPr>
        <w:t xml:space="preserve">Lietuvos </w:t>
      </w:r>
      <w:proofErr w:type="spellStart"/>
      <w:r w:rsidRPr="00BD72BF">
        <w:rPr>
          <w:rFonts w:ascii="Arial" w:hAnsi="Arial" w:cs="Arial"/>
          <w:sz w:val="24"/>
          <w:szCs w:val="24"/>
        </w:rPr>
        <w:t>Respublikos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Seimo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Pirmininko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paskirta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visuomenės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atstovė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D72BF">
        <w:rPr>
          <w:rFonts w:ascii="Arial" w:hAnsi="Arial" w:cs="Arial"/>
          <w:sz w:val="24"/>
          <w:szCs w:val="24"/>
        </w:rPr>
        <w:t>Mykolo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Romerio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universiteto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Viešojo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saugumo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akademijos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Teisės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katedros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2BF">
        <w:rPr>
          <w:rFonts w:ascii="Arial" w:hAnsi="Arial" w:cs="Arial"/>
          <w:sz w:val="24"/>
          <w:szCs w:val="24"/>
        </w:rPr>
        <w:t>vedėja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72BF">
        <w:rPr>
          <w:rFonts w:ascii="Arial" w:hAnsi="Arial" w:cs="Arial"/>
          <w:sz w:val="24"/>
          <w:szCs w:val="24"/>
        </w:rPr>
        <w:t>profesorė</w:t>
      </w:r>
      <w:proofErr w:type="spellEnd"/>
      <w:r w:rsidRPr="00BD72BF">
        <w:rPr>
          <w:rFonts w:ascii="Arial" w:hAnsi="Arial" w:cs="Arial"/>
          <w:sz w:val="24"/>
          <w:szCs w:val="24"/>
        </w:rPr>
        <w:t xml:space="preserve"> Birutė Pranevičienė</w:t>
      </w:r>
    </w:p>
    <w:sectPr w:rsidR="00FA2DEF" w:rsidRPr="00BD72B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D0E1F"/>
    <w:multiLevelType w:val="hybridMultilevel"/>
    <w:tmpl w:val="829C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1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E6"/>
    <w:rsid w:val="00106DF6"/>
    <w:rsid w:val="001A76CA"/>
    <w:rsid w:val="007F0AE6"/>
    <w:rsid w:val="009E6757"/>
    <w:rsid w:val="00B21795"/>
    <w:rsid w:val="00BD72BF"/>
    <w:rsid w:val="00BE2EDC"/>
    <w:rsid w:val="00FA2DEF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112E"/>
  <w15:chartTrackingRefBased/>
  <w15:docId w15:val="{4A708974-1752-478B-A383-E2CDE94B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ms.licencijos2022.2@gmail.com</dc:creator>
  <cp:keywords/>
  <dc:description/>
  <cp:lastModifiedBy>ms.licencijos2022.2@gmail.com</cp:lastModifiedBy>
  <cp:revision>2</cp:revision>
  <dcterms:created xsi:type="dcterms:W3CDTF">2025-01-13T06:36:00Z</dcterms:created>
  <dcterms:modified xsi:type="dcterms:W3CDTF">2025-01-13T06:38:00Z</dcterms:modified>
</cp:coreProperties>
</file>