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5953" w14:textId="77777777" w:rsidR="00374CC9" w:rsidRPr="00136A4C" w:rsidRDefault="00374CC9" w:rsidP="00374CC9">
      <w:pPr>
        <w:ind w:firstLine="709"/>
        <w:rPr>
          <w:rFonts w:asciiTheme="minorHAnsi" w:hAnsiTheme="minorHAnsi" w:cstheme="minorHAnsi"/>
          <w:lang w:val="lt-LT"/>
        </w:rPr>
      </w:pPr>
      <w:bookmarkStart w:id="0" w:name="_Hlk92134514"/>
      <w:bookmarkEnd w:id="0"/>
      <w:r w:rsidRPr="00136A4C">
        <w:rPr>
          <w:rFonts w:asciiTheme="minorHAnsi" w:hAnsiTheme="minorHAnsi" w:cstheme="minorHAnsi"/>
          <w:noProof/>
          <w:color w:val="4C6A92"/>
          <w:lang w:val="lt-LT"/>
        </w:rPr>
        <w:drawing>
          <wp:anchor distT="0" distB="0" distL="114300" distR="114300" simplePos="0" relativeHeight="251659264" behindDoc="1" locked="0" layoutInCell="1" allowOverlap="1" wp14:anchorId="27E31793" wp14:editId="38C9CC24">
            <wp:simplePos x="0" y="0"/>
            <wp:positionH relativeFrom="column">
              <wp:posOffset>2504440</wp:posOffset>
            </wp:positionH>
            <wp:positionV relativeFrom="paragraph">
              <wp:posOffset>-492760</wp:posOffset>
            </wp:positionV>
            <wp:extent cx="1590675" cy="812800"/>
            <wp:effectExtent l="0" t="0" r="9525" b="6350"/>
            <wp:wrapNone/>
            <wp:docPr id="2" name="Paveikslėlis 2" descr="C:\Users\b.zukauskas\Downloads\Nacionaline_teismu_administracija_LT-0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zukauskas\Downloads\Nacionaline_teismu_administracija_LT-06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B85EF" w14:textId="77777777" w:rsidR="001C0698" w:rsidRPr="00136A4C" w:rsidRDefault="001C0698" w:rsidP="00374CC9">
      <w:pPr>
        <w:pStyle w:val="Heading21"/>
        <w:keepNext/>
        <w:keepLines/>
        <w:shd w:val="clear" w:color="auto" w:fill="auto"/>
        <w:spacing w:line="240" w:lineRule="auto"/>
        <w:ind w:firstLine="709"/>
        <w:rPr>
          <w:rFonts w:asciiTheme="minorHAnsi" w:hAnsiTheme="minorHAnsi" w:cstheme="minorHAnsi"/>
          <w:sz w:val="24"/>
          <w:szCs w:val="24"/>
        </w:rPr>
      </w:pPr>
      <w:bookmarkStart w:id="1" w:name="bookmark2"/>
    </w:p>
    <w:p w14:paraId="53F59579" w14:textId="2FCD59D1" w:rsidR="00374CC9" w:rsidRPr="00136A4C" w:rsidRDefault="00374CC9" w:rsidP="00374CC9">
      <w:pPr>
        <w:pStyle w:val="Heading21"/>
        <w:keepNext/>
        <w:keepLines/>
        <w:shd w:val="clear" w:color="auto" w:fill="auto"/>
        <w:spacing w:line="240" w:lineRule="auto"/>
        <w:ind w:firstLine="709"/>
        <w:rPr>
          <w:rFonts w:asciiTheme="minorHAnsi" w:hAnsiTheme="minorHAnsi" w:cstheme="minorHAnsi"/>
          <w:sz w:val="24"/>
          <w:szCs w:val="24"/>
        </w:rPr>
      </w:pPr>
      <w:r w:rsidRPr="00136A4C">
        <w:rPr>
          <w:rFonts w:asciiTheme="minorHAnsi" w:hAnsiTheme="minorHAnsi" w:cstheme="minorHAnsi"/>
          <w:sz w:val="24"/>
          <w:szCs w:val="24"/>
        </w:rPr>
        <w:t>NACIONALINĖ TEISMŲ ADMINISTRACIJA</w:t>
      </w:r>
      <w:bookmarkEnd w:id="1"/>
    </w:p>
    <w:p w14:paraId="0F74385F" w14:textId="77777777" w:rsidR="00374CC9" w:rsidRPr="00136A4C" w:rsidRDefault="00374CC9" w:rsidP="00374CC9">
      <w:pPr>
        <w:pStyle w:val="Heading21"/>
        <w:keepNext/>
        <w:keepLines/>
        <w:shd w:val="clear" w:color="auto" w:fill="auto"/>
        <w:spacing w:line="240" w:lineRule="auto"/>
        <w:ind w:firstLine="709"/>
        <w:rPr>
          <w:rFonts w:asciiTheme="minorHAnsi" w:hAnsiTheme="minorHAnsi" w:cstheme="minorHAnsi"/>
          <w:sz w:val="24"/>
          <w:szCs w:val="24"/>
        </w:rPr>
      </w:pPr>
      <w:bookmarkStart w:id="2" w:name="bookmark3"/>
    </w:p>
    <w:p w14:paraId="78A36030" w14:textId="77777777" w:rsidR="00374CC9" w:rsidRPr="00136A4C" w:rsidRDefault="00374CC9" w:rsidP="00374CC9">
      <w:pPr>
        <w:pStyle w:val="Heading21"/>
        <w:keepNext/>
        <w:keepLines/>
        <w:shd w:val="clear" w:color="auto" w:fill="auto"/>
        <w:spacing w:line="240" w:lineRule="auto"/>
        <w:ind w:firstLine="709"/>
        <w:rPr>
          <w:rFonts w:asciiTheme="minorHAnsi" w:hAnsiTheme="minorHAnsi" w:cstheme="minorHAnsi"/>
          <w:sz w:val="24"/>
          <w:szCs w:val="24"/>
        </w:rPr>
      </w:pPr>
      <w:r w:rsidRPr="00136A4C">
        <w:rPr>
          <w:rFonts w:asciiTheme="minorHAnsi" w:hAnsiTheme="minorHAnsi" w:cstheme="minorHAnsi"/>
          <w:sz w:val="24"/>
          <w:szCs w:val="24"/>
        </w:rPr>
        <w:t>PROGRAMOS „TEISMŲ CENTRALIZUOTAS APRŪPINIMAS“ SĄMATOS</w:t>
      </w:r>
    </w:p>
    <w:p w14:paraId="2EADFCD0" w14:textId="1EEAEC6B" w:rsidR="00374CC9" w:rsidRPr="00136A4C" w:rsidRDefault="00DE6973" w:rsidP="00374CC9">
      <w:pPr>
        <w:pStyle w:val="Heading21"/>
        <w:keepNext/>
        <w:keepLines/>
        <w:shd w:val="clear" w:color="auto" w:fill="auto"/>
        <w:spacing w:line="240" w:lineRule="auto"/>
        <w:ind w:firstLine="709"/>
        <w:rPr>
          <w:rFonts w:asciiTheme="minorHAnsi" w:hAnsiTheme="minorHAnsi" w:cstheme="minorHAnsi"/>
          <w:sz w:val="24"/>
          <w:szCs w:val="24"/>
        </w:rPr>
      </w:pPr>
      <w:r w:rsidRPr="00136A4C">
        <w:rPr>
          <w:rFonts w:asciiTheme="minorHAnsi" w:hAnsiTheme="minorHAnsi" w:cstheme="minorHAnsi"/>
          <w:sz w:val="24"/>
          <w:szCs w:val="24"/>
        </w:rPr>
        <w:t>2024</w:t>
      </w:r>
      <w:r w:rsidR="00374CC9" w:rsidRPr="00136A4C">
        <w:rPr>
          <w:rFonts w:asciiTheme="minorHAnsi" w:hAnsiTheme="minorHAnsi" w:cstheme="minorHAnsi"/>
          <w:sz w:val="24"/>
          <w:szCs w:val="24"/>
        </w:rPr>
        <w:t xml:space="preserve"> M. VYKDYMO ATASKAITA</w:t>
      </w:r>
      <w:bookmarkEnd w:id="2"/>
    </w:p>
    <w:p w14:paraId="63C87647" w14:textId="77777777" w:rsidR="00374CC9" w:rsidRPr="00136A4C" w:rsidRDefault="00374CC9" w:rsidP="00374CC9">
      <w:pPr>
        <w:pStyle w:val="Heading21"/>
        <w:keepNext/>
        <w:keepLines/>
        <w:shd w:val="clear" w:color="auto" w:fill="auto"/>
        <w:spacing w:line="240" w:lineRule="auto"/>
        <w:ind w:firstLine="709"/>
        <w:rPr>
          <w:rFonts w:asciiTheme="minorHAnsi" w:hAnsiTheme="minorHAnsi" w:cstheme="minorHAnsi"/>
          <w:sz w:val="24"/>
          <w:szCs w:val="24"/>
        </w:rPr>
      </w:pPr>
    </w:p>
    <w:p w14:paraId="1C6E5CE9" w14:textId="20C719A4" w:rsidR="00374CC9" w:rsidRPr="00136A4C" w:rsidRDefault="00DE6973" w:rsidP="00D02CAD">
      <w:pPr>
        <w:pStyle w:val="Bodytext20"/>
        <w:shd w:val="clear" w:color="auto" w:fill="auto"/>
        <w:spacing w:line="240" w:lineRule="auto"/>
        <w:ind w:firstLine="709"/>
        <w:jc w:val="center"/>
        <w:rPr>
          <w:rStyle w:val="Picturecaption"/>
          <w:rFonts w:asciiTheme="minorHAnsi" w:hAnsiTheme="minorHAnsi" w:cstheme="minorHAnsi"/>
        </w:rPr>
      </w:pPr>
      <w:r w:rsidRPr="00136A4C">
        <w:rPr>
          <w:rFonts w:asciiTheme="minorHAnsi" w:hAnsiTheme="minorHAnsi" w:cstheme="minorHAnsi"/>
          <w:sz w:val="24"/>
          <w:szCs w:val="24"/>
        </w:rPr>
        <w:t>2025</w:t>
      </w:r>
      <w:r w:rsidR="00374CC9" w:rsidRPr="00136A4C">
        <w:rPr>
          <w:rFonts w:asciiTheme="minorHAnsi" w:hAnsiTheme="minorHAnsi" w:cstheme="minorHAnsi"/>
          <w:sz w:val="24"/>
          <w:szCs w:val="24"/>
        </w:rPr>
        <w:t xml:space="preserve"> m. sausio</w:t>
      </w:r>
      <w:r w:rsidR="001C3B68" w:rsidRPr="00136A4C">
        <w:rPr>
          <w:rFonts w:asciiTheme="minorHAnsi" w:hAnsiTheme="minorHAnsi" w:cstheme="minorHAnsi"/>
          <w:sz w:val="24"/>
          <w:szCs w:val="24"/>
        </w:rPr>
        <w:t xml:space="preserve"> </w:t>
      </w:r>
      <w:r w:rsidR="00157266" w:rsidRPr="00136A4C">
        <w:rPr>
          <w:rFonts w:asciiTheme="minorHAnsi" w:hAnsiTheme="minorHAnsi" w:cstheme="minorHAnsi"/>
          <w:sz w:val="24"/>
          <w:szCs w:val="24"/>
        </w:rPr>
        <w:t xml:space="preserve">   </w:t>
      </w:r>
      <w:r w:rsidR="001C3B68" w:rsidRPr="00136A4C">
        <w:rPr>
          <w:rFonts w:asciiTheme="minorHAnsi" w:hAnsiTheme="minorHAnsi" w:cstheme="minorHAnsi"/>
          <w:sz w:val="24"/>
          <w:szCs w:val="24"/>
        </w:rPr>
        <w:t xml:space="preserve"> </w:t>
      </w:r>
      <w:r w:rsidR="00374CC9" w:rsidRPr="00136A4C">
        <w:rPr>
          <w:rFonts w:asciiTheme="minorHAnsi" w:hAnsiTheme="minorHAnsi" w:cstheme="minorHAnsi"/>
          <w:sz w:val="24"/>
          <w:szCs w:val="24"/>
        </w:rPr>
        <w:t>d.</w:t>
      </w:r>
      <w:r w:rsidR="001C3B68" w:rsidRPr="00136A4C">
        <w:rPr>
          <w:rFonts w:asciiTheme="minorHAnsi" w:hAnsiTheme="minorHAnsi" w:cstheme="minorHAnsi"/>
          <w:sz w:val="24"/>
          <w:szCs w:val="24"/>
        </w:rPr>
        <w:t xml:space="preserve"> </w:t>
      </w:r>
      <w:r w:rsidR="00374CC9" w:rsidRPr="00136A4C">
        <w:rPr>
          <w:rFonts w:asciiTheme="minorHAnsi" w:hAnsiTheme="minorHAnsi" w:cstheme="minorHAnsi"/>
          <w:sz w:val="24"/>
          <w:szCs w:val="24"/>
        </w:rPr>
        <w:t>Nr.</w:t>
      </w:r>
      <w:r w:rsidR="001C3B68" w:rsidRPr="00136A4C">
        <w:rPr>
          <w:rFonts w:asciiTheme="minorHAnsi" w:hAnsiTheme="minorHAnsi" w:cstheme="minorHAnsi"/>
          <w:sz w:val="24"/>
          <w:szCs w:val="24"/>
        </w:rPr>
        <w:t xml:space="preserve"> </w:t>
      </w:r>
      <w:r w:rsidR="001C3B68" w:rsidRPr="00136A4C">
        <w:rPr>
          <w:rStyle w:val="Picturecaption"/>
          <w:rFonts w:asciiTheme="minorHAnsi" w:hAnsiTheme="minorHAnsi" w:cstheme="minorHAnsi"/>
        </w:rPr>
        <w:t xml:space="preserve"> </w:t>
      </w:r>
      <w:r w:rsidR="00D02CAD" w:rsidRPr="00D02CAD">
        <w:rPr>
          <w:rFonts w:asciiTheme="minorHAnsi" w:hAnsiTheme="minorHAnsi" w:cstheme="minorHAnsi"/>
          <w:color w:val="000000"/>
          <w:sz w:val="24"/>
          <w:szCs w:val="24"/>
          <w:lang w:val="en-US" w:eastAsia="lt-LT" w:bidi="lt-LT"/>
        </w:rPr>
        <w:t>4R-153-(4.</w:t>
      </w:r>
      <w:proofErr w:type="gramStart"/>
      <w:r w:rsidR="00D02CAD" w:rsidRPr="00D02CAD">
        <w:rPr>
          <w:rFonts w:asciiTheme="minorHAnsi" w:hAnsiTheme="minorHAnsi" w:cstheme="minorHAnsi"/>
          <w:color w:val="000000"/>
          <w:sz w:val="24"/>
          <w:szCs w:val="24"/>
          <w:lang w:val="en-US" w:eastAsia="lt-LT" w:bidi="lt-LT"/>
        </w:rPr>
        <w:t>34.Mr</w:t>
      </w:r>
      <w:proofErr w:type="gramEnd"/>
      <w:r w:rsidR="00D02CAD" w:rsidRPr="00D02CAD">
        <w:rPr>
          <w:rFonts w:asciiTheme="minorHAnsi" w:hAnsiTheme="minorHAnsi" w:cstheme="minorHAnsi"/>
          <w:color w:val="000000"/>
          <w:sz w:val="24"/>
          <w:szCs w:val="24"/>
          <w:lang w:val="en-US" w:eastAsia="lt-LT" w:bidi="lt-LT"/>
        </w:rPr>
        <w:t>)</w:t>
      </w:r>
    </w:p>
    <w:p w14:paraId="50EF0553" w14:textId="77777777" w:rsidR="00374CC9" w:rsidRPr="00136A4C" w:rsidRDefault="00374CC9" w:rsidP="00374CC9">
      <w:pPr>
        <w:pStyle w:val="Bodytext20"/>
        <w:shd w:val="clear" w:color="auto" w:fill="auto"/>
        <w:spacing w:line="240" w:lineRule="auto"/>
        <w:ind w:firstLine="709"/>
        <w:jc w:val="both"/>
        <w:rPr>
          <w:rFonts w:asciiTheme="minorHAnsi" w:hAnsiTheme="minorHAnsi" w:cstheme="minorHAnsi"/>
          <w:sz w:val="24"/>
          <w:szCs w:val="24"/>
        </w:rPr>
      </w:pPr>
    </w:p>
    <w:p w14:paraId="7CAC2135" w14:textId="3EF5BFFA" w:rsidR="00374CC9" w:rsidRPr="00136A4C" w:rsidRDefault="00374CC9" w:rsidP="00374CC9">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sz w:val="24"/>
          <w:szCs w:val="24"/>
        </w:rPr>
        <w:t xml:space="preserve">Nacionalinės teismų administracijos (toliau </w:t>
      </w:r>
      <w:r w:rsidRPr="00136A4C">
        <w:rPr>
          <w:rFonts w:asciiTheme="minorHAnsi" w:hAnsiTheme="minorHAnsi" w:cstheme="minorHAnsi"/>
          <w:bCs/>
          <w:sz w:val="24"/>
          <w:szCs w:val="24"/>
        </w:rPr>
        <w:t>–</w:t>
      </w:r>
      <w:r w:rsidR="001C3B68" w:rsidRPr="00136A4C">
        <w:rPr>
          <w:rFonts w:asciiTheme="minorHAnsi" w:hAnsiTheme="minorHAnsi" w:cstheme="minorHAnsi"/>
          <w:bCs/>
          <w:sz w:val="24"/>
          <w:szCs w:val="24"/>
        </w:rPr>
        <w:t xml:space="preserve"> </w:t>
      </w:r>
      <w:r w:rsidRPr="00136A4C">
        <w:rPr>
          <w:rFonts w:asciiTheme="minorHAnsi" w:hAnsiTheme="minorHAnsi" w:cstheme="minorHAnsi"/>
          <w:sz w:val="24"/>
          <w:szCs w:val="24"/>
        </w:rPr>
        <w:t xml:space="preserve">Administracija) vykdomos ilgalaikės tęstinės programos „Teismų centralizuotas aprūpinimas“ (toliau </w:t>
      </w:r>
      <w:r w:rsidRPr="00136A4C">
        <w:rPr>
          <w:rFonts w:asciiTheme="minorHAnsi" w:hAnsiTheme="minorHAnsi" w:cstheme="minorHAnsi"/>
          <w:bCs/>
          <w:sz w:val="24"/>
          <w:szCs w:val="24"/>
        </w:rPr>
        <w:t>–</w:t>
      </w:r>
      <w:r w:rsidR="001C3B68" w:rsidRPr="00136A4C">
        <w:rPr>
          <w:rFonts w:asciiTheme="minorHAnsi" w:hAnsiTheme="minorHAnsi" w:cstheme="minorHAnsi"/>
          <w:bCs/>
          <w:sz w:val="24"/>
          <w:szCs w:val="24"/>
        </w:rPr>
        <w:t xml:space="preserve"> </w:t>
      </w:r>
      <w:r w:rsidRPr="00136A4C">
        <w:rPr>
          <w:rFonts w:asciiTheme="minorHAnsi" w:hAnsiTheme="minorHAnsi" w:cstheme="minorHAnsi"/>
          <w:sz w:val="24"/>
          <w:szCs w:val="24"/>
        </w:rPr>
        <w:t xml:space="preserve">Programa) sąmatos </w:t>
      </w:r>
      <w:r w:rsidR="00DE6973" w:rsidRPr="00136A4C">
        <w:rPr>
          <w:rFonts w:asciiTheme="minorHAnsi" w:hAnsiTheme="minorHAnsi" w:cstheme="minorHAnsi"/>
          <w:sz w:val="24"/>
          <w:szCs w:val="24"/>
        </w:rPr>
        <w:t>2024</w:t>
      </w:r>
      <w:r w:rsidRPr="00136A4C">
        <w:rPr>
          <w:rFonts w:asciiTheme="minorHAnsi" w:hAnsiTheme="minorHAnsi" w:cstheme="minorHAnsi"/>
          <w:sz w:val="24"/>
          <w:szCs w:val="24"/>
        </w:rPr>
        <w:t xml:space="preserve"> m. vykdymo ataskaita (toliau </w:t>
      </w:r>
      <w:r w:rsidRPr="00136A4C">
        <w:rPr>
          <w:rFonts w:asciiTheme="minorHAnsi" w:hAnsiTheme="minorHAnsi" w:cstheme="minorHAnsi"/>
          <w:bCs/>
          <w:sz w:val="24"/>
          <w:szCs w:val="24"/>
        </w:rPr>
        <w:t xml:space="preserve">– </w:t>
      </w:r>
      <w:r w:rsidRPr="00136A4C">
        <w:rPr>
          <w:rFonts w:asciiTheme="minorHAnsi" w:hAnsiTheme="minorHAnsi" w:cstheme="minorHAnsi"/>
          <w:sz w:val="24"/>
          <w:szCs w:val="24"/>
        </w:rPr>
        <w:t xml:space="preserve">Ataskaita) parengta vadovaujantis su Teisėjų taryba 2015 m. balandžio 24 d. suderinto ir </w:t>
      </w:r>
      <w:r w:rsidR="00B84EC0" w:rsidRPr="00136A4C">
        <w:rPr>
          <w:rFonts w:asciiTheme="minorHAnsi" w:hAnsiTheme="minorHAnsi" w:cstheme="minorHAnsi"/>
          <w:sz w:val="24"/>
          <w:szCs w:val="24"/>
        </w:rPr>
        <w:t>A</w:t>
      </w:r>
      <w:r w:rsidRPr="00136A4C">
        <w:rPr>
          <w:rFonts w:asciiTheme="minorHAnsi" w:hAnsiTheme="minorHAnsi" w:cstheme="minorHAnsi"/>
          <w:sz w:val="24"/>
          <w:szCs w:val="24"/>
        </w:rPr>
        <w:t xml:space="preserve">dministracijos direktoriaus 2015 m. balandžio 28 d. įsakymu Nr. 6P-70-(1.1) patvirtinto </w:t>
      </w:r>
      <w:r w:rsidR="00295FEA" w:rsidRPr="00136A4C">
        <w:rPr>
          <w:rFonts w:asciiTheme="minorHAnsi" w:hAnsiTheme="minorHAnsi" w:cstheme="minorHAnsi"/>
          <w:sz w:val="24"/>
          <w:szCs w:val="24"/>
        </w:rPr>
        <w:t>A</w:t>
      </w:r>
      <w:r w:rsidRPr="00136A4C">
        <w:rPr>
          <w:rFonts w:asciiTheme="minorHAnsi" w:hAnsiTheme="minorHAnsi" w:cstheme="minorHAnsi"/>
          <w:sz w:val="24"/>
          <w:szCs w:val="24"/>
        </w:rPr>
        <w:t>dministracijos vykdomos programos „Teismų centralizuotas aprūpinimas“ sąmatos rengimo ir įgyvendinimo priežiūros tvarkos aprašo 23 punktu.</w:t>
      </w:r>
    </w:p>
    <w:p w14:paraId="7380BD90" w14:textId="2A5EEF01" w:rsidR="00B6551B" w:rsidRPr="00136A4C" w:rsidRDefault="00B6551B" w:rsidP="00B6551B">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sz w:val="24"/>
          <w:szCs w:val="24"/>
        </w:rPr>
        <w:t xml:space="preserve">2024 m. Programos sąmata buvo suderinta su Teisėjų taryba 2024 m. sausio 26 d. protokoliniu nutarimu, o 2024 m. rugsėjo 3-6 d. su Teisėjų Tarybos Biudžeto ir Investicijų komitetu buvo suderintas Programos priemonės 3.1. „Įvertinus teismų pastatų ir patalpų bei inžinerinių sistemų būklę, pagal parengtą remonto darbų planą pirkti remonto darbus ir turtą bei prižiūrėti darbų vykdymą“ </w:t>
      </w:r>
      <w:r w:rsidR="00BE3973" w:rsidRPr="00136A4C">
        <w:rPr>
          <w:rFonts w:asciiTheme="minorHAnsi" w:hAnsiTheme="minorHAnsi" w:cstheme="minorHAnsi"/>
          <w:sz w:val="24"/>
          <w:szCs w:val="24"/>
        </w:rPr>
        <w:t xml:space="preserve">vidinis </w:t>
      </w:r>
      <w:r w:rsidRPr="00136A4C">
        <w:rPr>
          <w:rFonts w:asciiTheme="minorHAnsi" w:hAnsiTheme="minorHAnsi" w:cstheme="minorHAnsi"/>
          <w:sz w:val="24"/>
          <w:szCs w:val="24"/>
        </w:rPr>
        <w:t>pakeitimas</w:t>
      </w:r>
      <w:r w:rsidR="00BE3973" w:rsidRPr="00136A4C">
        <w:rPr>
          <w:rFonts w:asciiTheme="minorHAnsi" w:hAnsiTheme="minorHAnsi" w:cstheme="minorHAnsi"/>
          <w:sz w:val="24"/>
          <w:szCs w:val="24"/>
        </w:rPr>
        <w:t>.</w:t>
      </w:r>
    </w:p>
    <w:p w14:paraId="380A6722" w14:textId="351A1F18" w:rsidR="00F3599A" w:rsidRPr="00136A4C" w:rsidRDefault="00F3599A" w:rsidP="00F3599A">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sz w:val="24"/>
          <w:szCs w:val="24"/>
        </w:rPr>
        <w:t>Programą sudarė 4 priemonės:</w:t>
      </w:r>
    </w:p>
    <w:p w14:paraId="0223575A" w14:textId="44BF5E40" w:rsidR="00F3599A" w:rsidRPr="00136A4C" w:rsidRDefault="00F805F8" w:rsidP="00365A72">
      <w:pPr>
        <w:pStyle w:val="Bodytext20"/>
        <w:numPr>
          <w:ilvl w:val="1"/>
          <w:numId w:val="6"/>
        </w:numPr>
        <w:shd w:val="clear" w:color="auto" w:fill="auto"/>
        <w:spacing w:line="240" w:lineRule="auto"/>
        <w:ind w:left="0" w:firstLine="709"/>
        <w:jc w:val="both"/>
        <w:rPr>
          <w:rFonts w:asciiTheme="minorHAnsi" w:hAnsiTheme="minorHAnsi" w:cstheme="minorHAnsi"/>
          <w:sz w:val="24"/>
          <w:szCs w:val="24"/>
        </w:rPr>
      </w:pPr>
      <w:r w:rsidRPr="00136A4C">
        <w:rPr>
          <w:rFonts w:asciiTheme="minorHAnsi" w:hAnsiTheme="minorHAnsi" w:cstheme="minorHAnsi"/>
          <w:sz w:val="24"/>
          <w:szCs w:val="24"/>
        </w:rPr>
        <w:t>„</w:t>
      </w:r>
      <w:r w:rsidR="00F3599A" w:rsidRPr="00136A4C">
        <w:rPr>
          <w:rFonts w:asciiTheme="minorHAnsi" w:hAnsiTheme="minorHAnsi" w:cstheme="minorHAnsi"/>
          <w:sz w:val="24"/>
          <w:szCs w:val="24"/>
        </w:rPr>
        <w:t>Įvertinus teismų poreikius ir programos galimybes, centralizuotai pirkti teismams prekes, paslaugas ir turtą</w:t>
      </w:r>
      <w:r w:rsidRPr="00136A4C">
        <w:rPr>
          <w:rFonts w:asciiTheme="minorHAnsi" w:hAnsiTheme="minorHAnsi" w:cstheme="minorHAnsi"/>
          <w:sz w:val="24"/>
          <w:szCs w:val="24"/>
        </w:rPr>
        <w:t>“</w:t>
      </w:r>
      <w:r w:rsidR="00F3599A" w:rsidRPr="00136A4C">
        <w:rPr>
          <w:rFonts w:asciiTheme="minorHAnsi" w:hAnsiTheme="minorHAnsi" w:cstheme="minorHAnsi"/>
          <w:sz w:val="24"/>
          <w:szCs w:val="24"/>
        </w:rPr>
        <w:t>;</w:t>
      </w:r>
    </w:p>
    <w:p w14:paraId="20DABC90" w14:textId="69FFFC3A" w:rsidR="00F3599A" w:rsidRPr="00136A4C" w:rsidRDefault="00F805F8" w:rsidP="00365A72">
      <w:pPr>
        <w:pStyle w:val="Bodytext20"/>
        <w:numPr>
          <w:ilvl w:val="1"/>
          <w:numId w:val="7"/>
        </w:numPr>
        <w:shd w:val="clear" w:color="auto" w:fill="auto"/>
        <w:spacing w:line="240" w:lineRule="auto"/>
        <w:ind w:left="0" w:firstLine="709"/>
        <w:jc w:val="both"/>
        <w:rPr>
          <w:rFonts w:asciiTheme="minorHAnsi" w:hAnsiTheme="minorHAnsi" w:cstheme="minorHAnsi"/>
          <w:sz w:val="24"/>
          <w:szCs w:val="24"/>
        </w:rPr>
      </w:pPr>
      <w:r w:rsidRPr="00136A4C">
        <w:rPr>
          <w:rFonts w:asciiTheme="minorHAnsi" w:hAnsiTheme="minorHAnsi" w:cstheme="minorHAnsi"/>
          <w:sz w:val="24"/>
          <w:szCs w:val="24"/>
        </w:rPr>
        <w:t>„</w:t>
      </w:r>
      <w:r w:rsidR="00F3599A" w:rsidRPr="00136A4C">
        <w:rPr>
          <w:rFonts w:asciiTheme="minorHAnsi" w:hAnsiTheme="minorHAnsi" w:cstheme="minorHAnsi"/>
          <w:sz w:val="24"/>
          <w:szCs w:val="24"/>
        </w:rPr>
        <w:t>Finansuoti tarnybines komandiruotes ir renginius, susijusius su Europos teismų tarybų tinklo veikla bei kitu teismų savivaldos tarptautiniu bendradarbiavimu bei priemones, susijusias su teismų sistemos ir savivaldos komunikacija bei reprezentavimu</w:t>
      </w:r>
      <w:r w:rsidRPr="00136A4C">
        <w:rPr>
          <w:rFonts w:asciiTheme="minorHAnsi" w:hAnsiTheme="minorHAnsi" w:cstheme="minorHAnsi"/>
          <w:sz w:val="24"/>
          <w:szCs w:val="24"/>
        </w:rPr>
        <w:t>“</w:t>
      </w:r>
      <w:r w:rsidR="00F3599A" w:rsidRPr="00136A4C">
        <w:rPr>
          <w:rFonts w:asciiTheme="minorHAnsi" w:hAnsiTheme="minorHAnsi" w:cstheme="minorHAnsi"/>
          <w:sz w:val="24"/>
          <w:szCs w:val="24"/>
        </w:rPr>
        <w:t>;</w:t>
      </w:r>
    </w:p>
    <w:p w14:paraId="0280A1E2" w14:textId="6B584563" w:rsidR="00F3599A" w:rsidRPr="00136A4C" w:rsidRDefault="00365A72" w:rsidP="00F3599A">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sz w:val="24"/>
          <w:szCs w:val="24"/>
        </w:rPr>
        <w:t>3.1.</w:t>
      </w:r>
      <w:r w:rsidR="00F3599A" w:rsidRPr="00136A4C">
        <w:rPr>
          <w:rFonts w:asciiTheme="minorHAnsi" w:hAnsiTheme="minorHAnsi" w:cstheme="minorHAnsi"/>
          <w:sz w:val="24"/>
          <w:szCs w:val="24"/>
        </w:rPr>
        <w:t xml:space="preserve"> </w:t>
      </w:r>
      <w:r w:rsidR="00F805F8" w:rsidRPr="00136A4C">
        <w:rPr>
          <w:rFonts w:asciiTheme="minorHAnsi" w:hAnsiTheme="minorHAnsi" w:cstheme="minorHAnsi"/>
          <w:sz w:val="24"/>
          <w:szCs w:val="24"/>
        </w:rPr>
        <w:t>„</w:t>
      </w:r>
      <w:r w:rsidR="00F3599A" w:rsidRPr="00136A4C">
        <w:rPr>
          <w:rFonts w:asciiTheme="minorHAnsi" w:hAnsiTheme="minorHAnsi" w:cstheme="minorHAnsi"/>
          <w:sz w:val="24"/>
          <w:szCs w:val="24"/>
        </w:rPr>
        <w:t>Įvertinus teismų pastatų ir patalpų bei inžinerinių sistemų būklę, pagal parengtą remonto darbų planą pirkti remonto darbus ir turtą bei prižiūrėti darbų vykdymą</w:t>
      </w:r>
      <w:r w:rsidR="00F805F8" w:rsidRPr="00136A4C">
        <w:rPr>
          <w:rFonts w:asciiTheme="minorHAnsi" w:hAnsiTheme="minorHAnsi" w:cstheme="minorHAnsi"/>
          <w:sz w:val="24"/>
          <w:szCs w:val="24"/>
        </w:rPr>
        <w:t>“</w:t>
      </w:r>
      <w:r w:rsidR="00F3599A" w:rsidRPr="00136A4C">
        <w:rPr>
          <w:rFonts w:asciiTheme="minorHAnsi" w:hAnsiTheme="minorHAnsi" w:cstheme="minorHAnsi"/>
          <w:sz w:val="24"/>
          <w:szCs w:val="24"/>
        </w:rPr>
        <w:t>;</w:t>
      </w:r>
    </w:p>
    <w:p w14:paraId="1BCEFCBF" w14:textId="4392B817" w:rsidR="00F3599A" w:rsidRPr="00136A4C" w:rsidRDefault="00365A72" w:rsidP="00F3599A">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sz w:val="24"/>
          <w:szCs w:val="24"/>
        </w:rPr>
        <w:t xml:space="preserve">4.1. </w:t>
      </w:r>
      <w:r w:rsidR="00F805F8" w:rsidRPr="00136A4C">
        <w:rPr>
          <w:rFonts w:asciiTheme="minorHAnsi" w:hAnsiTheme="minorHAnsi" w:cstheme="minorHAnsi"/>
          <w:sz w:val="24"/>
          <w:szCs w:val="24"/>
        </w:rPr>
        <w:t>„</w:t>
      </w:r>
      <w:r w:rsidR="00F3599A" w:rsidRPr="00136A4C">
        <w:rPr>
          <w:rFonts w:asciiTheme="minorHAnsi" w:hAnsiTheme="minorHAnsi" w:cstheme="minorHAnsi"/>
          <w:sz w:val="24"/>
          <w:szCs w:val="24"/>
        </w:rPr>
        <w:t>Centralizuotai apmokėti už teismų skirtas teismo psichiatrijos ir psichologijos ekspertizes civilinio proceso ypatingosios teisenos bylose pagal teismų pateiktas sąskaitas</w:t>
      </w:r>
      <w:r w:rsidR="00F805F8" w:rsidRPr="00136A4C">
        <w:rPr>
          <w:rFonts w:asciiTheme="minorHAnsi" w:hAnsiTheme="minorHAnsi" w:cstheme="minorHAnsi"/>
          <w:sz w:val="24"/>
          <w:szCs w:val="24"/>
        </w:rPr>
        <w:t>“</w:t>
      </w:r>
      <w:r w:rsidR="00F3599A" w:rsidRPr="00136A4C">
        <w:rPr>
          <w:rFonts w:asciiTheme="minorHAnsi" w:hAnsiTheme="minorHAnsi" w:cstheme="minorHAnsi"/>
          <w:sz w:val="24"/>
          <w:szCs w:val="24"/>
        </w:rPr>
        <w:t>.</w:t>
      </w:r>
    </w:p>
    <w:p w14:paraId="0096BEBC" w14:textId="7A6A77C4" w:rsidR="00295FEA" w:rsidRPr="00136A4C" w:rsidRDefault="00DE6973" w:rsidP="00017C7C">
      <w:pPr>
        <w:pStyle w:val="Bodytext20"/>
        <w:shd w:val="clear" w:color="auto" w:fill="auto"/>
        <w:spacing w:line="240" w:lineRule="auto"/>
        <w:ind w:firstLine="709"/>
        <w:jc w:val="both"/>
        <w:rPr>
          <w:rFonts w:asciiTheme="minorHAnsi" w:hAnsiTheme="minorHAnsi" w:cstheme="minorHAnsi"/>
          <w:b/>
        </w:rPr>
      </w:pPr>
      <w:r w:rsidRPr="00136A4C">
        <w:rPr>
          <w:rFonts w:asciiTheme="minorHAnsi" w:hAnsiTheme="minorHAnsi" w:cstheme="minorHAnsi"/>
          <w:bCs/>
          <w:sz w:val="24"/>
          <w:szCs w:val="24"/>
        </w:rPr>
        <w:t>2024</w:t>
      </w:r>
      <w:r w:rsidR="00374CC9" w:rsidRPr="00136A4C">
        <w:rPr>
          <w:rFonts w:asciiTheme="minorHAnsi" w:hAnsiTheme="minorHAnsi" w:cstheme="minorHAnsi"/>
          <w:bCs/>
          <w:sz w:val="24"/>
          <w:szCs w:val="24"/>
        </w:rPr>
        <w:t xml:space="preserve"> m. </w:t>
      </w:r>
      <w:r w:rsidR="00295FEA" w:rsidRPr="00136A4C">
        <w:rPr>
          <w:rFonts w:asciiTheme="minorHAnsi" w:hAnsiTheme="minorHAnsi" w:cstheme="minorHAnsi"/>
          <w:bCs/>
          <w:sz w:val="24"/>
          <w:szCs w:val="24"/>
        </w:rPr>
        <w:t xml:space="preserve">pradžioje </w:t>
      </w:r>
      <w:r w:rsidR="00374CC9" w:rsidRPr="00136A4C">
        <w:rPr>
          <w:rFonts w:asciiTheme="minorHAnsi" w:hAnsiTheme="minorHAnsi" w:cstheme="minorHAnsi"/>
          <w:bCs/>
          <w:sz w:val="24"/>
          <w:szCs w:val="24"/>
        </w:rPr>
        <w:t xml:space="preserve">Programai </w:t>
      </w:r>
      <w:r w:rsidR="00295FEA" w:rsidRPr="00136A4C">
        <w:rPr>
          <w:rFonts w:asciiTheme="minorHAnsi" w:hAnsiTheme="minorHAnsi" w:cstheme="minorHAnsi"/>
          <w:bCs/>
          <w:sz w:val="24"/>
          <w:szCs w:val="24"/>
        </w:rPr>
        <w:t>buvo numatyta 3948 tūkst. Eur, tačiau</w:t>
      </w:r>
      <w:r w:rsidR="00295FEA" w:rsidRPr="00136A4C">
        <w:rPr>
          <w:rFonts w:asciiTheme="minorHAnsi" w:hAnsiTheme="minorHAnsi" w:cstheme="minorHAnsi"/>
          <w:b/>
          <w:sz w:val="24"/>
          <w:szCs w:val="24"/>
        </w:rPr>
        <w:t xml:space="preserve"> </w:t>
      </w:r>
      <w:r w:rsidR="00295FEA" w:rsidRPr="00136A4C">
        <w:rPr>
          <w:rFonts w:asciiTheme="minorHAnsi" w:hAnsiTheme="minorHAnsi" w:cstheme="minorHAnsi"/>
          <w:sz w:val="24"/>
          <w:szCs w:val="24"/>
        </w:rPr>
        <w:t>ataskaitinių metų pabaigoje paaiškėjus sutaupymams kitose Administracijos vykdomose programose,</w:t>
      </w:r>
      <w:r w:rsidR="00A42012" w:rsidRPr="00136A4C">
        <w:rPr>
          <w:rFonts w:asciiTheme="minorHAnsi" w:hAnsiTheme="minorHAnsi" w:cstheme="minorHAnsi"/>
          <w:sz w:val="24"/>
          <w:szCs w:val="24"/>
        </w:rPr>
        <w:t xml:space="preserve"> papildoma</w:t>
      </w:r>
      <w:r w:rsidR="00295FEA" w:rsidRPr="00136A4C">
        <w:rPr>
          <w:rFonts w:asciiTheme="minorHAnsi" w:hAnsiTheme="minorHAnsi" w:cstheme="minorHAnsi"/>
          <w:sz w:val="24"/>
          <w:szCs w:val="24"/>
        </w:rPr>
        <w:t xml:space="preserve"> 80 tūkst. Eur suma buvo perkelti į 2024 m. </w:t>
      </w:r>
      <w:r w:rsidR="00A42012" w:rsidRPr="00136A4C">
        <w:rPr>
          <w:rFonts w:asciiTheme="minorHAnsi" w:hAnsiTheme="minorHAnsi" w:cstheme="minorHAnsi"/>
          <w:sz w:val="24"/>
          <w:szCs w:val="24"/>
        </w:rPr>
        <w:t>P</w:t>
      </w:r>
      <w:r w:rsidR="00295FEA" w:rsidRPr="00136A4C">
        <w:rPr>
          <w:rFonts w:asciiTheme="minorHAnsi" w:hAnsiTheme="minorHAnsi" w:cstheme="minorHAnsi"/>
          <w:sz w:val="24"/>
          <w:szCs w:val="24"/>
        </w:rPr>
        <w:t>rogramos sąmatą IT įrangos įsigijimui, todėl</w:t>
      </w:r>
      <w:r w:rsidR="00295FEA" w:rsidRPr="00136A4C">
        <w:rPr>
          <w:rFonts w:asciiTheme="minorHAnsi" w:hAnsiTheme="minorHAnsi" w:cstheme="minorHAnsi"/>
          <w:b/>
          <w:sz w:val="24"/>
          <w:szCs w:val="24"/>
        </w:rPr>
        <w:t xml:space="preserve"> </w:t>
      </w:r>
      <w:r w:rsidR="00A42012" w:rsidRPr="00136A4C">
        <w:rPr>
          <w:rFonts w:asciiTheme="minorHAnsi" w:hAnsiTheme="minorHAnsi" w:cstheme="minorHAnsi"/>
          <w:b/>
          <w:sz w:val="24"/>
          <w:szCs w:val="24"/>
        </w:rPr>
        <w:t xml:space="preserve">2024 m. iš </w:t>
      </w:r>
      <w:r w:rsidR="00295FEA" w:rsidRPr="00136A4C">
        <w:rPr>
          <w:rFonts w:asciiTheme="minorHAnsi" w:hAnsiTheme="minorHAnsi" w:cstheme="minorHAnsi"/>
          <w:b/>
          <w:sz w:val="24"/>
          <w:szCs w:val="24"/>
        </w:rPr>
        <w:t>viso Programai buvo skirta 4028 tūkst. Eu</w:t>
      </w:r>
      <w:r w:rsidR="00A42012" w:rsidRPr="00136A4C">
        <w:rPr>
          <w:rFonts w:asciiTheme="minorHAnsi" w:hAnsiTheme="minorHAnsi" w:cstheme="minorHAnsi"/>
          <w:b/>
          <w:sz w:val="24"/>
          <w:szCs w:val="24"/>
        </w:rPr>
        <w:t xml:space="preserve">r ir </w:t>
      </w:r>
      <w:r w:rsidR="005F477A" w:rsidRPr="00136A4C">
        <w:rPr>
          <w:rFonts w:asciiTheme="minorHAnsi" w:hAnsiTheme="minorHAnsi" w:cstheme="minorHAnsi"/>
          <w:b/>
          <w:sz w:val="24"/>
          <w:szCs w:val="24"/>
        </w:rPr>
        <w:t xml:space="preserve">panaudota 100 </w:t>
      </w:r>
      <w:r w:rsidR="005F477A" w:rsidRPr="00136A4C">
        <w:rPr>
          <w:rFonts w:asciiTheme="minorHAnsi" w:hAnsiTheme="minorHAnsi" w:cstheme="minorHAnsi"/>
          <w:b/>
          <w:bCs/>
          <w:sz w:val="24"/>
          <w:szCs w:val="24"/>
        </w:rPr>
        <w:t>%</w:t>
      </w:r>
      <w:r w:rsidR="00295FEA" w:rsidRPr="00136A4C">
        <w:rPr>
          <w:rFonts w:asciiTheme="minorHAnsi" w:hAnsiTheme="minorHAnsi" w:cstheme="minorHAnsi"/>
          <w:b/>
          <w:sz w:val="24"/>
          <w:szCs w:val="24"/>
        </w:rPr>
        <w:t xml:space="preserve">. </w:t>
      </w:r>
    </w:p>
    <w:p w14:paraId="20611C45" w14:textId="5DE223D2" w:rsidR="00E07FB5" w:rsidRPr="00136A4C" w:rsidRDefault="00E07FB5" w:rsidP="00811D25">
      <w:pPr>
        <w:pStyle w:val="Bodytext20"/>
        <w:shd w:val="clear" w:color="auto" w:fill="auto"/>
        <w:spacing w:line="240" w:lineRule="auto"/>
        <w:ind w:firstLine="709"/>
        <w:jc w:val="both"/>
        <w:rPr>
          <w:rFonts w:asciiTheme="minorHAnsi" w:hAnsiTheme="minorHAnsi" w:cstheme="minorHAnsi"/>
          <w:sz w:val="24"/>
          <w:szCs w:val="24"/>
          <w:lang w:eastAsia="zh-CN"/>
        </w:rPr>
      </w:pPr>
      <w:r w:rsidRPr="00136A4C">
        <w:rPr>
          <w:rFonts w:asciiTheme="minorHAnsi" w:hAnsiTheme="minorHAnsi" w:cstheme="minorHAnsi"/>
          <w:sz w:val="24"/>
          <w:szCs w:val="24"/>
          <w:lang w:eastAsia="zh-CN"/>
        </w:rPr>
        <w:t xml:space="preserve">Palyginus </w:t>
      </w:r>
      <w:r w:rsidR="00811D25" w:rsidRPr="00136A4C">
        <w:rPr>
          <w:rFonts w:asciiTheme="minorHAnsi" w:hAnsiTheme="minorHAnsi" w:cstheme="minorHAnsi"/>
          <w:sz w:val="24"/>
          <w:szCs w:val="24"/>
          <w:lang w:eastAsia="zh-CN"/>
        </w:rPr>
        <w:t>2022</w:t>
      </w:r>
      <w:r w:rsidRPr="00136A4C">
        <w:rPr>
          <w:rFonts w:asciiTheme="minorHAnsi" w:hAnsiTheme="minorHAnsi" w:cstheme="minorHAnsi"/>
          <w:sz w:val="24"/>
          <w:szCs w:val="24"/>
          <w:lang w:eastAsia="zh-CN"/>
        </w:rPr>
        <w:t>-</w:t>
      </w:r>
      <w:r w:rsidR="00DE6973" w:rsidRPr="00136A4C">
        <w:rPr>
          <w:rFonts w:asciiTheme="minorHAnsi" w:hAnsiTheme="minorHAnsi" w:cstheme="minorHAnsi"/>
          <w:sz w:val="24"/>
          <w:szCs w:val="24"/>
          <w:lang w:eastAsia="zh-CN"/>
        </w:rPr>
        <w:t>2024</w:t>
      </w:r>
      <w:r w:rsidRPr="00136A4C">
        <w:rPr>
          <w:rFonts w:asciiTheme="minorHAnsi" w:hAnsiTheme="minorHAnsi" w:cstheme="minorHAnsi"/>
          <w:sz w:val="24"/>
          <w:szCs w:val="24"/>
          <w:lang w:eastAsia="zh-CN"/>
        </w:rPr>
        <w:t xml:space="preserve"> m. </w:t>
      </w:r>
      <w:r w:rsidR="00811D25" w:rsidRPr="00136A4C">
        <w:rPr>
          <w:rFonts w:asciiTheme="minorHAnsi" w:hAnsiTheme="minorHAnsi" w:cstheme="minorHAnsi"/>
          <w:sz w:val="24"/>
          <w:szCs w:val="24"/>
          <w:lang w:eastAsia="zh-CN"/>
        </w:rPr>
        <w:t xml:space="preserve">Programos </w:t>
      </w:r>
      <w:r w:rsidRPr="00136A4C">
        <w:rPr>
          <w:rFonts w:asciiTheme="minorHAnsi" w:hAnsiTheme="minorHAnsi" w:cstheme="minorHAnsi"/>
          <w:sz w:val="24"/>
          <w:szCs w:val="24"/>
          <w:lang w:eastAsia="zh-CN"/>
        </w:rPr>
        <w:t xml:space="preserve">sąmatas, galima matyti, kad keletą metų iš eilės </w:t>
      </w:r>
      <w:r w:rsidR="00B84EC0" w:rsidRPr="00136A4C">
        <w:rPr>
          <w:rFonts w:asciiTheme="minorHAnsi" w:hAnsiTheme="minorHAnsi" w:cstheme="minorHAnsi"/>
          <w:sz w:val="24"/>
          <w:szCs w:val="24"/>
          <w:lang w:eastAsia="zh-CN"/>
        </w:rPr>
        <w:t xml:space="preserve">Programai </w:t>
      </w:r>
      <w:r w:rsidRPr="00136A4C">
        <w:rPr>
          <w:rFonts w:asciiTheme="minorHAnsi" w:hAnsiTheme="minorHAnsi" w:cstheme="minorHAnsi"/>
          <w:sz w:val="24"/>
          <w:szCs w:val="24"/>
          <w:lang w:eastAsia="zh-CN"/>
        </w:rPr>
        <w:t>skiriamos lėšos ir panaudoj</w:t>
      </w:r>
      <w:r w:rsidR="00811D25" w:rsidRPr="00136A4C">
        <w:rPr>
          <w:rFonts w:asciiTheme="minorHAnsi" w:hAnsiTheme="minorHAnsi" w:cstheme="minorHAnsi"/>
          <w:sz w:val="24"/>
          <w:szCs w:val="24"/>
          <w:lang w:eastAsia="zh-CN"/>
        </w:rPr>
        <w:t>i</w:t>
      </w:r>
      <w:r w:rsidRPr="00136A4C">
        <w:rPr>
          <w:rFonts w:asciiTheme="minorHAnsi" w:hAnsiTheme="minorHAnsi" w:cstheme="minorHAnsi"/>
          <w:sz w:val="24"/>
          <w:szCs w:val="24"/>
          <w:lang w:eastAsia="zh-CN"/>
        </w:rPr>
        <w:t>mas didėja (žiūrėti 1 pav.).</w:t>
      </w:r>
    </w:p>
    <w:p w14:paraId="04967DD9" w14:textId="77777777" w:rsidR="005B7B0A" w:rsidRPr="00136A4C" w:rsidRDefault="005B7B0A" w:rsidP="00811D25">
      <w:pPr>
        <w:pStyle w:val="Bodytext20"/>
        <w:shd w:val="clear" w:color="auto" w:fill="auto"/>
        <w:spacing w:line="240" w:lineRule="auto"/>
        <w:ind w:firstLine="709"/>
        <w:jc w:val="both"/>
        <w:rPr>
          <w:rFonts w:asciiTheme="minorHAnsi" w:hAnsiTheme="minorHAnsi" w:cstheme="minorHAnsi"/>
          <w:sz w:val="24"/>
          <w:szCs w:val="24"/>
          <w:lang w:eastAsia="zh-CN"/>
        </w:rPr>
      </w:pPr>
    </w:p>
    <w:p w14:paraId="21398A43" w14:textId="401591CC" w:rsidR="003A6E7E" w:rsidRPr="00136A4C" w:rsidRDefault="005B7B0A" w:rsidP="006036A2">
      <w:pPr>
        <w:pStyle w:val="Bodytext20"/>
        <w:shd w:val="clear" w:color="auto" w:fill="auto"/>
        <w:spacing w:line="240" w:lineRule="auto"/>
        <w:ind w:firstLine="709"/>
        <w:jc w:val="both"/>
        <w:rPr>
          <w:rFonts w:asciiTheme="minorHAnsi" w:hAnsiTheme="minorHAnsi" w:cstheme="minorHAnsi"/>
          <w:sz w:val="24"/>
          <w:szCs w:val="24"/>
          <w:lang w:eastAsia="zh-CN"/>
        </w:rPr>
      </w:pPr>
      <w:r w:rsidRPr="00136A4C">
        <w:rPr>
          <w:noProof/>
        </w:rPr>
        <w:drawing>
          <wp:inline distT="0" distB="0" distL="0" distR="0" wp14:anchorId="23C03345" wp14:editId="6CBF5870">
            <wp:extent cx="5620871" cy="1888490"/>
            <wp:effectExtent l="0" t="0" r="18415" b="16510"/>
            <wp:docPr id="866755626" name="Chart 1">
              <a:extLst xmlns:a="http://schemas.openxmlformats.org/drawingml/2006/main">
                <a:ext uri="{FF2B5EF4-FFF2-40B4-BE49-F238E27FC236}">
                  <a16:creationId xmlns:a16="http://schemas.microsoft.com/office/drawing/2014/main" id="{1DE9DECA-7077-46EE-A5B0-D033276DD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E1E57B" w14:textId="0762A317" w:rsidR="00374CC9" w:rsidRPr="00136A4C" w:rsidRDefault="00B84EC0" w:rsidP="005B7B0A">
      <w:pPr>
        <w:pStyle w:val="Bodytext20"/>
        <w:spacing w:after="343" w:line="240" w:lineRule="auto"/>
        <w:ind w:left="1429"/>
        <w:jc w:val="center"/>
        <w:rPr>
          <w:rFonts w:asciiTheme="minorHAnsi" w:hAnsiTheme="minorHAnsi" w:cstheme="minorHAnsi"/>
        </w:rPr>
      </w:pPr>
      <w:r w:rsidRPr="00136A4C">
        <w:rPr>
          <w:rFonts w:asciiTheme="minorHAnsi" w:hAnsiTheme="minorHAnsi" w:cstheme="minorHAnsi"/>
          <w:b/>
          <w:bCs/>
        </w:rPr>
        <w:t xml:space="preserve">1 </w:t>
      </w:r>
      <w:r w:rsidR="00374CC9" w:rsidRPr="00136A4C">
        <w:rPr>
          <w:rFonts w:asciiTheme="minorHAnsi" w:hAnsiTheme="minorHAnsi" w:cstheme="minorHAnsi"/>
          <w:b/>
          <w:bCs/>
        </w:rPr>
        <w:t>pav.</w:t>
      </w:r>
      <w:r w:rsidR="00374CC9" w:rsidRPr="00136A4C">
        <w:rPr>
          <w:rFonts w:asciiTheme="minorHAnsi" w:hAnsiTheme="minorHAnsi" w:cstheme="minorHAnsi"/>
        </w:rPr>
        <w:t xml:space="preserve"> </w:t>
      </w:r>
      <w:r w:rsidR="00811D25" w:rsidRPr="00136A4C">
        <w:rPr>
          <w:rFonts w:asciiTheme="minorHAnsi" w:hAnsiTheme="minorHAnsi" w:cstheme="minorHAnsi"/>
        </w:rPr>
        <w:t>2022</w:t>
      </w:r>
      <w:r w:rsidR="00374CC9" w:rsidRPr="00136A4C">
        <w:rPr>
          <w:rFonts w:asciiTheme="minorHAnsi" w:hAnsiTheme="minorHAnsi" w:cstheme="minorHAnsi"/>
        </w:rPr>
        <w:t>-</w:t>
      </w:r>
      <w:r w:rsidR="00811D25" w:rsidRPr="00136A4C">
        <w:rPr>
          <w:rFonts w:asciiTheme="minorHAnsi" w:hAnsiTheme="minorHAnsi" w:cstheme="minorHAnsi"/>
        </w:rPr>
        <w:t xml:space="preserve">2024 </w:t>
      </w:r>
      <w:r w:rsidR="00374CC9" w:rsidRPr="00136A4C">
        <w:rPr>
          <w:rFonts w:asciiTheme="minorHAnsi" w:hAnsiTheme="minorHAnsi" w:cstheme="minorHAnsi"/>
        </w:rPr>
        <w:t xml:space="preserve">m. </w:t>
      </w:r>
      <w:r w:rsidR="00811D25" w:rsidRPr="00136A4C">
        <w:rPr>
          <w:rFonts w:asciiTheme="minorHAnsi" w:hAnsiTheme="minorHAnsi" w:cstheme="minorHAnsi"/>
        </w:rPr>
        <w:t xml:space="preserve">Programos patikslinto plano ir vykdymo </w:t>
      </w:r>
      <w:r w:rsidR="00374CC9" w:rsidRPr="00136A4C">
        <w:rPr>
          <w:rFonts w:asciiTheme="minorHAnsi" w:hAnsiTheme="minorHAnsi" w:cstheme="minorHAnsi"/>
        </w:rPr>
        <w:t>palyginimas</w:t>
      </w:r>
      <w:bookmarkStart w:id="3" w:name="_Hlk92095357"/>
      <w:bookmarkStart w:id="4" w:name="bookmark5"/>
    </w:p>
    <w:p w14:paraId="0D2E8111" w14:textId="273B9B00" w:rsidR="00C6695D" w:rsidRPr="00136A4C" w:rsidRDefault="00BE3973" w:rsidP="00B84EC0">
      <w:pPr>
        <w:pStyle w:val="Bodytext20"/>
        <w:shd w:val="clear" w:color="auto" w:fill="auto"/>
        <w:spacing w:line="240" w:lineRule="auto"/>
        <w:ind w:firstLine="709"/>
        <w:jc w:val="both"/>
        <w:rPr>
          <w:rFonts w:asciiTheme="minorHAnsi" w:hAnsiTheme="minorHAnsi" w:cstheme="minorHAnsi"/>
          <w:sz w:val="24"/>
          <w:szCs w:val="24"/>
          <w:lang w:eastAsia="zh-CN"/>
        </w:rPr>
      </w:pPr>
      <w:r w:rsidRPr="00136A4C">
        <w:rPr>
          <w:rFonts w:asciiTheme="minorHAnsi" w:hAnsiTheme="minorHAnsi" w:cstheme="minorHAnsi"/>
          <w:sz w:val="24"/>
          <w:szCs w:val="24"/>
          <w:lang w:eastAsia="zh-CN"/>
        </w:rPr>
        <w:lastRenderedPageBreak/>
        <w:t>1 pav. matyti, kad 2024 m. Programos lėšos ženkliai padidėjo, pal</w:t>
      </w:r>
      <w:r w:rsidR="00B6551B" w:rsidRPr="00136A4C">
        <w:rPr>
          <w:rFonts w:asciiTheme="minorHAnsi" w:hAnsiTheme="minorHAnsi" w:cstheme="minorHAnsi"/>
          <w:sz w:val="24"/>
          <w:szCs w:val="24"/>
          <w:lang w:eastAsia="zh-CN"/>
        </w:rPr>
        <w:t>ygin</w:t>
      </w:r>
      <w:r w:rsidRPr="00136A4C">
        <w:rPr>
          <w:rFonts w:asciiTheme="minorHAnsi" w:hAnsiTheme="minorHAnsi" w:cstheme="minorHAnsi"/>
          <w:sz w:val="24"/>
          <w:szCs w:val="24"/>
          <w:lang w:eastAsia="zh-CN"/>
        </w:rPr>
        <w:t>us</w:t>
      </w:r>
      <w:r w:rsidR="00B6551B" w:rsidRPr="00136A4C">
        <w:rPr>
          <w:rFonts w:asciiTheme="minorHAnsi" w:hAnsiTheme="minorHAnsi" w:cstheme="minorHAnsi"/>
          <w:sz w:val="24"/>
          <w:szCs w:val="24"/>
          <w:lang w:eastAsia="zh-CN"/>
        </w:rPr>
        <w:t xml:space="preserve"> su</w:t>
      </w:r>
      <w:r w:rsidRPr="00136A4C">
        <w:rPr>
          <w:rFonts w:asciiTheme="minorHAnsi" w:hAnsiTheme="minorHAnsi" w:cstheme="minorHAnsi"/>
          <w:sz w:val="24"/>
          <w:szCs w:val="24"/>
          <w:lang w:eastAsia="zh-CN"/>
        </w:rPr>
        <w:t xml:space="preserve"> ankstesniais metais</w:t>
      </w:r>
      <w:r w:rsidR="00B84EC0" w:rsidRPr="00136A4C">
        <w:rPr>
          <w:rFonts w:asciiTheme="minorHAnsi" w:hAnsiTheme="minorHAnsi" w:cstheme="minorHAnsi"/>
          <w:sz w:val="24"/>
          <w:szCs w:val="24"/>
          <w:lang w:eastAsia="zh-CN"/>
        </w:rPr>
        <w:t>,</w:t>
      </w:r>
      <w:r w:rsidR="00B6551B" w:rsidRPr="00136A4C">
        <w:rPr>
          <w:rFonts w:asciiTheme="minorHAnsi" w:hAnsiTheme="minorHAnsi" w:cstheme="minorHAnsi"/>
          <w:sz w:val="24"/>
          <w:szCs w:val="24"/>
          <w:lang w:eastAsia="zh-CN"/>
        </w:rPr>
        <w:t xml:space="preserve"> </w:t>
      </w:r>
      <w:r w:rsidRPr="00136A4C">
        <w:rPr>
          <w:rFonts w:asciiTheme="minorHAnsi" w:hAnsiTheme="minorHAnsi" w:cstheme="minorHAnsi"/>
          <w:sz w:val="24"/>
          <w:szCs w:val="24"/>
          <w:lang w:eastAsia="zh-CN"/>
        </w:rPr>
        <w:t xml:space="preserve">nes </w:t>
      </w:r>
      <w:r w:rsidR="00B6551B" w:rsidRPr="00136A4C">
        <w:rPr>
          <w:rFonts w:asciiTheme="minorHAnsi" w:hAnsiTheme="minorHAnsi" w:cstheme="minorHAnsi"/>
          <w:sz w:val="24"/>
          <w:szCs w:val="24"/>
          <w:lang w:eastAsia="zh-CN"/>
        </w:rPr>
        <w:t xml:space="preserve">nuo 2024 m. </w:t>
      </w:r>
      <w:r w:rsidR="00B84EC0" w:rsidRPr="00136A4C">
        <w:rPr>
          <w:rFonts w:asciiTheme="minorHAnsi" w:hAnsiTheme="minorHAnsi" w:cstheme="minorHAnsi"/>
          <w:sz w:val="24"/>
          <w:szCs w:val="24"/>
          <w:lang w:eastAsia="zh-CN"/>
        </w:rPr>
        <w:t>(</w:t>
      </w:r>
      <w:r w:rsidR="00B6551B" w:rsidRPr="00136A4C">
        <w:rPr>
          <w:rFonts w:asciiTheme="minorHAnsi" w:hAnsiTheme="minorHAnsi" w:cstheme="minorHAnsi"/>
          <w:sz w:val="24"/>
          <w:szCs w:val="24"/>
          <w:lang w:eastAsia="zh-CN"/>
        </w:rPr>
        <w:t>ir vėlesni</w:t>
      </w:r>
      <w:r w:rsidR="00B84EC0" w:rsidRPr="00136A4C">
        <w:rPr>
          <w:rFonts w:asciiTheme="minorHAnsi" w:hAnsiTheme="minorHAnsi" w:cstheme="minorHAnsi"/>
          <w:sz w:val="24"/>
          <w:szCs w:val="24"/>
          <w:lang w:eastAsia="zh-CN"/>
        </w:rPr>
        <w:t>ems</w:t>
      </w:r>
      <w:r w:rsidR="00B6551B" w:rsidRPr="00136A4C">
        <w:rPr>
          <w:rFonts w:asciiTheme="minorHAnsi" w:hAnsiTheme="minorHAnsi" w:cstheme="minorHAnsi"/>
          <w:sz w:val="24"/>
          <w:szCs w:val="24"/>
          <w:lang w:eastAsia="zh-CN"/>
        </w:rPr>
        <w:t xml:space="preserve"> meta</w:t>
      </w:r>
      <w:r w:rsidR="00B84EC0" w:rsidRPr="00136A4C">
        <w:rPr>
          <w:rFonts w:asciiTheme="minorHAnsi" w:hAnsiTheme="minorHAnsi" w:cstheme="minorHAnsi"/>
          <w:sz w:val="24"/>
          <w:szCs w:val="24"/>
          <w:lang w:eastAsia="zh-CN"/>
        </w:rPr>
        <w:t>m</w:t>
      </w:r>
      <w:r w:rsidR="00B6551B" w:rsidRPr="00136A4C">
        <w:rPr>
          <w:rFonts w:asciiTheme="minorHAnsi" w:hAnsiTheme="minorHAnsi" w:cstheme="minorHAnsi"/>
          <w:sz w:val="24"/>
          <w:szCs w:val="24"/>
          <w:lang w:eastAsia="zh-CN"/>
        </w:rPr>
        <w:t>s</w:t>
      </w:r>
      <w:r w:rsidR="00B84EC0" w:rsidRPr="00136A4C">
        <w:rPr>
          <w:rFonts w:asciiTheme="minorHAnsi" w:hAnsiTheme="minorHAnsi" w:cstheme="minorHAnsi"/>
          <w:sz w:val="24"/>
          <w:szCs w:val="24"/>
          <w:lang w:eastAsia="zh-CN"/>
        </w:rPr>
        <w:t>)</w:t>
      </w:r>
      <w:r w:rsidR="00B6551B" w:rsidRPr="00136A4C">
        <w:rPr>
          <w:rFonts w:asciiTheme="minorHAnsi" w:hAnsiTheme="minorHAnsi" w:cstheme="minorHAnsi"/>
          <w:sz w:val="24"/>
          <w:szCs w:val="24"/>
          <w:lang w:eastAsia="zh-CN"/>
        </w:rPr>
        <w:t xml:space="preserve"> </w:t>
      </w:r>
      <w:r w:rsidR="005B7B0A" w:rsidRPr="00136A4C">
        <w:rPr>
          <w:rFonts w:asciiTheme="minorHAnsi" w:hAnsiTheme="minorHAnsi" w:cstheme="minorHAnsi"/>
          <w:sz w:val="24"/>
          <w:szCs w:val="24"/>
          <w:lang w:eastAsia="zh-CN"/>
        </w:rPr>
        <w:t>numatyta</w:t>
      </w:r>
      <w:r w:rsidR="00B6551B" w:rsidRPr="00136A4C">
        <w:rPr>
          <w:rFonts w:asciiTheme="minorHAnsi" w:hAnsiTheme="minorHAnsi" w:cstheme="minorHAnsi"/>
          <w:sz w:val="24"/>
          <w:szCs w:val="24"/>
          <w:lang w:eastAsia="zh-CN"/>
        </w:rPr>
        <w:t xml:space="preserve"> papildom</w:t>
      </w:r>
      <w:r w:rsidR="00B84EC0" w:rsidRPr="00136A4C">
        <w:rPr>
          <w:rFonts w:asciiTheme="minorHAnsi" w:hAnsiTheme="minorHAnsi" w:cstheme="minorHAnsi"/>
          <w:sz w:val="24"/>
          <w:szCs w:val="24"/>
          <w:lang w:eastAsia="zh-CN"/>
        </w:rPr>
        <w:t>a</w:t>
      </w:r>
      <w:r w:rsidR="00B6551B" w:rsidRPr="00136A4C">
        <w:rPr>
          <w:rFonts w:asciiTheme="minorHAnsi" w:hAnsiTheme="minorHAnsi" w:cstheme="minorHAnsi"/>
          <w:sz w:val="24"/>
          <w:szCs w:val="24"/>
          <w:lang w:eastAsia="zh-CN"/>
        </w:rPr>
        <w:t xml:space="preserve"> asignavim</w:t>
      </w:r>
      <w:r w:rsidR="00B84EC0" w:rsidRPr="00136A4C">
        <w:rPr>
          <w:rFonts w:asciiTheme="minorHAnsi" w:hAnsiTheme="minorHAnsi" w:cstheme="minorHAnsi"/>
          <w:sz w:val="24"/>
          <w:szCs w:val="24"/>
          <w:lang w:eastAsia="zh-CN"/>
        </w:rPr>
        <w:t>ų suma</w:t>
      </w:r>
      <w:r w:rsidR="00B6551B" w:rsidRPr="00136A4C">
        <w:rPr>
          <w:rFonts w:asciiTheme="minorHAnsi" w:hAnsiTheme="minorHAnsi" w:cstheme="minorHAnsi"/>
          <w:sz w:val="24"/>
          <w:szCs w:val="24"/>
          <w:lang w:eastAsia="zh-CN"/>
        </w:rPr>
        <w:t xml:space="preserve"> teismų skirtų teismo psichiatrijos ir psichologijos ekspertizes </w:t>
      </w:r>
      <w:r w:rsidR="00B6551B" w:rsidRPr="00136A4C">
        <w:rPr>
          <w:rFonts w:asciiTheme="minorHAnsi" w:hAnsiTheme="minorHAnsi" w:cstheme="minorHAnsi"/>
          <w:sz w:val="24"/>
          <w:szCs w:val="24"/>
        </w:rPr>
        <w:t>civilinio</w:t>
      </w:r>
      <w:r w:rsidR="00B6551B" w:rsidRPr="00136A4C">
        <w:rPr>
          <w:rFonts w:asciiTheme="minorHAnsi" w:hAnsiTheme="minorHAnsi" w:cstheme="minorHAnsi"/>
          <w:sz w:val="24"/>
          <w:szCs w:val="24"/>
          <w:lang w:eastAsia="zh-CN"/>
        </w:rPr>
        <w:t xml:space="preserve"> proceso ypatingosios teisenos bylose teismų pateiktų sąskaitų apmokėjimui – 389 tūkst. Eur</w:t>
      </w:r>
      <w:r w:rsidR="00155F83" w:rsidRPr="00136A4C">
        <w:rPr>
          <w:rFonts w:asciiTheme="minorHAnsi" w:hAnsiTheme="minorHAnsi" w:cstheme="minorHAnsi"/>
          <w:sz w:val="24"/>
          <w:szCs w:val="24"/>
          <w:lang w:eastAsia="zh-CN"/>
        </w:rPr>
        <w:t xml:space="preserve">, </w:t>
      </w:r>
      <w:r w:rsidR="00B84EC0" w:rsidRPr="00136A4C">
        <w:rPr>
          <w:rFonts w:asciiTheme="minorHAnsi" w:hAnsiTheme="minorHAnsi" w:cstheme="minorHAnsi"/>
          <w:sz w:val="24"/>
          <w:szCs w:val="24"/>
          <w:lang w:eastAsia="zh-CN"/>
        </w:rPr>
        <w:t xml:space="preserve">t. p. </w:t>
      </w:r>
      <w:r w:rsidR="00B6551B" w:rsidRPr="00136A4C">
        <w:rPr>
          <w:rFonts w:asciiTheme="minorHAnsi" w:hAnsiTheme="minorHAnsi" w:cstheme="minorHAnsi"/>
          <w:sz w:val="24"/>
          <w:szCs w:val="24"/>
          <w:lang w:eastAsia="zh-CN"/>
        </w:rPr>
        <w:t>papildom</w:t>
      </w:r>
      <w:r w:rsidR="00155F83" w:rsidRPr="00136A4C">
        <w:rPr>
          <w:rFonts w:asciiTheme="minorHAnsi" w:hAnsiTheme="minorHAnsi" w:cstheme="minorHAnsi"/>
          <w:sz w:val="24"/>
          <w:szCs w:val="24"/>
          <w:lang w:eastAsia="zh-CN"/>
        </w:rPr>
        <w:t>a</w:t>
      </w:r>
      <w:r w:rsidR="00B6551B" w:rsidRPr="00136A4C">
        <w:rPr>
          <w:rFonts w:asciiTheme="minorHAnsi" w:hAnsiTheme="minorHAnsi" w:cstheme="minorHAnsi"/>
          <w:sz w:val="24"/>
          <w:szCs w:val="24"/>
          <w:lang w:eastAsia="zh-CN"/>
        </w:rPr>
        <w:t xml:space="preserve">i </w:t>
      </w:r>
      <w:r w:rsidR="00155F83" w:rsidRPr="00136A4C">
        <w:rPr>
          <w:rFonts w:asciiTheme="minorHAnsi" w:hAnsiTheme="minorHAnsi" w:cstheme="minorHAnsi"/>
          <w:sz w:val="24"/>
          <w:szCs w:val="24"/>
          <w:lang w:eastAsia="zh-CN"/>
        </w:rPr>
        <w:t xml:space="preserve">60 tūkst. Eur </w:t>
      </w:r>
      <w:r w:rsidR="00B6551B" w:rsidRPr="00136A4C">
        <w:rPr>
          <w:rFonts w:asciiTheme="minorHAnsi" w:hAnsiTheme="minorHAnsi" w:cstheme="minorHAnsi"/>
          <w:sz w:val="24"/>
          <w:szCs w:val="24"/>
          <w:lang w:eastAsia="zh-CN"/>
        </w:rPr>
        <w:t>asignavim</w:t>
      </w:r>
      <w:r w:rsidR="00155F83" w:rsidRPr="00136A4C">
        <w:rPr>
          <w:rFonts w:asciiTheme="minorHAnsi" w:hAnsiTheme="minorHAnsi" w:cstheme="minorHAnsi"/>
          <w:sz w:val="24"/>
          <w:szCs w:val="24"/>
          <w:lang w:eastAsia="zh-CN"/>
        </w:rPr>
        <w:t>ų</w:t>
      </w:r>
      <w:r w:rsidR="00B6551B" w:rsidRPr="00136A4C">
        <w:rPr>
          <w:rFonts w:asciiTheme="minorHAnsi" w:hAnsiTheme="minorHAnsi" w:cstheme="minorHAnsi"/>
          <w:sz w:val="24"/>
          <w:szCs w:val="24"/>
          <w:lang w:eastAsia="zh-CN"/>
        </w:rPr>
        <w:t xml:space="preserve"> automobili</w:t>
      </w:r>
      <w:r w:rsidR="00155F83" w:rsidRPr="00136A4C">
        <w:rPr>
          <w:rFonts w:asciiTheme="minorHAnsi" w:hAnsiTheme="minorHAnsi" w:cstheme="minorHAnsi"/>
          <w:sz w:val="24"/>
          <w:szCs w:val="24"/>
          <w:lang w:eastAsia="zh-CN"/>
        </w:rPr>
        <w:t xml:space="preserve">ams, </w:t>
      </w:r>
      <w:r w:rsidR="00B6551B" w:rsidRPr="00136A4C">
        <w:rPr>
          <w:rFonts w:asciiTheme="minorHAnsi" w:hAnsiTheme="minorHAnsi" w:cstheme="minorHAnsi"/>
          <w:sz w:val="24"/>
          <w:szCs w:val="24"/>
          <w:lang w:eastAsia="zh-CN"/>
        </w:rPr>
        <w:t xml:space="preserve">vaizdo konferencijų licencijoms papildomai skirta </w:t>
      </w:r>
      <w:r w:rsidR="00B84EC0" w:rsidRPr="00136A4C">
        <w:rPr>
          <w:rFonts w:asciiTheme="minorHAnsi" w:hAnsiTheme="minorHAnsi" w:cstheme="minorHAnsi"/>
          <w:sz w:val="24"/>
          <w:szCs w:val="24"/>
          <w:lang w:eastAsia="zh-CN"/>
        </w:rPr>
        <w:t>(</w:t>
      </w:r>
      <w:r w:rsidR="00B84EC0" w:rsidRPr="00136A4C">
        <w:rPr>
          <w:rFonts w:asciiTheme="minorHAnsi" w:hAnsiTheme="minorHAnsi" w:cstheme="minorHAnsi"/>
          <w:sz w:val="24"/>
          <w:szCs w:val="24"/>
          <w:u w:val="single"/>
          <w:lang w:eastAsia="zh-CN"/>
        </w:rPr>
        <w:t>tik 2024 metams</w:t>
      </w:r>
      <w:r w:rsidR="0046086F" w:rsidRPr="00136A4C">
        <w:rPr>
          <w:rFonts w:asciiTheme="minorHAnsi" w:hAnsiTheme="minorHAnsi" w:cstheme="minorHAnsi"/>
          <w:sz w:val="24"/>
          <w:szCs w:val="24"/>
          <w:lang w:eastAsia="zh-CN"/>
        </w:rPr>
        <w:t>)</w:t>
      </w:r>
      <w:r w:rsidR="00B84EC0" w:rsidRPr="00136A4C">
        <w:rPr>
          <w:rFonts w:asciiTheme="minorHAnsi" w:hAnsiTheme="minorHAnsi" w:cstheme="minorHAnsi"/>
          <w:sz w:val="24"/>
          <w:szCs w:val="24"/>
          <w:lang w:eastAsia="zh-CN"/>
        </w:rPr>
        <w:t xml:space="preserve"> </w:t>
      </w:r>
      <w:r w:rsidR="00B6551B" w:rsidRPr="00136A4C">
        <w:rPr>
          <w:rFonts w:asciiTheme="minorHAnsi" w:hAnsiTheme="minorHAnsi" w:cstheme="minorHAnsi"/>
          <w:sz w:val="24"/>
          <w:szCs w:val="24"/>
          <w:lang w:eastAsia="zh-CN"/>
        </w:rPr>
        <w:t>– 58 tūkst. Eur</w:t>
      </w:r>
      <w:r w:rsidR="00B84EC0" w:rsidRPr="00136A4C">
        <w:rPr>
          <w:rFonts w:asciiTheme="minorHAnsi" w:hAnsiTheme="minorHAnsi" w:cstheme="minorHAnsi"/>
          <w:sz w:val="24"/>
          <w:szCs w:val="24"/>
          <w:lang w:eastAsia="zh-CN"/>
        </w:rPr>
        <w:t>.</w:t>
      </w:r>
      <w:r w:rsidR="00155F83" w:rsidRPr="00136A4C">
        <w:rPr>
          <w:rFonts w:asciiTheme="minorHAnsi" w:hAnsiTheme="minorHAnsi" w:cstheme="minorHAnsi"/>
          <w:sz w:val="24"/>
          <w:szCs w:val="24"/>
          <w:lang w:eastAsia="zh-CN"/>
        </w:rPr>
        <w:t xml:space="preserve"> </w:t>
      </w:r>
    </w:p>
    <w:bookmarkEnd w:id="3"/>
    <w:p w14:paraId="40984A01" w14:textId="48A8F3DA" w:rsidR="00D3474E" w:rsidRPr="00136A4C" w:rsidRDefault="00893EFE" w:rsidP="00C6695D">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sz w:val="24"/>
          <w:szCs w:val="24"/>
        </w:rPr>
        <w:t xml:space="preserve">Programos sąmatos vykdymas </w:t>
      </w:r>
      <w:r w:rsidR="0046086F" w:rsidRPr="00136A4C">
        <w:rPr>
          <w:rFonts w:asciiTheme="minorHAnsi" w:hAnsiTheme="minorHAnsi" w:cstheme="minorHAnsi"/>
          <w:sz w:val="24"/>
          <w:szCs w:val="24"/>
        </w:rPr>
        <w:t>–</w:t>
      </w:r>
      <w:r w:rsidRPr="00136A4C">
        <w:rPr>
          <w:rFonts w:asciiTheme="minorHAnsi" w:hAnsiTheme="minorHAnsi" w:cstheme="minorHAnsi"/>
          <w:sz w:val="24"/>
          <w:szCs w:val="24"/>
        </w:rPr>
        <w:t xml:space="preserve"> 100%, o atskir</w:t>
      </w:r>
      <w:r w:rsidR="00155F83" w:rsidRPr="00136A4C">
        <w:rPr>
          <w:rFonts w:asciiTheme="minorHAnsi" w:hAnsiTheme="minorHAnsi" w:cstheme="minorHAnsi"/>
          <w:sz w:val="24"/>
          <w:szCs w:val="24"/>
        </w:rPr>
        <w:t>ų</w:t>
      </w:r>
      <w:r w:rsidRPr="00136A4C">
        <w:rPr>
          <w:rFonts w:asciiTheme="minorHAnsi" w:hAnsiTheme="minorHAnsi" w:cstheme="minorHAnsi"/>
          <w:sz w:val="24"/>
          <w:szCs w:val="24"/>
        </w:rPr>
        <w:t xml:space="preserve"> priemon</w:t>
      </w:r>
      <w:r w:rsidR="00155F83" w:rsidRPr="00136A4C">
        <w:rPr>
          <w:rFonts w:asciiTheme="minorHAnsi" w:hAnsiTheme="minorHAnsi" w:cstheme="minorHAnsi"/>
          <w:sz w:val="24"/>
          <w:szCs w:val="24"/>
        </w:rPr>
        <w:t>ių</w:t>
      </w:r>
      <w:r w:rsidRPr="00136A4C">
        <w:rPr>
          <w:rFonts w:asciiTheme="minorHAnsi" w:hAnsiTheme="minorHAnsi" w:cstheme="minorHAnsi"/>
          <w:sz w:val="24"/>
          <w:szCs w:val="24"/>
        </w:rPr>
        <w:t xml:space="preserve"> </w:t>
      </w:r>
      <w:r w:rsidR="00155F83" w:rsidRPr="00136A4C">
        <w:rPr>
          <w:rFonts w:asciiTheme="minorHAnsi" w:hAnsiTheme="minorHAnsi" w:cstheme="minorHAnsi"/>
          <w:sz w:val="24"/>
          <w:szCs w:val="24"/>
        </w:rPr>
        <w:t>–</w:t>
      </w:r>
      <w:r w:rsidRPr="00136A4C">
        <w:rPr>
          <w:rFonts w:asciiTheme="minorHAnsi" w:hAnsiTheme="minorHAnsi" w:cstheme="minorHAnsi"/>
          <w:sz w:val="24"/>
          <w:szCs w:val="24"/>
        </w:rPr>
        <w:t xml:space="preserve"> 92-107%. Ataskaitinių metų pabaigoje</w:t>
      </w:r>
      <w:r w:rsidR="00155F83" w:rsidRPr="00136A4C">
        <w:rPr>
          <w:rFonts w:asciiTheme="minorHAnsi" w:hAnsiTheme="minorHAnsi" w:cstheme="minorHAnsi"/>
          <w:sz w:val="24"/>
          <w:szCs w:val="24"/>
        </w:rPr>
        <w:t>,</w:t>
      </w:r>
      <w:r w:rsidRPr="00136A4C">
        <w:rPr>
          <w:rFonts w:asciiTheme="minorHAnsi" w:hAnsiTheme="minorHAnsi" w:cstheme="minorHAnsi"/>
          <w:sz w:val="24"/>
          <w:szCs w:val="24"/>
        </w:rPr>
        <w:t xml:space="preserve"> paaiškėjus 2.1. 3.1. ir 4.1. priemonių sutaupymams</w:t>
      </w:r>
      <w:r w:rsidR="00155F83" w:rsidRPr="00136A4C">
        <w:rPr>
          <w:rFonts w:asciiTheme="minorHAnsi" w:hAnsiTheme="minorHAnsi" w:cstheme="minorHAnsi"/>
          <w:sz w:val="24"/>
          <w:szCs w:val="24"/>
        </w:rPr>
        <w:t>,</w:t>
      </w:r>
      <w:r w:rsidRPr="00136A4C">
        <w:rPr>
          <w:rFonts w:asciiTheme="minorHAnsi" w:hAnsiTheme="minorHAnsi" w:cstheme="minorHAnsi"/>
          <w:sz w:val="24"/>
          <w:szCs w:val="24"/>
        </w:rPr>
        <w:t xml:space="preserve"> buvo įsigyta daugiau kompiuterių, nei planuota, todėl 1.1 priemonės panaudojimas viršijo planą ir sudarė 107 %.</w:t>
      </w:r>
      <w:r w:rsidR="00155F83" w:rsidRPr="00136A4C">
        <w:rPr>
          <w:rFonts w:asciiTheme="minorHAnsi" w:hAnsiTheme="minorHAnsi" w:cstheme="minorHAnsi"/>
          <w:sz w:val="24"/>
          <w:szCs w:val="24"/>
        </w:rPr>
        <w:t xml:space="preserve"> </w:t>
      </w:r>
      <w:r w:rsidR="00374CC9" w:rsidRPr="00136A4C">
        <w:rPr>
          <w:rFonts w:asciiTheme="minorHAnsi" w:hAnsiTheme="minorHAnsi" w:cstheme="minorHAnsi"/>
          <w:sz w:val="24"/>
          <w:szCs w:val="24"/>
        </w:rPr>
        <w:t>Programos priemonių vykdym</w:t>
      </w:r>
      <w:bookmarkEnd w:id="4"/>
      <w:r w:rsidR="00374CC9" w:rsidRPr="00136A4C">
        <w:rPr>
          <w:rFonts w:asciiTheme="minorHAnsi" w:hAnsiTheme="minorHAnsi" w:cstheme="minorHAnsi"/>
          <w:sz w:val="24"/>
          <w:szCs w:val="24"/>
        </w:rPr>
        <w:t xml:space="preserve">as </w:t>
      </w:r>
      <w:r w:rsidR="00BC453D" w:rsidRPr="00136A4C">
        <w:rPr>
          <w:rFonts w:asciiTheme="minorHAnsi" w:hAnsiTheme="minorHAnsi" w:cstheme="minorHAnsi"/>
          <w:sz w:val="24"/>
          <w:szCs w:val="24"/>
        </w:rPr>
        <w:t xml:space="preserve">ir pokytis nuo </w:t>
      </w:r>
      <w:r w:rsidR="00561C7A" w:rsidRPr="00136A4C">
        <w:rPr>
          <w:rFonts w:asciiTheme="minorHAnsi" w:hAnsiTheme="minorHAnsi" w:cstheme="minorHAnsi"/>
          <w:sz w:val="24"/>
          <w:szCs w:val="24"/>
        </w:rPr>
        <w:t xml:space="preserve">patikslinto </w:t>
      </w:r>
      <w:r w:rsidR="00BC453D" w:rsidRPr="00136A4C">
        <w:rPr>
          <w:rFonts w:asciiTheme="minorHAnsi" w:hAnsiTheme="minorHAnsi" w:cstheme="minorHAnsi"/>
          <w:sz w:val="24"/>
          <w:szCs w:val="24"/>
        </w:rPr>
        <w:t>plano</w:t>
      </w:r>
      <w:r w:rsidR="00374CC9" w:rsidRPr="00136A4C">
        <w:rPr>
          <w:rFonts w:asciiTheme="minorHAnsi" w:hAnsiTheme="minorHAnsi" w:cstheme="minorHAnsi"/>
          <w:sz w:val="24"/>
          <w:szCs w:val="24"/>
        </w:rPr>
        <w:t xml:space="preserve"> </w:t>
      </w:r>
      <w:r w:rsidR="005D76D6" w:rsidRPr="00136A4C">
        <w:rPr>
          <w:rFonts w:asciiTheme="minorHAnsi" w:hAnsiTheme="minorHAnsi" w:cstheme="minorHAnsi"/>
          <w:sz w:val="24"/>
          <w:szCs w:val="24"/>
        </w:rPr>
        <w:t xml:space="preserve">grafiškai </w:t>
      </w:r>
      <w:r w:rsidR="00374CC9" w:rsidRPr="00136A4C">
        <w:rPr>
          <w:rFonts w:asciiTheme="minorHAnsi" w:hAnsiTheme="minorHAnsi" w:cstheme="minorHAnsi"/>
          <w:sz w:val="24"/>
          <w:szCs w:val="24"/>
        </w:rPr>
        <w:t xml:space="preserve">pavaizduotas 2 pav., o detalesnė informacija </w:t>
      </w:r>
      <w:r w:rsidR="00974AFD" w:rsidRPr="00136A4C">
        <w:rPr>
          <w:rFonts w:asciiTheme="minorHAnsi" w:hAnsiTheme="minorHAnsi" w:cstheme="minorHAnsi"/>
          <w:sz w:val="24"/>
          <w:szCs w:val="24"/>
        </w:rPr>
        <w:t>ir paaiškinimai</w:t>
      </w:r>
      <w:r w:rsidR="005D76D6" w:rsidRPr="00136A4C">
        <w:rPr>
          <w:rFonts w:asciiTheme="minorHAnsi" w:hAnsiTheme="minorHAnsi" w:cstheme="minorHAnsi"/>
          <w:sz w:val="24"/>
          <w:szCs w:val="24"/>
        </w:rPr>
        <w:t xml:space="preserve"> </w:t>
      </w:r>
      <w:r w:rsidR="00374CC9" w:rsidRPr="00136A4C">
        <w:rPr>
          <w:rFonts w:asciiTheme="minorHAnsi" w:hAnsiTheme="minorHAnsi" w:cstheme="minorHAnsi"/>
          <w:sz w:val="24"/>
          <w:szCs w:val="24"/>
        </w:rPr>
        <w:t>pateikiam</w:t>
      </w:r>
      <w:r w:rsidR="00974AFD" w:rsidRPr="00136A4C">
        <w:rPr>
          <w:rFonts w:asciiTheme="minorHAnsi" w:hAnsiTheme="minorHAnsi" w:cstheme="minorHAnsi"/>
          <w:sz w:val="24"/>
          <w:szCs w:val="24"/>
        </w:rPr>
        <w:t>i</w:t>
      </w:r>
      <w:r w:rsidR="00374CC9" w:rsidRPr="00136A4C">
        <w:rPr>
          <w:rFonts w:asciiTheme="minorHAnsi" w:hAnsiTheme="minorHAnsi" w:cstheme="minorHAnsi"/>
          <w:sz w:val="24"/>
          <w:szCs w:val="24"/>
        </w:rPr>
        <w:t xml:space="preserve"> žemiau tekste bei Ataskaitos 1 priede. </w:t>
      </w:r>
    </w:p>
    <w:p w14:paraId="51E1D5C0" w14:textId="77777777" w:rsidR="00875F19" w:rsidRPr="00136A4C" w:rsidRDefault="00875F19" w:rsidP="00D3474E">
      <w:pPr>
        <w:pStyle w:val="Bodytext20"/>
        <w:shd w:val="clear" w:color="auto" w:fill="auto"/>
        <w:spacing w:line="240" w:lineRule="auto"/>
        <w:ind w:firstLine="709"/>
        <w:jc w:val="both"/>
        <w:rPr>
          <w:rFonts w:asciiTheme="minorHAnsi" w:hAnsiTheme="minorHAnsi" w:cstheme="minorHAnsi"/>
          <w:sz w:val="24"/>
          <w:szCs w:val="24"/>
        </w:rPr>
      </w:pPr>
    </w:p>
    <w:p w14:paraId="14543C85" w14:textId="476FAEED" w:rsidR="006A580C" w:rsidRPr="00136A4C" w:rsidRDefault="006A580C" w:rsidP="006F3166">
      <w:pPr>
        <w:pStyle w:val="Bodytext20"/>
        <w:shd w:val="clear" w:color="auto" w:fill="auto"/>
        <w:spacing w:line="240" w:lineRule="auto"/>
        <w:jc w:val="center"/>
        <w:rPr>
          <w:rFonts w:asciiTheme="minorHAnsi" w:hAnsiTheme="minorHAnsi" w:cstheme="minorHAnsi"/>
          <w:b/>
          <w:bCs/>
        </w:rPr>
      </w:pPr>
      <w:r w:rsidRPr="00136A4C">
        <w:rPr>
          <w:noProof/>
        </w:rPr>
        <w:drawing>
          <wp:inline distT="0" distB="0" distL="0" distR="0" wp14:anchorId="229692D1" wp14:editId="4E812FC0">
            <wp:extent cx="5488940" cy="3225800"/>
            <wp:effectExtent l="0" t="0" r="16510" b="12700"/>
            <wp:docPr id="183036383" name="Chart 1">
              <a:extLst xmlns:a="http://schemas.openxmlformats.org/drawingml/2006/main">
                <a:ext uri="{FF2B5EF4-FFF2-40B4-BE49-F238E27FC236}">
                  <a16:creationId xmlns:a16="http://schemas.microsoft.com/office/drawing/2014/main" id="{9E80EC93-1CF2-4DA5-A665-533064E22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92C556" w14:textId="5D9410C5" w:rsidR="00374CC9" w:rsidRPr="00136A4C" w:rsidRDefault="00374CC9" w:rsidP="006F3166">
      <w:pPr>
        <w:pStyle w:val="Bodytext20"/>
        <w:shd w:val="clear" w:color="auto" w:fill="auto"/>
        <w:spacing w:line="240" w:lineRule="auto"/>
        <w:jc w:val="center"/>
        <w:rPr>
          <w:rFonts w:asciiTheme="minorHAnsi" w:hAnsiTheme="minorHAnsi" w:cstheme="minorHAnsi"/>
        </w:rPr>
      </w:pPr>
      <w:r w:rsidRPr="00136A4C">
        <w:rPr>
          <w:rFonts w:asciiTheme="minorHAnsi" w:hAnsiTheme="minorHAnsi" w:cstheme="minorHAnsi"/>
          <w:b/>
          <w:bCs/>
        </w:rPr>
        <w:t>2 pav.</w:t>
      </w:r>
      <w:r w:rsidRPr="00136A4C">
        <w:rPr>
          <w:rFonts w:asciiTheme="minorHAnsi" w:hAnsiTheme="minorHAnsi" w:cstheme="minorHAnsi"/>
        </w:rPr>
        <w:t xml:space="preserve"> </w:t>
      </w:r>
      <w:r w:rsidR="00DE6973" w:rsidRPr="00136A4C">
        <w:rPr>
          <w:rFonts w:asciiTheme="minorHAnsi" w:hAnsiTheme="minorHAnsi" w:cstheme="minorHAnsi"/>
        </w:rPr>
        <w:t>2024</w:t>
      </w:r>
      <w:r w:rsidRPr="00136A4C">
        <w:rPr>
          <w:rFonts w:asciiTheme="minorHAnsi" w:hAnsiTheme="minorHAnsi" w:cstheme="minorHAnsi"/>
        </w:rPr>
        <w:t xml:space="preserve"> m. Programos priemonių vykdymas</w:t>
      </w:r>
    </w:p>
    <w:p w14:paraId="5F2D1230" w14:textId="77777777" w:rsidR="00DE5F8D" w:rsidRPr="00136A4C" w:rsidRDefault="00DE5F8D" w:rsidP="006F3166">
      <w:pPr>
        <w:pStyle w:val="Bodytext20"/>
        <w:shd w:val="clear" w:color="auto" w:fill="auto"/>
        <w:spacing w:line="240" w:lineRule="auto"/>
        <w:jc w:val="center"/>
        <w:rPr>
          <w:rFonts w:asciiTheme="minorHAnsi" w:hAnsiTheme="minorHAnsi" w:cstheme="minorHAnsi"/>
        </w:rPr>
      </w:pPr>
    </w:p>
    <w:p w14:paraId="5B70F61E" w14:textId="56511890" w:rsidR="00155F83" w:rsidRPr="00136A4C" w:rsidRDefault="00155F83" w:rsidP="00155F83">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sz w:val="24"/>
          <w:szCs w:val="24"/>
        </w:rPr>
        <w:t xml:space="preserve">Apie pusė </w:t>
      </w:r>
      <w:r w:rsidR="0046086F" w:rsidRPr="00136A4C">
        <w:rPr>
          <w:rFonts w:asciiTheme="minorHAnsi" w:hAnsiTheme="minorHAnsi" w:cstheme="minorHAnsi"/>
          <w:sz w:val="24"/>
          <w:szCs w:val="24"/>
        </w:rPr>
        <w:t xml:space="preserve">visos </w:t>
      </w:r>
      <w:r w:rsidRPr="00136A4C">
        <w:rPr>
          <w:rFonts w:asciiTheme="minorHAnsi" w:hAnsiTheme="minorHAnsi" w:cstheme="minorHAnsi"/>
          <w:sz w:val="24"/>
          <w:szCs w:val="24"/>
        </w:rPr>
        <w:t xml:space="preserve">Programos lėšų (48%) panaudota prekių, paslaugų ir turto teismams įsigijimui (1.1. </w:t>
      </w:r>
      <w:r w:rsidRPr="00136A4C">
        <w:rPr>
          <w:rFonts w:asciiTheme="minorHAnsi" w:hAnsiTheme="minorHAnsi" w:cstheme="minorHAnsi"/>
          <w:bCs/>
          <w:sz w:val="24"/>
          <w:szCs w:val="24"/>
        </w:rPr>
        <w:t>priemonė)</w:t>
      </w:r>
      <w:r w:rsidRPr="00136A4C">
        <w:rPr>
          <w:rFonts w:asciiTheme="minorHAnsi" w:hAnsiTheme="minorHAnsi" w:cstheme="minorHAnsi"/>
          <w:sz w:val="24"/>
          <w:szCs w:val="24"/>
        </w:rPr>
        <w:t xml:space="preserve">. </w:t>
      </w:r>
      <w:r w:rsidRPr="00136A4C">
        <w:rPr>
          <w:rFonts w:asciiTheme="minorHAnsi" w:hAnsiTheme="minorHAnsi" w:cstheme="minorHAnsi"/>
          <w:bCs/>
          <w:sz w:val="24"/>
          <w:szCs w:val="24"/>
        </w:rPr>
        <w:t xml:space="preserve">Trečdalis, t. y. </w:t>
      </w:r>
      <w:r w:rsidRPr="00136A4C">
        <w:rPr>
          <w:rFonts w:asciiTheme="minorHAnsi" w:hAnsiTheme="minorHAnsi" w:cstheme="minorHAnsi"/>
          <w:sz w:val="24"/>
          <w:szCs w:val="24"/>
        </w:rPr>
        <w:t>30%, panaudota teismų pastatų ir patalpų, inžinerinių sistemų remontams (3.1. priemonė)</w:t>
      </w:r>
      <w:r w:rsidR="009D2AE7" w:rsidRPr="00136A4C">
        <w:rPr>
          <w:rFonts w:asciiTheme="minorHAnsi" w:hAnsiTheme="minorHAnsi" w:cstheme="minorHAnsi"/>
          <w:bCs/>
          <w:sz w:val="24"/>
          <w:szCs w:val="24"/>
        </w:rPr>
        <w:t xml:space="preserve">, </w:t>
      </w:r>
      <w:r w:rsidRPr="00136A4C">
        <w:rPr>
          <w:rFonts w:asciiTheme="minorHAnsi" w:hAnsiTheme="minorHAnsi" w:cstheme="minorHAnsi"/>
          <w:sz w:val="24"/>
          <w:szCs w:val="24"/>
        </w:rPr>
        <w:t>18% – teismų skirtų teismo psichiatrijos ir psichologijos ekspertizėms apmokėti (4.1. priemonė)</w:t>
      </w:r>
      <w:r w:rsidR="009D2AE7" w:rsidRPr="00136A4C">
        <w:rPr>
          <w:rFonts w:asciiTheme="minorHAnsi" w:hAnsiTheme="minorHAnsi" w:cstheme="minorHAnsi"/>
          <w:sz w:val="24"/>
          <w:szCs w:val="24"/>
        </w:rPr>
        <w:t xml:space="preserve"> ir</w:t>
      </w:r>
      <w:r w:rsidRPr="00136A4C">
        <w:rPr>
          <w:rFonts w:asciiTheme="minorHAnsi" w:hAnsiTheme="minorHAnsi" w:cstheme="minorHAnsi"/>
          <w:sz w:val="24"/>
          <w:szCs w:val="24"/>
        </w:rPr>
        <w:t xml:space="preserve"> </w:t>
      </w:r>
      <w:r w:rsidR="009D2AE7" w:rsidRPr="00136A4C">
        <w:rPr>
          <w:rFonts w:asciiTheme="minorHAnsi" w:hAnsiTheme="minorHAnsi" w:cstheme="minorHAnsi"/>
          <w:sz w:val="24"/>
          <w:szCs w:val="24"/>
        </w:rPr>
        <w:t>4% Programos lėšų skirta teismų sistemos tarnybinėms komandiruotėms, renginiams ir komunikacijai (2.1. priemonė)</w:t>
      </w:r>
      <w:r w:rsidR="009D2AE7" w:rsidRPr="00136A4C">
        <w:rPr>
          <w:rFonts w:asciiTheme="minorHAnsi" w:hAnsiTheme="minorHAnsi" w:cstheme="minorHAnsi"/>
          <w:bCs/>
          <w:sz w:val="24"/>
          <w:szCs w:val="24"/>
        </w:rPr>
        <w:t xml:space="preserve">. </w:t>
      </w:r>
      <w:r w:rsidRPr="00136A4C">
        <w:rPr>
          <w:rFonts w:asciiTheme="minorHAnsi" w:hAnsiTheme="minorHAnsi" w:cstheme="minorHAnsi"/>
          <w:sz w:val="24"/>
          <w:szCs w:val="24"/>
        </w:rPr>
        <w:t>(žr. 3 pav.).</w:t>
      </w:r>
    </w:p>
    <w:p w14:paraId="506E52B3" w14:textId="77777777" w:rsidR="00155F83" w:rsidRPr="00136A4C" w:rsidRDefault="00155F83" w:rsidP="006F3166">
      <w:pPr>
        <w:pStyle w:val="Bodytext20"/>
        <w:shd w:val="clear" w:color="auto" w:fill="auto"/>
        <w:spacing w:line="240" w:lineRule="auto"/>
        <w:jc w:val="center"/>
        <w:rPr>
          <w:rFonts w:asciiTheme="minorHAnsi" w:hAnsiTheme="minorHAnsi" w:cstheme="minorHAnsi"/>
        </w:rPr>
      </w:pPr>
    </w:p>
    <w:p w14:paraId="3C5090E6" w14:textId="77777777" w:rsidR="00155F83" w:rsidRPr="00136A4C" w:rsidRDefault="00155F83" w:rsidP="00155F83">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noProof/>
        </w:rPr>
        <w:drawing>
          <wp:inline distT="0" distB="0" distL="0" distR="0" wp14:anchorId="4AA94B0D" wp14:editId="31A8BF99">
            <wp:extent cx="4845366" cy="2149131"/>
            <wp:effectExtent l="0" t="0" r="12700" b="3810"/>
            <wp:docPr id="797467720" name="Chart 1">
              <a:extLst xmlns:a="http://schemas.openxmlformats.org/drawingml/2006/main">
                <a:ext uri="{FF2B5EF4-FFF2-40B4-BE49-F238E27FC236}">
                  <a16:creationId xmlns:a16="http://schemas.microsoft.com/office/drawing/2014/main" id="{C739DCEF-AF1A-4A50-877A-806866BAAE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D38A03" w14:textId="2706E4B8" w:rsidR="00155F83" w:rsidRPr="00136A4C" w:rsidRDefault="00155F83" w:rsidP="00155F83">
      <w:pPr>
        <w:pStyle w:val="Bodytext20"/>
        <w:shd w:val="clear" w:color="auto" w:fill="auto"/>
        <w:spacing w:line="240" w:lineRule="auto"/>
        <w:jc w:val="center"/>
        <w:rPr>
          <w:rFonts w:asciiTheme="minorHAnsi" w:hAnsiTheme="minorHAnsi" w:cstheme="minorHAnsi"/>
        </w:rPr>
      </w:pPr>
      <w:r w:rsidRPr="00136A4C">
        <w:rPr>
          <w:rFonts w:asciiTheme="minorHAnsi" w:hAnsiTheme="minorHAnsi" w:cstheme="minorHAnsi"/>
          <w:b/>
          <w:bCs/>
        </w:rPr>
        <w:t>3 pav.</w:t>
      </w:r>
      <w:r w:rsidRPr="00136A4C">
        <w:rPr>
          <w:rFonts w:asciiTheme="minorHAnsi" w:hAnsiTheme="minorHAnsi" w:cstheme="minorHAnsi"/>
        </w:rPr>
        <w:t xml:space="preserve"> </w:t>
      </w:r>
      <w:r w:rsidR="006A580C" w:rsidRPr="00136A4C">
        <w:rPr>
          <w:rFonts w:asciiTheme="minorHAnsi" w:hAnsiTheme="minorHAnsi" w:cstheme="minorHAnsi"/>
        </w:rPr>
        <w:t>P</w:t>
      </w:r>
      <w:r w:rsidRPr="00136A4C">
        <w:rPr>
          <w:rFonts w:asciiTheme="minorHAnsi" w:hAnsiTheme="minorHAnsi" w:cstheme="minorHAnsi"/>
        </w:rPr>
        <w:t xml:space="preserve">riemonių vykdymo dalis nuo visos </w:t>
      </w:r>
      <w:r w:rsidR="006A580C" w:rsidRPr="00136A4C">
        <w:rPr>
          <w:rFonts w:asciiTheme="minorHAnsi" w:hAnsiTheme="minorHAnsi" w:cstheme="minorHAnsi"/>
        </w:rPr>
        <w:t xml:space="preserve">2024 m. </w:t>
      </w:r>
      <w:r w:rsidRPr="00136A4C">
        <w:rPr>
          <w:rFonts w:asciiTheme="minorHAnsi" w:hAnsiTheme="minorHAnsi" w:cstheme="minorHAnsi"/>
        </w:rPr>
        <w:t>Programos lėšų</w:t>
      </w:r>
    </w:p>
    <w:p w14:paraId="5F24CAB3" w14:textId="77777777" w:rsidR="006E6A89" w:rsidRPr="00136A4C" w:rsidRDefault="006E6A89" w:rsidP="00155F83">
      <w:pPr>
        <w:pStyle w:val="Bodytext20"/>
        <w:shd w:val="clear" w:color="auto" w:fill="auto"/>
        <w:spacing w:line="240" w:lineRule="auto"/>
        <w:jc w:val="center"/>
        <w:rPr>
          <w:rFonts w:asciiTheme="minorHAnsi" w:hAnsiTheme="minorHAnsi" w:cstheme="minorHAnsi"/>
        </w:rPr>
      </w:pPr>
    </w:p>
    <w:p w14:paraId="0F412502" w14:textId="3F139134" w:rsidR="00157266" w:rsidRPr="00136A4C" w:rsidRDefault="00374CC9" w:rsidP="005D3415">
      <w:pPr>
        <w:pStyle w:val="Bodytext20"/>
        <w:numPr>
          <w:ilvl w:val="0"/>
          <w:numId w:val="1"/>
        </w:numPr>
        <w:shd w:val="clear" w:color="auto" w:fill="FFFFFF" w:themeFill="background1"/>
        <w:spacing w:line="240" w:lineRule="auto"/>
        <w:ind w:left="0" w:firstLine="709"/>
        <w:jc w:val="both"/>
        <w:rPr>
          <w:rFonts w:asciiTheme="minorHAnsi" w:hAnsiTheme="minorHAnsi" w:cstheme="minorHAnsi"/>
          <w:b/>
          <w:bCs/>
          <w:sz w:val="24"/>
          <w:szCs w:val="24"/>
        </w:rPr>
      </w:pPr>
      <w:r w:rsidRPr="00136A4C">
        <w:rPr>
          <w:rFonts w:asciiTheme="minorHAnsi" w:hAnsiTheme="minorHAnsi" w:cstheme="minorHAnsi"/>
          <w:b/>
          <w:bCs/>
          <w:sz w:val="24"/>
          <w:szCs w:val="24"/>
        </w:rPr>
        <w:lastRenderedPageBreak/>
        <w:t xml:space="preserve">Programos </w:t>
      </w:r>
      <w:r w:rsidRPr="00136A4C">
        <w:rPr>
          <w:rFonts w:asciiTheme="minorHAnsi" w:hAnsiTheme="minorHAnsi" w:cstheme="minorHAnsi"/>
          <w:b/>
          <w:sz w:val="24"/>
          <w:szCs w:val="24"/>
        </w:rPr>
        <w:t xml:space="preserve">priemonei </w:t>
      </w:r>
      <w:r w:rsidR="005B0917" w:rsidRPr="00136A4C">
        <w:rPr>
          <w:rFonts w:asciiTheme="minorHAnsi" w:hAnsiTheme="minorHAnsi" w:cstheme="minorHAnsi"/>
          <w:b/>
          <w:sz w:val="24"/>
          <w:szCs w:val="24"/>
        </w:rPr>
        <w:t>1.1</w:t>
      </w:r>
      <w:r w:rsidR="00157266" w:rsidRPr="00136A4C">
        <w:rPr>
          <w:rFonts w:asciiTheme="minorHAnsi" w:hAnsiTheme="minorHAnsi" w:cstheme="minorHAnsi"/>
          <w:b/>
          <w:sz w:val="24"/>
          <w:szCs w:val="24"/>
        </w:rPr>
        <w:t>.</w:t>
      </w:r>
      <w:r w:rsidR="005B0917" w:rsidRPr="00136A4C">
        <w:rPr>
          <w:rFonts w:asciiTheme="minorHAnsi" w:hAnsiTheme="minorHAnsi" w:cstheme="minorHAnsi"/>
          <w:b/>
          <w:sz w:val="24"/>
          <w:szCs w:val="24"/>
        </w:rPr>
        <w:t xml:space="preserve"> </w:t>
      </w:r>
      <w:r w:rsidRPr="00136A4C">
        <w:rPr>
          <w:rFonts w:asciiTheme="minorHAnsi" w:hAnsiTheme="minorHAnsi" w:cstheme="minorHAnsi"/>
          <w:b/>
          <w:bCs/>
          <w:sz w:val="24"/>
          <w:szCs w:val="24"/>
        </w:rPr>
        <w:t>„Įvertinus teismų poreikius ir programos galimybes, centralizuotai pirkti teismams prekes, paslaugas ir turtą“</w:t>
      </w:r>
      <w:r w:rsidR="00F63F14" w:rsidRPr="00136A4C">
        <w:rPr>
          <w:rFonts w:asciiTheme="minorHAnsi" w:hAnsiTheme="minorHAnsi" w:cstheme="minorHAnsi"/>
          <w:b/>
          <w:bCs/>
          <w:sz w:val="24"/>
          <w:szCs w:val="24"/>
        </w:rPr>
        <w:t xml:space="preserve"> (toliau </w:t>
      </w:r>
      <w:r w:rsidR="00157266" w:rsidRPr="00136A4C">
        <w:rPr>
          <w:rFonts w:asciiTheme="minorHAnsi" w:hAnsiTheme="minorHAnsi" w:cstheme="minorHAnsi"/>
          <w:b/>
          <w:bCs/>
          <w:sz w:val="24"/>
          <w:szCs w:val="24"/>
        </w:rPr>
        <w:t>–</w:t>
      </w:r>
      <w:r w:rsidR="00F63F14" w:rsidRPr="00136A4C">
        <w:rPr>
          <w:rFonts w:asciiTheme="minorHAnsi" w:hAnsiTheme="minorHAnsi" w:cstheme="minorHAnsi"/>
          <w:b/>
          <w:bCs/>
          <w:sz w:val="24"/>
          <w:szCs w:val="24"/>
        </w:rPr>
        <w:t xml:space="preserve"> </w:t>
      </w:r>
      <w:r w:rsidR="00F63F14" w:rsidRPr="00136A4C">
        <w:rPr>
          <w:rStyle w:val="Bodytext2Bold"/>
          <w:rFonts w:asciiTheme="minorHAnsi" w:hAnsiTheme="minorHAnsi" w:cstheme="minorHAnsi"/>
          <w:sz w:val="24"/>
          <w:szCs w:val="24"/>
        </w:rPr>
        <w:t>1.1</w:t>
      </w:r>
      <w:r w:rsidR="00157266" w:rsidRPr="00136A4C">
        <w:rPr>
          <w:rStyle w:val="Bodytext2Bold"/>
          <w:rFonts w:asciiTheme="minorHAnsi" w:hAnsiTheme="minorHAnsi" w:cstheme="minorHAnsi"/>
          <w:sz w:val="24"/>
          <w:szCs w:val="24"/>
        </w:rPr>
        <w:t>.</w:t>
      </w:r>
      <w:r w:rsidR="00F63F14" w:rsidRPr="00136A4C">
        <w:rPr>
          <w:rStyle w:val="Bodytext2Bold"/>
          <w:rFonts w:asciiTheme="minorHAnsi" w:hAnsiTheme="minorHAnsi" w:cstheme="minorHAnsi"/>
          <w:sz w:val="24"/>
          <w:szCs w:val="24"/>
        </w:rPr>
        <w:t xml:space="preserve"> priemonė)</w:t>
      </w:r>
      <w:r w:rsidRPr="00136A4C">
        <w:rPr>
          <w:rFonts w:asciiTheme="minorHAnsi" w:hAnsiTheme="minorHAnsi" w:cstheme="minorHAnsi"/>
          <w:b/>
          <w:bCs/>
          <w:sz w:val="24"/>
          <w:szCs w:val="24"/>
        </w:rPr>
        <w:t xml:space="preserve"> </w:t>
      </w:r>
      <w:r w:rsidR="00DE6973" w:rsidRPr="00136A4C">
        <w:rPr>
          <w:rFonts w:asciiTheme="minorHAnsi" w:hAnsiTheme="minorHAnsi" w:cstheme="minorHAnsi"/>
          <w:b/>
          <w:bCs/>
          <w:sz w:val="24"/>
          <w:szCs w:val="24"/>
        </w:rPr>
        <w:t>2024</w:t>
      </w:r>
      <w:r w:rsidRPr="00136A4C">
        <w:rPr>
          <w:rFonts w:asciiTheme="minorHAnsi" w:hAnsiTheme="minorHAnsi" w:cstheme="minorHAnsi"/>
          <w:b/>
          <w:bCs/>
          <w:sz w:val="24"/>
          <w:szCs w:val="24"/>
        </w:rPr>
        <w:t xml:space="preserve"> m</w:t>
      </w:r>
      <w:r w:rsidR="00F805F8" w:rsidRPr="00136A4C">
        <w:rPr>
          <w:rFonts w:asciiTheme="minorHAnsi" w:hAnsiTheme="minorHAnsi" w:cstheme="minorHAnsi"/>
          <w:b/>
          <w:bCs/>
          <w:sz w:val="24"/>
          <w:szCs w:val="24"/>
        </w:rPr>
        <w:t>.</w:t>
      </w:r>
      <w:r w:rsidRPr="00136A4C">
        <w:rPr>
          <w:rFonts w:asciiTheme="minorHAnsi" w:hAnsiTheme="minorHAnsi" w:cstheme="minorHAnsi"/>
          <w:sz w:val="24"/>
          <w:szCs w:val="24"/>
        </w:rPr>
        <w:t xml:space="preserve"> </w:t>
      </w:r>
      <w:r w:rsidRPr="00136A4C">
        <w:rPr>
          <w:rFonts w:asciiTheme="minorHAnsi" w:hAnsiTheme="minorHAnsi" w:cstheme="minorHAnsi"/>
          <w:b/>
          <w:bCs/>
          <w:sz w:val="24"/>
          <w:szCs w:val="24"/>
        </w:rPr>
        <w:t>panaudota 1</w:t>
      </w:r>
      <w:r w:rsidR="005D3415" w:rsidRPr="00136A4C">
        <w:rPr>
          <w:rFonts w:asciiTheme="minorHAnsi" w:hAnsiTheme="minorHAnsi" w:cstheme="minorHAnsi"/>
          <w:b/>
          <w:bCs/>
          <w:sz w:val="24"/>
          <w:szCs w:val="24"/>
        </w:rPr>
        <w:t>9</w:t>
      </w:r>
      <w:r w:rsidR="00893EFE" w:rsidRPr="00136A4C">
        <w:rPr>
          <w:rFonts w:asciiTheme="minorHAnsi" w:hAnsiTheme="minorHAnsi" w:cstheme="minorHAnsi"/>
          <w:b/>
          <w:bCs/>
          <w:sz w:val="24"/>
          <w:szCs w:val="24"/>
        </w:rPr>
        <w:t xml:space="preserve">24 </w:t>
      </w:r>
      <w:r w:rsidRPr="00136A4C">
        <w:rPr>
          <w:rFonts w:asciiTheme="minorHAnsi" w:hAnsiTheme="minorHAnsi" w:cstheme="minorHAnsi"/>
          <w:b/>
          <w:bCs/>
          <w:sz w:val="24"/>
          <w:szCs w:val="24"/>
        </w:rPr>
        <w:t xml:space="preserve">tūkst. </w:t>
      </w:r>
      <w:r w:rsidR="00D30511" w:rsidRPr="00136A4C">
        <w:rPr>
          <w:rFonts w:asciiTheme="minorHAnsi" w:hAnsiTheme="minorHAnsi" w:cstheme="minorHAnsi"/>
          <w:b/>
          <w:bCs/>
          <w:sz w:val="24"/>
          <w:szCs w:val="24"/>
        </w:rPr>
        <w:t>Eur</w:t>
      </w:r>
      <w:r w:rsidRPr="00136A4C">
        <w:rPr>
          <w:rFonts w:asciiTheme="minorHAnsi" w:hAnsiTheme="minorHAnsi" w:cstheme="minorHAnsi"/>
          <w:b/>
          <w:bCs/>
          <w:sz w:val="24"/>
          <w:szCs w:val="24"/>
        </w:rPr>
        <w:t xml:space="preserve">, t. y. </w:t>
      </w:r>
      <w:r w:rsidR="005D3415" w:rsidRPr="00136A4C">
        <w:rPr>
          <w:rFonts w:asciiTheme="minorHAnsi" w:hAnsiTheme="minorHAnsi" w:cstheme="minorHAnsi"/>
          <w:b/>
          <w:bCs/>
          <w:sz w:val="24"/>
          <w:szCs w:val="24"/>
        </w:rPr>
        <w:t>10</w:t>
      </w:r>
      <w:r w:rsidR="00893EFE" w:rsidRPr="00136A4C">
        <w:rPr>
          <w:rFonts w:asciiTheme="minorHAnsi" w:hAnsiTheme="minorHAnsi" w:cstheme="minorHAnsi"/>
          <w:b/>
          <w:bCs/>
          <w:sz w:val="24"/>
          <w:szCs w:val="24"/>
        </w:rPr>
        <w:t>7</w:t>
      </w:r>
      <w:r w:rsidRPr="00136A4C">
        <w:rPr>
          <w:rFonts w:asciiTheme="minorHAnsi" w:hAnsiTheme="minorHAnsi" w:cstheme="minorHAnsi"/>
          <w:b/>
          <w:bCs/>
          <w:sz w:val="24"/>
          <w:szCs w:val="24"/>
        </w:rPr>
        <w:t>%</w:t>
      </w:r>
      <w:r w:rsidR="002A4F92" w:rsidRPr="00136A4C">
        <w:rPr>
          <w:rFonts w:asciiTheme="minorHAnsi" w:hAnsiTheme="minorHAnsi" w:cstheme="minorHAnsi"/>
          <w:b/>
          <w:bCs/>
          <w:sz w:val="24"/>
          <w:szCs w:val="24"/>
        </w:rPr>
        <w:t xml:space="preserve"> nuo pirminio plano, kuris buvo 1792 tūkst. Eur. </w:t>
      </w:r>
      <w:r w:rsidR="00157266" w:rsidRPr="00136A4C">
        <w:rPr>
          <w:rFonts w:asciiTheme="minorHAnsi" w:hAnsiTheme="minorHAnsi" w:cstheme="minorHAnsi"/>
          <w:sz w:val="24"/>
          <w:szCs w:val="24"/>
        </w:rPr>
        <w:t xml:space="preserve"> </w:t>
      </w:r>
    </w:p>
    <w:p w14:paraId="62BB54C6" w14:textId="4D62C87B" w:rsidR="005B59DF" w:rsidRPr="00136A4C" w:rsidRDefault="009D573D" w:rsidP="005B59DF">
      <w:pPr>
        <w:pStyle w:val="Bodytext20"/>
        <w:shd w:val="clear" w:color="auto" w:fill="auto"/>
        <w:spacing w:line="240" w:lineRule="auto"/>
        <w:ind w:firstLine="709"/>
        <w:jc w:val="both"/>
        <w:rPr>
          <w:rStyle w:val="Bodytext2Bold"/>
          <w:rFonts w:asciiTheme="minorHAnsi" w:hAnsiTheme="minorHAnsi" w:cstheme="minorHAnsi"/>
          <w:b w:val="0"/>
          <w:bCs w:val="0"/>
          <w:sz w:val="24"/>
          <w:szCs w:val="24"/>
        </w:rPr>
      </w:pPr>
      <w:r w:rsidRPr="00136A4C">
        <w:rPr>
          <w:rFonts w:asciiTheme="minorHAnsi" w:hAnsiTheme="minorHAnsi" w:cstheme="minorHAnsi"/>
          <w:sz w:val="24"/>
          <w:szCs w:val="24"/>
          <w:lang w:eastAsia="zh-CN"/>
        </w:rPr>
        <w:t>Programos</w:t>
      </w:r>
      <w:r w:rsidRPr="00136A4C">
        <w:rPr>
          <w:rFonts w:asciiTheme="minorHAnsi" w:hAnsiTheme="minorHAnsi" w:cstheme="minorHAnsi"/>
          <w:sz w:val="24"/>
          <w:szCs w:val="24"/>
        </w:rPr>
        <w:t xml:space="preserve"> </w:t>
      </w:r>
      <w:r w:rsidRPr="00136A4C">
        <w:rPr>
          <w:rStyle w:val="Bodytext2Bold"/>
          <w:rFonts w:asciiTheme="minorHAnsi" w:hAnsiTheme="minorHAnsi" w:cstheme="minorHAnsi"/>
          <w:b w:val="0"/>
          <w:bCs w:val="0"/>
          <w:sz w:val="24"/>
          <w:szCs w:val="24"/>
        </w:rPr>
        <w:t xml:space="preserve">1.1. priemonės planas ir vykdymas grafiškai pavaizduotas </w:t>
      </w:r>
      <w:r w:rsidR="009D2AE7" w:rsidRPr="00136A4C">
        <w:rPr>
          <w:rStyle w:val="Bodytext2Bold"/>
          <w:rFonts w:asciiTheme="minorHAnsi" w:hAnsiTheme="minorHAnsi" w:cstheme="minorHAnsi"/>
          <w:b w:val="0"/>
          <w:bCs w:val="0"/>
          <w:sz w:val="24"/>
          <w:szCs w:val="24"/>
        </w:rPr>
        <w:t xml:space="preserve">4 </w:t>
      </w:r>
      <w:r w:rsidRPr="00136A4C">
        <w:rPr>
          <w:rStyle w:val="Bodytext2Bold"/>
          <w:rFonts w:asciiTheme="minorHAnsi" w:hAnsiTheme="minorHAnsi" w:cstheme="minorHAnsi"/>
          <w:b w:val="0"/>
          <w:bCs w:val="0"/>
          <w:sz w:val="24"/>
          <w:szCs w:val="24"/>
        </w:rPr>
        <w:t xml:space="preserve">paveiksle. </w:t>
      </w:r>
      <w:r w:rsidR="00AF5D23" w:rsidRPr="00136A4C">
        <w:rPr>
          <w:rStyle w:val="Bodytext2Bold"/>
          <w:rFonts w:asciiTheme="minorHAnsi" w:hAnsiTheme="minorHAnsi" w:cstheme="minorHAnsi"/>
          <w:b w:val="0"/>
          <w:bCs w:val="0"/>
          <w:sz w:val="24"/>
          <w:szCs w:val="24"/>
        </w:rPr>
        <w:t xml:space="preserve">Keletas </w:t>
      </w:r>
      <w:r w:rsidR="00BC554F" w:rsidRPr="00136A4C">
        <w:rPr>
          <w:rStyle w:val="Bodytext2Bold"/>
          <w:rFonts w:asciiTheme="minorHAnsi" w:hAnsiTheme="minorHAnsi" w:cstheme="minorHAnsi"/>
          <w:b w:val="0"/>
          <w:bCs w:val="0"/>
          <w:sz w:val="24"/>
          <w:szCs w:val="24"/>
        </w:rPr>
        <w:t xml:space="preserve">vykdytų veiklų </w:t>
      </w:r>
      <w:r w:rsidRPr="00136A4C">
        <w:rPr>
          <w:rStyle w:val="Bodytext2Bold"/>
          <w:rFonts w:asciiTheme="minorHAnsi" w:hAnsiTheme="minorHAnsi" w:cstheme="minorHAnsi"/>
          <w:b w:val="0"/>
          <w:bCs w:val="0"/>
          <w:sz w:val="24"/>
          <w:szCs w:val="24"/>
        </w:rPr>
        <w:t xml:space="preserve">trumpai aprašomos žemiau tekste, o detalesnę informaciją </w:t>
      </w:r>
      <w:r w:rsidR="00BC554F" w:rsidRPr="00136A4C">
        <w:rPr>
          <w:rStyle w:val="Bodytext2Bold"/>
          <w:rFonts w:asciiTheme="minorHAnsi" w:hAnsiTheme="minorHAnsi" w:cstheme="minorHAnsi"/>
          <w:b w:val="0"/>
          <w:bCs w:val="0"/>
          <w:sz w:val="24"/>
          <w:szCs w:val="24"/>
        </w:rPr>
        <w:t xml:space="preserve">apie visas veiklas </w:t>
      </w:r>
      <w:r w:rsidRPr="00136A4C">
        <w:rPr>
          <w:rStyle w:val="Bodytext2Bold"/>
          <w:rFonts w:asciiTheme="minorHAnsi" w:hAnsiTheme="minorHAnsi" w:cstheme="minorHAnsi"/>
          <w:b w:val="0"/>
          <w:bCs w:val="0"/>
          <w:sz w:val="24"/>
          <w:szCs w:val="24"/>
        </w:rPr>
        <w:t>galima rasti Ataskaitos 1 pried</w:t>
      </w:r>
      <w:r w:rsidR="005B59DF" w:rsidRPr="00136A4C">
        <w:rPr>
          <w:rStyle w:val="Bodytext2Bold"/>
          <w:rFonts w:asciiTheme="minorHAnsi" w:hAnsiTheme="minorHAnsi" w:cstheme="minorHAnsi"/>
          <w:b w:val="0"/>
          <w:bCs w:val="0"/>
          <w:sz w:val="24"/>
          <w:szCs w:val="24"/>
        </w:rPr>
        <w:t>o 1-</w:t>
      </w:r>
      <w:r w:rsidR="00DD191E" w:rsidRPr="00136A4C">
        <w:rPr>
          <w:rStyle w:val="Bodytext2Bold"/>
          <w:rFonts w:asciiTheme="minorHAnsi" w:hAnsiTheme="minorHAnsi" w:cstheme="minorHAnsi"/>
          <w:b w:val="0"/>
          <w:bCs w:val="0"/>
          <w:sz w:val="24"/>
          <w:szCs w:val="24"/>
        </w:rPr>
        <w:t>6</w:t>
      </w:r>
      <w:r w:rsidR="005B59DF" w:rsidRPr="00136A4C">
        <w:rPr>
          <w:rStyle w:val="Bodytext2Bold"/>
          <w:rFonts w:asciiTheme="minorHAnsi" w:hAnsiTheme="minorHAnsi" w:cstheme="minorHAnsi"/>
          <w:b w:val="0"/>
          <w:bCs w:val="0"/>
          <w:sz w:val="24"/>
          <w:szCs w:val="24"/>
        </w:rPr>
        <w:t xml:space="preserve"> psl.</w:t>
      </w:r>
    </w:p>
    <w:p w14:paraId="341D524C" w14:textId="1E0A112A" w:rsidR="00820A12" w:rsidRPr="00136A4C" w:rsidRDefault="00820A12" w:rsidP="005B59DF">
      <w:pPr>
        <w:pStyle w:val="Bodytext20"/>
        <w:shd w:val="clear" w:color="auto" w:fill="auto"/>
        <w:spacing w:line="240" w:lineRule="auto"/>
        <w:ind w:firstLine="709"/>
        <w:jc w:val="both"/>
        <w:rPr>
          <w:rFonts w:asciiTheme="minorHAnsi" w:hAnsiTheme="minorHAnsi" w:cstheme="minorHAnsi"/>
          <w:sz w:val="24"/>
          <w:szCs w:val="24"/>
          <w:lang w:eastAsia="zh-CN"/>
        </w:rPr>
      </w:pPr>
      <w:r w:rsidRPr="00136A4C">
        <w:rPr>
          <w:rStyle w:val="Bodytext2Bold"/>
          <w:rFonts w:asciiTheme="minorHAnsi" w:hAnsiTheme="minorHAnsi" w:cstheme="minorHAnsi"/>
          <w:b w:val="0"/>
          <w:bCs w:val="0"/>
          <w:sz w:val="24"/>
          <w:szCs w:val="24"/>
        </w:rPr>
        <w:t>Administracija</w:t>
      </w:r>
      <w:r w:rsidR="006A580C" w:rsidRPr="00136A4C">
        <w:rPr>
          <w:rFonts w:asciiTheme="minorHAnsi" w:hAnsiTheme="minorHAnsi" w:cstheme="minorHAnsi"/>
          <w:sz w:val="24"/>
          <w:szCs w:val="24"/>
          <w:lang w:eastAsia="zh-CN"/>
        </w:rPr>
        <w:t xml:space="preserve">, siekdama </w:t>
      </w:r>
      <w:r w:rsidRPr="00136A4C">
        <w:rPr>
          <w:rFonts w:asciiTheme="minorHAnsi" w:hAnsiTheme="minorHAnsi" w:cstheme="minorHAnsi"/>
          <w:sz w:val="24"/>
          <w:szCs w:val="24"/>
          <w:lang w:eastAsia="zh-CN"/>
        </w:rPr>
        <w:t>sistemiškai spr</w:t>
      </w:r>
      <w:r w:rsidR="006A580C" w:rsidRPr="00136A4C">
        <w:rPr>
          <w:rFonts w:asciiTheme="minorHAnsi" w:hAnsiTheme="minorHAnsi" w:cstheme="minorHAnsi"/>
          <w:sz w:val="24"/>
          <w:szCs w:val="24"/>
          <w:lang w:eastAsia="zh-CN"/>
        </w:rPr>
        <w:t>ęsti</w:t>
      </w:r>
      <w:r w:rsidRPr="00136A4C">
        <w:rPr>
          <w:rFonts w:asciiTheme="minorHAnsi" w:hAnsiTheme="minorHAnsi" w:cstheme="minorHAnsi"/>
          <w:sz w:val="24"/>
          <w:szCs w:val="24"/>
          <w:lang w:eastAsia="zh-CN"/>
        </w:rPr>
        <w:t xml:space="preserve"> kompiuterinės technikos atnaujinimo klausimą </w:t>
      </w:r>
      <w:r w:rsidR="006A580C" w:rsidRPr="00136A4C">
        <w:rPr>
          <w:rFonts w:asciiTheme="minorHAnsi" w:hAnsiTheme="minorHAnsi" w:cstheme="minorHAnsi"/>
          <w:sz w:val="24"/>
          <w:szCs w:val="24"/>
          <w:lang w:eastAsia="zh-CN"/>
        </w:rPr>
        <w:t xml:space="preserve">ir </w:t>
      </w:r>
      <w:r w:rsidR="007F28AD" w:rsidRPr="00136A4C">
        <w:rPr>
          <w:rFonts w:asciiTheme="minorHAnsi" w:hAnsiTheme="minorHAnsi" w:cstheme="minorHAnsi"/>
          <w:sz w:val="24"/>
          <w:szCs w:val="24"/>
          <w:lang w:eastAsia="zh-CN"/>
        </w:rPr>
        <w:t>mažinti senesnių nei 7 metų kompiuterių skaičių teismuose</w:t>
      </w:r>
      <w:r w:rsidR="006A580C" w:rsidRPr="00136A4C">
        <w:rPr>
          <w:rFonts w:asciiTheme="minorHAnsi" w:hAnsiTheme="minorHAnsi" w:cstheme="minorHAnsi"/>
          <w:sz w:val="24"/>
          <w:szCs w:val="24"/>
          <w:lang w:eastAsia="zh-CN"/>
        </w:rPr>
        <w:t xml:space="preserve">, </w:t>
      </w:r>
      <w:r w:rsidR="00DE6973" w:rsidRPr="00136A4C">
        <w:rPr>
          <w:rFonts w:asciiTheme="minorHAnsi" w:hAnsiTheme="minorHAnsi" w:cstheme="minorHAnsi"/>
          <w:sz w:val="24"/>
          <w:szCs w:val="24"/>
          <w:lang w:eastAsia="zh-CN"/>
        </w:rPr>
        <w:t>2024</w:t>
      </w:r>
      <w:r w:rsidR="003A6E7E" w:rsidRPr="00136A4C">
        <w:rPr>
          <w:rFonts w:asciiTheme="minorHAnsi" w:hAnsiTheme="minorHAnsi" w:cstheme="minorHAnsi"/>
          <w:sz w:val="24"/>
          <w:szCs w:val="24"/>
          <w:lang w:eastAsia="zh-CN"/>
        </w:rPr>
        <w:t xml:space="preserve"> m.</w:t>
      </w:r>
      <w:r w:rsidR="007F28AD" w:rsidRPr="00136A4C">
        <w:rPr>
          <w:rFonts w:asciiTheme="minorHAnsi" w:hAnsiTheme="minorHAnsi" w:cstheme="minorHAnsi"/>
          <w:sz w:val="24"/>
          <w:szCs w:val="24"/>
          <w:lang w:eastAsia="zh-CN"/>
        </w:rPr>
        <w:t xml:space="preserve"> </w:t>
      </w:r>
      <w:r w:rsidR="00B810A7" w:rsidRPr="00136A4C">
        <w:rPr>
          <w:rFonts w:asciiTheme="minorHAnsi" w:hAnsiTheme="minorHAnsi" w:cstheme="minorHAnsi"/>
          <w:sz w:val="24"/>
          <w:szCs w:val="24"/>
          <w:lang w:eastAsia="zh-CN"/>
        </w:rPr>
        <w:t>nupirk</w:t>
      </w:r>
      <w:r w:rsidR="006A580C" w:rsidRPr="00136A4C">
        <w:rPr>
          <w:rFonts w:asciiTheme="minorHAnsi" w:hAnsiTheme="minorHAnsi" w:cstheme="minorHAnsi"/>
          <w:sz w:val="24"/>
          <w:szCs w:val="24"/>
          <w:lang w:eastAsia="zh-CN"/>
        </w:rPr>
        <w:t>o</w:t>
      </w:r>
      <w:r w:rsidR="003A6E7E" w:rsidRPr="00136A4C">
        <w:rPr>
          <w:rFonts w:asciiTheme="minorHAnsi" w:hAnsiTheme="minorHAnsi" w:cstheme="minorHAnsi"/>
          <w:sz w:val="24"/>
          <w:szCs w:val="24"/>
          <w:lang w:eastAsia="zh-CN"/>
        </w:rPr>
        <w:t xml:space="preserve"> ir pristat</w:t>
      </w:r>
      <w:r w:rsidR="006A580C" w:rsidRPr="00136A4C">
        <w:rPr>
          <w:rFonts w:asciiTheme="minorHAnsi" w:hAnsiTheme="minorHAnsi" w:cstheme="minorHAnsi"/>
          <w:sz w:val="24"/>
          <w:szCs w:val="24"/>
          <w:lang w:eastAsia="zh-CN"/>
        </w:rPr>
        <w:t>ė</w:t>
      </w:r>
      <w:r w:rsidR="00B810A7" w:rsidRPr="00136A4C">
        <w:rPr>
          <w:rFonts w:asciiTheme="minorHAnsi" w:hAnsiTheme="minorHAnsi" w:cstheme="minorHAnsi"/>
          <w:sz w:val="24"/>
          <w:szCs w:val="24"/>
          <w:lang w:eastAsia="zh-CN"/>
        </w:rPr>
        <w:t xml:space="preserve"> </w:t>
      </w:r>
      <w:r w:rsidR="00F82B3B" w:rsidRPr="00136A4C">
        <w:rPr>
          <w:rFonts w:asciiTheme="minorHAnsi" w:hAnsiTheme="minorHAnsi" w:cstheme="minorHAnsi"/>
          <w:sz w:val="24"/>
          <w:szCs w:val="24"/>
          <w:lang w:eastAsia="zh-CN"/>
        </w:rPr>
        <w:t xml:space="preserve">1052 </w:t>
      </w:r>
      <w:r w:rsidR="00395EDB" w:rsidRPr="00136A4C">
        <w:rPr>
          <w:rFonts w:asciiTheme="minorHAnsi" w:hAnsiTheme="minorHAnsi" w:cstheme="minorHAnsi"/>
          <w:sz w:val="24"/>
          <w:szCs w:val="24"/>
          <w:lang w:eastAsia="zh-CN"/>
        </w:rPr>
        <w:t>komplekt</w:t>
      </w:r>
      <w:r w:rsidR="006A580C" w:rsidRPr="00136A4C">
        <w:rPr>
          <w:rFonts w:asciiTheme="minorHAnsi" w:hAnsiTheme="minorHAnsi" w:cstheme="minorHAnsi"/>
          <w:sz w:val="24"/>
          <w:szCs w:val="24"/>
          <w:lang w:eastAsia="zh-CN"/>
        </w:rPr>
        <w:t>ų</w:t>
      </w:r>
      <w:r w:rsidR="00B810A7" w:rsidRPr="00136A4C">
        <w:rPr>
          <w:rFonts w:asciiTheme="minorHAnsi" w:hAnsiTheme="minorHAnsi" w:cstheme="minorHAnsi"/>
          <w:sz w:val="24"/>
          <w:szCs w:val="24"/>
          <w:lang w:eastAsia="zh-CN"/>
        </w:rPr>
        <w:t xml:space="preserve"> nešiojamų kompiuterių už </w:t>
      </w:r>
      <w:r w:rsidR="00395EDB" w:rsidRPr="00136A4C">
        <w:rPr>
          <w:rFonts w:asciiTheme="minorHAnsi" w:hAnsiTheme="minorHAnsi" w:cstheme="minorHAnsi"/>
          <w:sz w:val="24"/>
          <w:szCs w:val="24"/>
          <w:lang w:eastAsia="zh-CN"/>
        </w:rPr>
        <w:t>1173</w:t>
      </w:r>
      <w:r w:rsidR="000E4EEE" w:rsidRPr="00136A4C">
        <w:rPr>
          <w:rFonts w:asciiTheme="minorHAnsi" w:hAnsiTheme="minorHAnsi" w:cstheme="minorHAnsi"/>
          <w:sz w:val="24"/>
          <w:szCs w:val="24"/>
          <w:lang w:eastAsia="zh-CN"/>
        </w:rPr>
        <w:t>,1</w:t>
      </w:r>
      <w:r w:rsidR="00B810A7" w:rsidRPr="00136A4C">
        <w:rPr>
          <w:rFonts w:asciiTheme="minorHAnsi" w:hAnsiTheme="minorHAnsi" w:cstheme="minorHAnsi"/>
          <w:sz w:val="24"/>
          <w:szCs w:val="24"/>
          <w:lang w:eastAsia="zh-CN"/>
        </w:rPr>
        <w:t xml:space="preserve"> tūkst. Eur.</w:t>
      </w:r>
      <w:r w:rsidR="007F28AD" w:rsidRPr="00136A4C">
        <w:rPr>
          <w:rFonts w:asciiTheme="minorHAnsi" w:hAnsiTheme="minorHAnsi" w:cstheme="minorHAnsi"/>
          <w:sz w:val="24"/>
          <w:szCs w:val="24"/>
          <w:lang w:eastAsia="zh-CN"/>
        </w:rPr>
        <w:t xml:space="preserve"> </w:t>
      </w:r>
    </w:p>
    <w:p w14:paraId="2B4371F1" w14:textId="35AA6E02" w:rsidR="00F6638D" w:rsidRPr="00136A4C" w:rsidRDefault="00631FA2" w:rsidP="00820A12">
      <w:pPr>
        <w:pStyle w:val="Bodytext20"/>
        <w:shd w:val="clear" w:color="auto" w:fill="auto"/>
        <w:spacing w:line="240" w:lineRule="auto"/>
        <w:ind w:firstLine="709"/>
        <w:jc w:val="both"/>
        <w:rPr>
          <w:rFonts w:asciiTheme="minorHAnsi" w:hAnsiTheme="minorHAnsi" w:cstheme="minorHAnsi"/>
          <w:sz w:val="24"/>
          <w:szCs w:val="24"/>
          <w:lang w:eastAsia="zh-CN"/>
        </w:rPr>
      </w:pPr>
      <w:r w:rsidRPr="00136A4C">
        <w:rPr>
          <w:rFonts w:asciiTheme="minorHAnsi" w:hAnsiTheme="minorHAnsi" w:cstheme="minorHAnsi"/>
          <w:color w:val="000000"/>
          <w:sz w:val="24"/>
          <w:szCs w:val="24"/>
        </w:rPr>
        <w:t>A</w:t>
      </w:r>
      <w:r w:rsidR="002671A2" w:rsidRPr="00136A4C">
        <w:rPr>
          <w:rFonts w:asciiTheme="minorHAnsi" w:hAnsiTheme="minorHAnsi" w:cstheme="minorHAnsi"/>
          <w:sz w:val="24"/>
          <w:szCs w:val="24"/>
        </w:rPr>
        <w:t>tlik</w:t>
      </w:r>
      <w:r w:rsidR="00032222" w:rsidRPr="00136A4C">
        <w:rPr>
          <w:rFonts w:asciiTheme="minorHAnsi" w:hAnsiTheme="minorHAnsi" w:cstheme="minorHAnsi"/>
          <w:sz w:val="24"/>
          <w:szCs w:val="24"/>
        </w:rPr>
        <w:t>us</w:t>
      </w:r>
      <w:r w:rsidR="002671A2" w:rsidRPr="00136A4C">
        <w:rPr>
          <w:rFonts w:asciiTheme="minorHAnsi" w:hAnsiTheme="minorHAnsi" w:cstheme="minorHAnsi"/>
          <w:sz w:val="24"/>
          <w:szCs w:val="24"/>
        </w:rPr>
        <w:t xml:space="preserve"> teismų apklaus</w:t>
      </w:r>
      <w:r w:rsidR="00032222" w:rsidRPr="00136A4C">
        <w:rPr>
          <w:rFonts w:asciiTheme="minorHAnsi" w:hAnsiTheme="minorHAnsi" w:cstheme="minorHAnsi"/>
          <w:sz w:val="24"/>
          <w:szCs w:val="24"/>
        </w:rPr>
        <w:t>ą</w:t>
      </w:r>
      <w:r w:rsidR="002671A2" w:rsidRPr="00136A4C">
        <w:rPr>
          <w:rFonts w:asciiTheme="minorHAnsi" w:hAnsiTheme="minorHAnsi" w:cstheme="minorHAnsi"/>
          <w:sz w:val="24"/>
          <w:szCs w:val="24"/>
        </w:rPr>
        <w:t xml:space="preserve"> dėl IT poreikių </w:t>
      </w:r>
      <w:r w:rsidR="002671A2" w:rsidRPr="00136A4C">
        <w:rPr>
          <w:rFonts w:asciiTheme="minorHAnsi" w:hAnsiTheme="minorHAnsi" w:cstheme="minorHAnsi"/>
          <w:color w:val="000000"/>
          <w:sz w:val="24"/>
          <w:szCs w:val="24"/>
        </w:rPr>
        <w:t>bei nustačius prioritetus</w:t>
      </w:r>
      <w:r w:rsidRPr="00136A4C">
        <w:rPr>
          <w:rFonts w:asciiTheme="minorHAnsi" w:hAnsiTheme="minorHAnsi" w:cstheme="minorHAnsi"/>
          <w:color w:val="000000"/>
          <w:sz w:val="24"/>
          <w:szCs w:val="24"/>
        </w:rPr>
        <w:t xml:space="preserve">, </w:t>
      </w:r>
      <w:r w:rsidR="00453F6D" w:rsidRPr="00136A4C">
        <w:rPr>
          <w:rFonts w:asciiTheme="minorHAnsi" w:hAnsiTheme="minorHAnsi" w:cstheme="minorHAnsi"/>
          <w:color w:val="000000"/>
          <w:sz w:val="24"/>
          <w:szCs w:val="24"/>
        </w:rPr>
        <w:t>iš rezervo eilutės</w:t>
      </w:r>
      <w:r w:rsidR="009B151E" w:rsidRPr="00136A4C">
        <w:rPr>
          <w:rFonts w:asciiTheme="minorHAnsi" w:hAnsiTheme="minorHAnsi" w:cstheme="minorHAnsi"/>
          <w:sz w:val="24"/>
          <w:szCs w:val="24"/>
          <w:lang w:eastAsia="zh-CN"/>
        </w:rPr>
        <w:t xml:space="preserve"> buvo nupirkt</w:t>
      </w:r>
      <w:r w:rsidR="00032222" w:rsidRPr="00136A4C">
        <w:rPr>
          <w:rFonts w:asciiTheme="minorHAnsi" w:hAnsiTheme="minorHAnsi" w:cstheme="minorHAnsi"/>
          <w:sz w:val="24"/>
          <w:szCs w:val="24"/>
          <w:lang w:eastAsia="zh-CN"/>
        </w:rPr>
        <w:t>a</w:t>
      </w:r>
      <w:r w:rsidR="009B151E" w:rsidRPr="00136A4C">
        <w:rPr>
          <w:rFonts w:asciiTheme="minorHAnsi" w:hAnsiTheme="minorHAnsi" w:cstheme="minorHAnsi"/>
          <w:sz w:val="24"/>
          <w:szCs w:val="24"/>
          <w:lang w:eastAsia="zh-CN"/>
        </w:rPr>
        <w:t xml:space="preserve"> </w:t>
      </w:r>
      <w:r w:rsidR="00395EDB" w:rsidRPr="00136A4C">
        <w:rPr>
          <w:rFonts w:asciiTheme="minorHAnsi" w:hAnsiTheme="minorHAnsi" w:cstheme="minorHAnsi"/>
          <w:sz w:val="24"/>
          <w:szCs w:val="24"/>
          <w:lang w:eastAsia="zh-CN"/>
        </w:rPr>
        <w:t>įvairių IT priemonių</w:t>
      </w:r>
      <w:r w:rsidRPr="00136A4C">
        <w:rPr>
          <w:rFonts w:asciiTheme="minorHAnsi" w:hAnsiTheme="minorHAnsi" w:cstheme="minorHAnsi"/>
          <w:sz w:val="24"/>
          <w:szCs w:val="24"/>
          <w:lang w:eastAsia="zh-CN"/>
        </w:rPr>
        <w:t xml:space="preserve"> </w:t>
      </w:r>
      <w:r w:rsidR="00395EDB" w:rsidRPr="00136A4C">
        <w:rPr>
          <w:rFonts w:asciiTheme="minorHAnsi" w:hAnsiTheme="minorHAnsi" w:cstheme="minorHAnsi"/>
          <w:sz w:val="24"/>
          <w:szCs w:val="24"/>
          <w:lang w:eastAsia="zh-CN"/>
        </w:rPr>
        <w:t>(</w:t>
      </w:r>
      <w:r w:rsidR="009B151E" w:rsidRPr="00136A4C">
        <w:rPr>
          <w:rFonts w:asciiTheme="minorHAnsi" w:hAnsiTheme="minorHAnsi" w:cstheme="minorHAnsi"/>
          <w:sz w:val="24"/>
          <w:szCs w:val="24"/>
          <w:lang w:eastAsia="zh-CN"/>
        </w:rPr>
        <w:t>daugiafunkcini</w:t>
      </w:r>
      <w:r w:rsidR="00032222" w:rsidRPr="00136A4C">
        <w:rPr>
          <w:rFonts w:asciiTheme="minorHAnsi" w:hAnsiTheme="minorHAnsi" w:cstheme="minorHAnsi"/>
          <w:sz w:val="24"/>
          <w:szCs w:val="24"/>
          <w:lang w:eastAsia="zh-CN"/>
        </w:rPr>
        <w:t>ų</w:t>
      </w:r>
      <w:r w:rsidR="00395EDB" w:rsidRPr="00136A4C">
        <w:rPr>
          <w:rFonts w:asciiTheme="minorHAnsi" w:hAnsiTheme="minorHAnsi" w:cstheme="minorHAnsi"/>
          <w:sz w:val="24"/>
          <w:szCs w:val="24"/>
          <w:lang w:eastAsia="zh-CN"/>
        </w:rPr>
        <w:t xml:space="preserve">, </w:t>
      </w:r>
      <w:r w:rsidR="00395EDB" w:rsidRPr="00136A4C">
        <w:rPr>
          <w:rFonts w:asciiTheme="minorHAnsi" w:hAnsiTheme="minorHAnsi" w:cstheme="minorHAnsi"/>
          <w:sz w:val="24"/>
          <w:szCs w:val="24"/>
        </w:rPr>
        <w:t>komutatorių, nepertraukiamo maitinimo šaltinių, televizorių ir kt.),</w:t>
      </w:r>
      <w:r w:rsidRPr="00136A4C">
        <w:rPr>
          <w:rFonts w:asciiTheme="minorHAnsi" w:hAnsiTheme="minorHAnsi" w:cstheme="minorHAnsi"/>
          <w:sz w:val="24"/>
          <w:szCs w:val="24"/>
          <w:lang w:eastAsia="zh-CN"/>
        </w:rPr>
        <w:t xml:space="preserve"> </w:t>
      </w:r>
      <w:r w:rsidR="00006101" w:rsidRPr="00136A4C">
        <w:rPr>
          <w:rFonts w:asciiTheme="minorHAnsi" w:hAnsiTheme="minorHAnsi" w:cstheme="minorHAnsi"/>
          <w:sz w:val="24"/>
          <w:szCs w:val="24"/>
          <w:lang w:eastAsia="zh-CN"/>
        </w:rPr>
        <w:t xml:space="preserve">už </w:t>
      </w:r>
      <w:r w:rsidR="00395EDB" w:rsidRPr="00136A4C">
        <w:rPr>
          <w:rFonts w:asciiTheme="minorHAnsi" w:hAnsiTheme="minorHAnsi" w:cstheme="minorHAnsi"/>
          <w:sz w:val="24"/>
          <w:szCs w:val="24"/>
          <w:lang w:eastAsia="zh-CN"/>
        </w:rPr>
        <w:t xml:space="preserve">kuriuos </w:t>
      </w:r>
      <w:r w:rsidR="00032222" w:rsidRPr="00136A4C">
        <w:rPr>
          <w:rFonts w:asciiTheme="minorHAnsi" w:hAnsiTheme="minorHAnsi" w:cstheme="minorHAnsi"/>
          <w:sz w:val="24"/>
          <w:szCs w:val="24"/>
          <w:lang w:eastAsia="zh-CN"/>
        </w:rPr>
        <w:t xml:space="preserve">sumokėta </w:t>
      </w:r>
      <w:r w:rsidR="00395EDB" w:rsidRPr="00136A4C">
        <w:rPr>
          <w:rFonts w:asciiTheme="minorHAnsi" w:hAnsiTheme="minorHAnsi" w:cstheme="minorHAnsi"/>
          <w:sz w:val="24"/>
          <w:szCs w:val="24"/>
          <w:lang w:eastAsia="zh-CN"/>
        </w:rPr>
        <w:t>iš viso 119,4</w:t>
      </w:r>
      <w:r w:rsidR="00006101" w:rsidRPr="00136A4C">
        <w:rPr>
          <w:rFonts w:asciiTheme="minorHAnsi" w:hAnsiTheme="minorHAnsi" w:cstheme="minorHAnsi"/>
          <w:sz w:val="24"/>
          <w:szCs w:val="24"/>
          <w:lang w:eastAsia="zh-CN"/>
        </w:rPr>
        <w:t xml:space="preserve"> tūkst. Eur</w:t>
      </w:r>
      <w:r w:rsidR="00032222" w:rsidRPr="00136A4C">
        <w:rPr>
          <w:rFonts w:asciiTheme="minorHAnsi" w:hAnsiTheme="minorHAnsi" w:cstheme="minorHAnsi"/>
          <w:sz w:val="24"/>
          <w:szCs w:val="24"/>
          <w:lang w:eastAsia="zh-CN"/>
        </w:rPr>
        <w:t xml:space="preserve"> iš Programos IT rezervo lėšų</w:t>
      </w:r>
      <w:r w:rsidR="00F6638D" w:rsidRPr="00136A4C">
        <w:rPr>
          <w:rFonts w:asciiTheme="minorHAnsi" w:hAnsiTheme="minorHAnsi" w:cstheme="minorHAnsi"/>
          <w:sz w:val="24"/>
          <w:szCs w:val="24"/>
          <w:lang w:eastAsia="zh-CN"/>
        </w:rPr>
        <w:t xml:space="preserve"> (</w:t>
      </w:r>
      <w:r w:rsidR="00395EDB" w:rsidRPr="00136A4C">
        <w:rPr>
          <w:rFonts w:asciiTheme="minorHAnsi" w:hAnsiTheme="minorHAnsi" w:cstheme="minorHAnsi"/>
          <w:sz w:val="24"/>
          <w:szCs w:val="24"/>
          <w:lang w:eastAsia="zh-CN"/>
        </w:rPr>
        <w:t>IT</w:t>
      </w:r>
      <w:r w:rsidR="00561C7A" w:rsidRPr="00136A4C">
        <w:rPr>
          <w:rFonts w:asciiTheme="minorHAnsi" w:hAnsiTheme="minorHAnsi" w:cstheme="minorHAnsi"/>
          <w:sz w:val="24"/>
          <w:szCs w:val="24"/>
          <w:lang w:eastAsia="zh-CN"/>
        </w:rPr>
        <w:t xml:space="preserve"> įrenginių </w:t>
      </w:r>
      <w:r w:rsidR="00453F6D" w:rsidRPr="00136A4C">
        <w:rPr>
          <w:rFonts w:asciiTheme="minorHAnsi" w:hAnsiTheme="minorHAnsi" w:cstheme="minorHAnsi"/>
          <w:sz w:val="24"/>
          <w:szCs w:val="24"/>
          <w:lang w:eastAsia="zh-CN"/>
        </w:rPr>
        <w:t xml:space="preserve">paskirstymą teismams </w:t>
      </w:r>
      <w:r w:rsidR="00F6638D" w:rsidRPr="00136A4C">
        <w:rPr>
          <w:rFonts w:asciiTheme="minorHAnsi" w:hAnsiTheme="minorHAnsi" w:cstheme="minorHAnsi"/>
          <w:sz w:val="24"/>
          <w:szCs w:val="24"/>
          <w:lang w:eastAsia="zh-CN"/>
        </w:rPr>
        <w:t>žiūrėti</w:t>
      </w:r>
      <w:r w:rsidR="00453F6D" w:rsidRPr="00136A4C">
        <w:rPr>
          <w:rFonts w:asciiTheme="minorHAnsi" w:hAnsiTheme="minorHAnsi" w:cstheme="minorHAnsi"/>
          <w:sz w:val="24"/>
          <w:szCs w:val="24"/>
          <w:lang w:eastAsia="zh-CN"/>
        </w:rPr>
        <w:t xml:space="preserve"> 2 priede</w:t>
      </w:r>
      <w:r w:rsidR="00F6638D" w:rsidRPr="00136A4C">
        <w:rPr>
          <w:rFonts w:asciiTheme="minorHAnsi" w:hAnsiTheme="minorHAnsi" w:cstheme="minorHAnsi"/>
          <w:sz w:val="24"/>
          <w:szCs w:val="24"/>
          <w:lang w:eastAsia="zh-CN"/>
        </w:rPr>
        <w:t>)</w:t>
      </w:r>
      <w:r w:rsidR="005B2829" w:rsidRPr="00136A4C">
        <w:rPr>
          <w:rFonts w:asciiTheme="minorHAnsi" w:hAnsiTheme="minorHAnsi" w:cstheme="minorHAnsi"/>
          <w:color w:val="000000"/>
          <w:sz w:val="24"/>
          <w:szCs w:val="24"/>
        </w:rPr>
        <w:t xml:space="preserve">. </w:t>
      </w:r>
    </w:p>
    <w:p w14:paraId="65F5FF68" w14:textId="3748B3F6" w:rsidR="00F6638D" w:rsidRPr="00136A4C" w:rsidRDefault="00F6638D" w:rsidP="00F6638D">
      <w:pPr>
        <w:pStyle w:val="Bodytext20"/>
        <w:shd w:val="clear" w:color="auto" w:fill="auto"/>
        <w:spacing w:line="240" w:lineRule="auto"/>
        <w:ind w:firstLine="709"/>
        <w:jc w:val="both"/>
        <w:rPr>
          <w:rFonts w:asciiTheme="minorHAnsi" w:hAnsiTheme="minorHAnsi" w:cstheme="minorHAnsi"/>
          <w:sz w:val="24"/>
          <w:szCs w:val="24"/>
          <w:lang w:eastAsia="zh-CN"/>
        </w:rPr>
      </w:pPr>
      <w:r w:rsidRPr="00136A4C">
        <w:rPr>
          <w:rFonts w:asciiTheme="minorHAnsi" w:hAnsiTheme="minorHAnsi" w:cstheme="minorHAnsi"/>
          <w:sz w:val="24"/>
          <w:szCs w:val="24"/>
          <w:lang w:eastAsia="zh-CN"/>
        </w:rPr>
        <w:t xml:space="preserve"> </w:t>
      </w:r>
      <w:r w:rsidR="00ED4ED5" w:rsidRPr="00136A4C">
        <w:rPr>
          <w:rFonts w:asciiTheme="minorHAnsi" w:hAnsiTheme="minorHAnsi" w:cstheme="minorHAnsi"/>
          <w:sz w:val="24"/>
          <w:szCs w:val="24"/>
          <w:lang w:eastAsia="zh-CN"/>
        </w:rPr>
        <w:t>Perpus m</w:t>
      </w:r>
      <w:r w:rsidRPr="00136A4C">
        <w:rPr>
          <w:rFonts w:asciiTheme="minorHAnsi" w:hAnsiTheme="minorHAnsi" w:cstheme="minorHAnsi"/>
          <w:sz w:val="24"/>
          <w:szCs w:val="24"/>
          <w:lang w:eastAsia="zh-CN"/>
        </w:rPr>
        <w:t xml:space="preserve">ažiau nei planuota </w:t>
      </w:r>
      <w:r w:rsidR="00ED4ED5" w:rsidRPr="00136A4C">
        <w:rPr>
          <w:rFonts w:asciiTheme="minorHAnsi" w:hAnsiTheme="minorHAnsi" w:cstheme="minorHAnsi"/>
          <w:sz w:val="24"/>
          <w:szCs w:val="24"/>
          <w:lang w:eastAsia="zh-CN"/>
        </w:rPr>
        <w:t xml:space="preserve">buvo </w:t>
      </w:r>
      <w:r w:rsidRPr="00136A4C">
        <w:rPr>
          <w:rFonts w:asciiTheme="minorHAnsi" w:hAnsiTheme="minorHAnsi" w:cstheme="minorHAnsi"/>
          <w:sz w:val="24"/>
          <w:szCs w:val="24"/>
          <w:lang w:eastAsia="zh-CN"/>
        </w:rPr>
        <w:t>panaudota ekspertų paslaugų, skirtų pretendentų į laisvas arba atsilaisvinančias apylinkės teismų teisėjų vietas, bei teisėjų karjeros siekiančių asmenų būdo ir pažintinių savybių ir asmens kompetencijų įvertinim</w:t>
      </w:r>
      <w:r w:rsidR="0046086F" w:rsidRPr="00136A4C">
        <w:rPr>
          <w:rFonts w:asciiTheme="minorHAnsi" w:hAnsiTheme="minorHAnsi" w:cstheme="minorHAnsi"/>
          <w:sz w:val="24"/>
          <w:szCs w:val="24"/>
          <w:lang w:eastAsia="zh-CN"/>
        </w:rPr>
        <w:t>o</w:t>
      </w:r>
      <w:r w:rsidRPr="00136A4C">
        <w:rPr>
          <w:rFonts w:asciiTheme="minorHAnsi" w:hAnsiTheme="minorHAnsi" w:cstheme="minorHAnsi"/>
          <w:sz w:val="24"/>
          <w:szCs w:val="24"/>
          <w:lang w:eastAsia="zh-CN"/>
        </w:rPr>
        <w:t>, apmokėjimui</w:t>
      </w:r>
      <w:r w:rsidR="00ED4ED5" w:rsidRPr="00136A4C">
        <w:rPr>
          <w:rFonts w:asciiTheme="minorHAnsi" w:hAnsiTheme="minorHAnsi" w:cstheme="minorHAnsi"/>
          <w:sz w:val="24"/>
          <w:szCs w:val="24"/>
          <w:lang w:eastAsia="zh-CN"/>
        </w:rPr>
        <w:t>,</w:t>
      </w:r>
      <w:r w:rsidRPr="00136A4C">
        <w:rPr>
          <w:rFonts w:asciiTheme="minorHAnsi" w:hAnsiTheme="minorHAnsi" w:cstheme="minorHAnsi"/>
          <w:sz w:val="24"/>
          <w:szCs w:val="24"/>
          <w:lang w:eastAsia="zh-CN"/>
        </w:rPr>
        <w:t xml:space="preserve"> iš viso </w:t>
      </w:r>
      <w:r w:rsidR="00ED4ED5" w:rsidRPr="00136A4C">
        <w:rPr>
          <w:rFonts w:asciiTheme="minorHAnsi" w:hAnsiTheme="minorHAnsi" w:cstheme="minorHAnsi"/>
          <w:sz w:val="24"/>
          <w:szCs w:val="24"/>
          <w:lang w:eastAsia="zh-CN"/>
        </w:rPr>
        <w:t xml:space="preserve">49,5 </w:t>
      </w:r>
      <w:r w:rsidRPr="00136A4C">
        <w:rPr>
          <w:rFonts w:asciiTheme="minorHAnsi" w:hAnsiTheme="minorHAnsi" w:cstheme="minorHAnsi"/>
          <w:sz w:val="24"/>
          <w:szCs w:val="24"/>
          <w:lang w:eastAsia="zh-CN"/>
        </w:rPr>
        <w:t>tūkst. Eur</w:t>
      </w:r>
      <w:r w:rsidR="00ED4ED5" w:rsidRPr="00136A4C">
        <w:rPr>
          <w:rFonts w:asciiTheme="minorHAnsi" w:hAnsiTheme="minorHAnsi" w:cstheme="minorHAnsi"/>
          <w:sz w:val="24"/>
          <w:szCs w:val="24"/>
          <w:lang w:eastAsia="zh-CN"/>
        </w:rPr>
        <w:t xml:space="preserve"> už</w:t>
      </w:r>
      <w:r w:rsidR="00B84EC0" w:rsidRPr="00136A4C">
        <w:rPr>
          <w:rFonts w:asciiTheme="minorHAnsi" w:hAnsiTheme="minorHAnsi" w:cstheme="minorHAnsi"/>
          <w:sz w:val="24"/>
          <w:szCs w:val="24"/>
          <w:lang w:eastAsia="zh-CN"/>
        </w:rPr>
        <w:t xml:space="preserve"> </w:t>
      </w:r>
      <w:r w:rsidR="00ED4ED5" w:rsidRPr="00136A4C">
        <w:rPr>
          <w:rFonts w:asciiTheme="minorHAnsi" w:hAnsiTheme="minorHAnsi" w:cstheme="minorHAnsi"/>
          <w:color w:val="000000"/>
          <w:sz w:val="24"/>
          <w:szCs w:val="24"/>
        </w:rPr>
        <w:t>603 val. (palyginimui 2023 m. ekspertai dirbo 1 091 val.).</w:t>
      </w:r>
    </w:p>
    <w:p w14:paraId="34ED836F" w14:textId="50401F7C" w:rsidR="00ED4ED5" w:rsidRPr="00136A4C" w:rsidRDefault="00ED4ED5" w:rsidP="00017C7C">
      <w:pPr>
        <w:pStyle w:val="Bodytext20"/>
        <w:shd w:val="clear" w:color="auto" w:fill="auto"/>
        <w:spacing w:line="240" w:lineRule="auto"/>
        <w:ind w:firstLine="709"/>
        <w:jc w:val="both"/>
        <w:rPr>
          <w:rFonts w:asciiTheme="minorHAnsi" w:hAnsiTheme="minorHAnsi" w:cstheme="minorHAnsi"/>
          <w:color w:val="000000"/>
          <w:sz w:val="24"/>
          <w:szCs w:val="24"/>
          <w:shd w:val="clear" w:color="auto" w:fill="FFFFFF"/>
        </w:rPr>
      </w:pPr>
      <w:r w:rsidRPr="00136A4C">
        <w:rPr>
          <w:rFonts w:asciiTheme="minorHAnsi" w:hAnsiTheme="minorHAnsi" w:cstheme="minorHAnsi"/>
          <w:color w:val="000000"/>
          <w:sz w:val="24"/>
          <w:szCs w:val="24"/>
          <w:shd w:val="clear" w:color="auto" w:fill="FFFFFF"/>
        </w:rPr>
        <w:t>Per ataskaitinius metus buvo pasiūtos 132 mantijos, iš jų 33 vnt. naujai paskirtiems teisėjams ir 99</w:t>
      </w:r>
      <w:r w:rsidR="00B84EC0" w:rsidRPr="00136A4C">
        <w:rPr>
          <w:rFonts w:asciiTheme="minorHAnsi" w:hAnsiTheme="minorHAnsi" w:cstheme="minorHAnsi"/>
          <w:sz w:val="24"/>
          <w:szCs w:val="24"/>
        </w:rPr>
        <w:t> </w:t>
      </w:r>
      <w:r w:rsidRPr="00136A4C">
        <w:rPr>
          <w:rFonts w:asciiTheme="minorHAnsi" w:hAnsiTheme="minorHAnsi" w:cstheme="minorHAnsi"/>
          <w:color w:val="000000"/>
          <w:sz w:val="24"/>
          <w:szCs w:val="24"/>
          <w:shd w:val="clear" w:color="auto" w:fill="FFFFFF"/>
        </w:rPr>
        <w:t xml:space="preserve">vnt. pakeistos senos mantijos. </w:t>
      </w:r>
    </w:p>
    <w:p w14:paraId="60BA23C2" w14:textId="12E5C1E0" w:rsidR="002E6C85" w:rsidRPr="00136A4C" w:rsidRDefault="007A5EF0" w:rsidP="002E6C85">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noProof/>
        </w:rPr>
        <w:drawing>
          <wp:anchor distT="0" distB="0" distL="114300" distR="114300" simplePos="0" relativeHeight="251667456" behindDoc="0" locked="0" layoutInCell="1" allowOverlap="1" wp14:anchorId="5BA35CBF" wp14:editId="6A13AD9A">
            <wp:simplePos x="0" y="0"/>
            <wp:positionH relativeFrom="margin">
              <wp:align>center</wp:align>
            </wp:positionH>
            <wp:positionV relativeFrom="paragraph">
              <wp:posOffset>903007</wp:posOffset>
            </wp:positionV>
            <wp:extent cx="6480175" cy="4047490"/>
            <wp:effectExtent l="0" t="0" r="15875" b="10160"/>
            <wp:wrapSquare wrapText="bothSides"/>
            <wp:docPr id="2010478705" name="Chart 1">
              <a:extLst xmlns:a="http://schemas.openxmlformats.org/drawingml/2006/main">
                <a:ext uri="{FF2B5EF4-FFF2-40B4-BE49-F238E27FC236}">
                  <a16:creationId xmlns:a16="http://schemas.microsoft.com/office/drawing/2014/main" id="{FCC15719-4BC9-41D8-A3DD-C6F1FC91BC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00ED4ED5" w:rsidRPr="00136A4C">
        <w:rPr>
          <w:rFonts w:asciiTheme="minorHAnsi" w:hAnsiTheme="minorHAnsi" w:cstheme="minorHAnsi"/>
          <w:color w:val="000000"/>
          <w:sz w:val="24"/>
          <w:szCs w:val="24"/>
        </w:rPr>
        <w:t xml:space="preserve">2024 m. </w:t>
      </w:r>
      <w:r w:rsidR="00AF5D23" w:rsidRPr="00136A4C">
        <w:rPr>
          <w:rFonts w:asciiTheme="minorHAnsi" w:hAnsiTheme="minorHAnsi" w:cstheme="minorHAnsi"/>
          <w:color w:val="000000"/>
          <w:sz w:val="24"/>
          <w:szCs w:val="24"/>
        </w:rPr>
        <w:t xml:space="preserve">teismams </w:t>
      </w:r>
      <w:r w:rsidR="00ED4ED5" w:rsidRPr="00136A4C">
        <w:rPr>
          <w:rFonts w:asciiTheme="minorHAnsi" w:hAnsiTheme="minorHAnsi" w:cstheme="minorHAnsi"/>
          <w:color w:val="000000"/>
          <w:sz w:val="24"/>
          <w:szCs w:val="24"/>
        </w:rPr>
        <w:t>prist</w:t>
      </w:r>
      <w:r w:rsidR="00AF5D23" w:rsidRPr="00136A4C">
        <w:rPr>
          <w:rFonts w:asciiTheme="minorHAnsi" w:hAnsiTheme="minorHAnsi" w:cstheme="minorHAnsi"/>
          <w:color w:val="000000"/>
          <w:sz w:val="24"/>
          <w:szCs w:val="24"/>
        </w:rPr>
        <w:t>atyti 7</w:t>
      </w:r>
      <w:r w:rsidR="00ED4ED5" w:rsidRPr="00136A4C">
        <w:rPr>
          <w:rFonts w:asciiTheme="minorHAnsi" w:hAnsiTheme="minorHAnsi" w:cstheme="minorHAnsi"/>
          <w:color w:val="000000"/>
          <w:sz w:val="24"/>
          <w:szCs w:val="24"/>
        </w:rPr>
        <w:t xml:space="preserve"> automobili</w:t>
      </w:r>
      <w:r w:rsidR="00AF5D23" w:rsidRPr="00136A4C">
        <w:rPr>
          <w:rFonts w:asciiTheme="minorHAnsi" w:hAnsiTheme="minorHAnsi" w:cstheme="minorHAnsi"/>
          <w:color w:val="000000"/>
          <w:sz w:val="24"/>
          <w:szCs w:val="24"/>
        </w:rPr>
        <w:t>ai</w:t>
      </w:r>
      <w:r w:rsidR="00ED4ED5" w:rsidRPr="00136A4C">
        <w:rPr>
          <w:rFonts w:asciiTheme="minorHAnsi" w:hAnsiTheme="minorHAnsi" w:cstheme="minorHAnsi"/>
          <w:color w:val="000000"/>
          <w:sz w:val="24"/>
          <w:szCs w:val="24"/>
        </w:rPr>
        <w:t xml:space="preserve">, </w:t>
      </w:r>
      <w:r w:rsidR="00AF5D23" w:rsidRPr="00136A4C">
        <w:rPr>
          <w:rFonts w:asciiTheme="minorHAnsi" w:hAnsiTheme="minorHAnsi" w:cstheme="minorHAnsi"/>
          <w:color w:val="000000"/>
          <w:sz w:val="24"/>
          <w:szCs w:val="24"/>
        </w:rPr>
        <w:t xml:space="preserve">už kuriuos </w:t>
      </w:r>
      <w:r w:rsidR="00ED4ED5" w:rsidRPr="00136A4C">
        <w:rPr>
          <w:rFonts w:asciiTheme="minorHAnsi" w:hAnsiTheme="minorHAnsi" w:cstheme="minorHAnsi"/>
          <w:color w:val="000000"/>
          <w:sz w:val="24"/>
          <w:szCs w:val="24"/>
        </w:rPr>
        <w:t>sumokėta 149,4 tūkst. Eur.</w:t>
      </w:r>
      <w:r w:rsidR="00ED4ED5" w:rsidRPr="00136A4C">
        <w:rPr>
          <w:rFonts w:asciiTheme="minorHAnsi" w:hAnsiTheme="minorHAnsi" w:cstheme="minorHAnsi"/>
          <w:b/>
          <w:bCs/>
          <w:color w:val="000000"/>
          <w:sz w:val="24"/>
          <w:szCs w:val="24"/>
        </w:rPr>
        <w:t xml:space="preserve"> </w:t>
      </w:r>
      <w:r w:rsidR="00ED4ED5" w:rsidRPr="00136A4C">
        <w:rPr>
          <w:rFonts w:asciiTheme="minorHAnsi" w:hAnsiTheme="minorHAnsi" w:cstheme="minorHAnsi"/>
          <w:color w:val="000000"/>
          <w:sz w:val="24"/>
          <w:szCs w:val="24"/>
        </w:rPr>
        <w:t xml:space="preserve">Detalesnė informacija pagal paskirstymą teismams pateikiama Ataskaitos </w:t>
      </w:r>
      <w:r w:rsidR="00B21C1C" w:rsidRPr="00136A4C">
        <w:rPr>
          <w:rFonts w:asciiTheme="minorHAnsi" w:hAnsiTheme="minorHAnsi" w:cstheme="minorHAnsi"/>
          <w:color w:val="000000"/>
          <w:sz w:val="24"/>
          <w:szCs w:val="24"/>
        </w:rPr>
        <w:t>3</w:t>
      </w:r>
      <w:r w:rsidR="00ED4ED5" w:rsidRPr="00136A4C">
        <w:rPr>
          <w:rFonts w:asciiTheme="minorHAnsi" w:hAnsiTheme="minorHAnsi" w:cstheme="minorHAnsi"/>
          <w:color w:val="000000"/>
          <w:sz w:val="24"/>
          <w:szCs w:val="24"/>
        </w:rPr>
        <w:t xml:space="preserve"> priede.</w:t>
      </w:r>
      <w:r w:rsidR="00AF5D23" w:rsidRPr="00136A4C">
        <w:rPr>
          <w:rFonts w:asciiTheme="minorHAnsi" w:hAnsiTheme="minorHAnsi" w:cstheme="minorHAnsi"/>
          <w:color w:val="000000"/>
          <w:sz w:val="24"/>
          <w:szCs w:val="24"/>
        </w:rPr>
        <w:t xml:space="preserve"> T. p. </w:t>
      </w:r>
      <w:r w:rsidR="00AF5D23" w:rsidRPr="00136A4C">
        <w:rPr>
          <w:rFonts w:asciiTheme="minorHAnsi" w:hAnsiTheme="minorHAnsi" w:cstheme="minorHAnsi"/>
          <w:sz w:val="24"/>
          <w:szCs w:val="24"/>
        </w:rPr>
        <w:t>2024 m. gruodžio mėn. sudaryta 172,6 tūkst. Eur vertės 7 naujų lengvųjų automobilių (hibridų) pirkimo sutartis, pagal kurią sumokėtas 51,1 tūkst. Eur avansas, o galutinai atsiskaityti numatoma 2025 m. pristačius automobilius.</w:t>
      </w:r>
    </w:p>
    <w:p w14:paraId="38EDA31A" w14:textId="7B2CB895" w:rsidR="00613BD1" w:rsidRPr="00136A4C" w:rsidRDefault="009D2AE7" w:rsidP="00017C7C">
      <w:pPr>
        <w:pStyle w:val="Bodytext20"/>
        <w:shd w:val="clear" w:color="auto" w:fill="auto"/>
        <w:spacing w:line="240" w:lineRule="auto"/>
        <w:ind w:firstLine="709"/>
        <w:jc w:val="center"/>
        <w:rPr>
          <w:rFonts w:asciiTheme="minorHAnsi" w:hAnsiTheme="minorHAnsi" w:cstheme="minorHAnsi"/>
          <w:color w:val="000000"/>
          <w:shd w:val="clear" w:color="auto" w:fill="FFFFFF"/>
          <w:lang w:bidi="lt-LT"/>
        </w:rPr>
      </w:pPr>
      <w:r w:rsidRPr="00136A4C">
        <w:rPr>
          <w:rStyle w:val="Bodytext2Bold"/>
          <w:rFonts w:asciiTheme="minorHAnsi" w:hAnsiTheme="minorHAnsi" w:cstheme="minorHAnsi"/>
        </w:rPr>
        <w:t xml:space="preserve">4 </w:t>
      </w:r>
      <w:r w:rsidR="00613BD1" w:rsidRPr="00136A4C">
        <w:rPr>
          <w:rStyle w:val="Bodytext2Bold"/>
          <w:rFonts w:asciiTheme="minorHAnsi" w:hAnsiTheme="minorHAnsi" w:cstheme="minorHAnsi"/>
        </w:rPr>
        <w:t xml:space="preserve">pav. </w:t>
      </w:r>
      <w:r w:rsidR="00613BD1" w:rsidRPr="00136A4C">
        <w:rPr>
          <w:rFonts w:asciiTheme="minorHAnsi" w:hAnsiTheme="minorHAnsi" w:cstheme="minorHAnsi"/>
          <w:color w:val="000000"/>
          <w:shd w:val="clear" w:color="auto" w:fill="FFFFFF"/>
          <w:lang w:bidi="lt-LT"/>
        </w:rPr>
        <w:t>Programos priemonės 1.1. vykdymas</w:t>
      </w:r>
    </w:p>
    <w:p w14:paraId="7CA6C828" w14:textId="77777777" w:rsidR="000E4EEE" w:rsidRPr="00136A4C" w:rsidRDefault="000E4EEE" w:rsidP="00613BD1">
      <w:pPr>
        <w:pStyle w:val="Bodytext20"/>
        <w:ind w:firstLine="760"/>
        <w:jc w:val="center"/>
        <w:rPr>
          <w:rFonts w:asciiTheme="minorHAnsi" w:hAnsiTheme="minorHAnsi" w:cstheme="minorHAnsi"/>
          <w:color w:val="000000"/>
          <w:shd w:val="clear" w:color="auto" w:fill="FFFFFF"/>
          <w:lang w:bidi="lt-LT"/>
        </w:rPr>
      </w:pPr>
    </w:p>
    <w:p w14:paraId="6FA4D714" w14:textId="20F107E9" w:rsidR="009325E5" w:rsidRPr="00136A4C" w:rsidRDefault="004A52EC" w:rsidP="000E4EEE">
      <w:pPr>
        <w:pStyle w:val="Bodytext20"/>
        <w:shd w:val="clear" w:color="auto" w:fill="auto"/>
        <w:spacing w:line="240" w:lineRule="auto"/>
        <w:ind w:firstLine="709"/>
        <w:jc w:val="both"/>
        <w:rPr>
          <w:rStyle w:val="Bodytext2Bold"/>
          <w:rFonts w:asciiTheme="minorHAnsi" w:hAnsiTheme="minorHAnsi" w:cstheme="minorHAnsi"/>
          <w:b w:val="0"/>
          <w:bCs w:val="0"/>
          <w:sz w:val="24"/>
          <w:szCs w:val="24"/>
          <w:lang w:eastAsia="en-US" w:bidi="ar-SA"/>
        </w:rPr>
      </w:pPr>
      <w:r w:rsidRPr="00136A4C">
        <w:rPr>
          <w:rStyle w:val="Bodytext2Bold"/>
          <w:rFonts w:asciiTheme="minorHAnsi" w:hAnsiTheme="minorHAnsi" w:cstheme="minorHAnsi"/>
          <w:b w:val="0"/>
          <w:bCs w:val="0"/>
          <w:sz w:val="24"/>
          <w:szCs w:val="24"/>
          <w:lang w:eastAsia="en-US" w:bidi="ar-SA"/>
        </w:rPr>
        <w:t>Daugiausiai 1.1 priemonės lėšų, t. y. 6</w:t>
      </w:r>
      <w:r w:rsidR="007A5EF0" w:rsidRPr="00136A4C">
        <w:rPr>
          <w:rStyle w:val="Bodytext2Bold"/>
          <w:rFonts w:asciiTheme="minorHAnsi" w:hAnsiTheme="minorHAnsi" w:cstheme="minorHAnsi"/>
          <w:b w:val="0"/>
          <w:bCs w:val="0"/>
          <w:sz w:val="24"/>
          <w:szCs w:val="24"/>
          <w:lang w:eastAsia="en-US" w:bidi="ar-SA"/>
        </w:rPr>
        <w:t>1</w:t>
      </w:r>
      <w:r w:rsidRPr="00136A4C">
        <w:rPr>
          <w:rStyle w:val="Bodytext2Bold"/>
          <w:rFonts w:asciiTheme="minorHAnsi" w:hAnsiTheme="minorHAnsi" w:cstheme="minorHAnsi"/>
          <w:b w:val="0"/>
          <w:bCs w:val="0"/>
          <w:sz w:val="24"/>
          <w:szCs w:val="24"/>
          <w:lang w:eastAsia="en-US" w:bidi="ar-SA"/>
        </w:rPr>
        <w:t xml:space="preserve"> %, buvo panaudota n</w:t>
      </w:r>
      <w:r w:rsidR="000E4EEE" w:rsidRPr="00136A4C">
        <w:rPr>
          <w:rStyle w:val="Bodytext2Bold"/>
          <w:rFonts w:asciiTheme="minorHAnsi" w:hAnsiTheme="minorHAnsi" w:cstheme="minorHAnsi"/>
          <w:b w:val="0"/>
          <w:bCs w:val="0"/>
          <w:sz w:val="24"/>
          <w:szCs w:val="24"/>
          <w:lang w:eastAsia="en-US" w:bidi="ar-SA"/>
        </w:rPr>
        <w:t>ešiojamų kompiuterių komplekt</w:t>
      </w:r>
      <w:r w:rsidRPr="00136A4C">
        <w:rPr>
          <w:rStyle w:val="Bodytext2Bold"/>
          <w:rFonts w:asciiTheme="minorHAnsi" w:hAnsiTheme="minorHAnsi" w:cstheme="minorHAnsi"/>
          <w:b w:val="0"/>
          <w:bCs w:val="0"/>
          <w:sz w:val="24"/>
          <w:szCs w:val="24"/>
          <w:lang w:eastAsia="en-US" w:bidi="ar-SA"/>
        </w:rPr>
        <w:t>ų įsigijimui.</w:t>
      </w:r>
      <w:r w:rsidR="000E4EEE" w:rsidRPr="00136A4C">
        <w:rPr>
          <w:rStyle w:val="Bodytext2Bold"/>
          <w:rFonts w:asciiTheme="minorHAnsi" w:hAnsiTheme="minorHAnsi" w:cstheme="minorHAnsi"/>
          <w:b w:val="0"/>
          <w:bCs w:val="0"/>
          <w:sz w:val="24"/>
          <w:szCs w:val="24"/>
          <w:lang w:eastAsia="en-US" w:bidi="ar-SA"/>
        </w:rPr>
        <w:t xml:space="preserve"> </w:t>
      </w:r>
    </w:p>
    <w:p w14:paraId="4E82912D" w14:textId="66245580" w:rsidR="00831E40" w:rsidRPr="00136A4C" w:rsidRDefault="00980696" w:rsidP="0016545B">
      <w:pPr>
        <w:pStyle w:val="Bodytext20"/>
        <w:numPr>
          <w:ilvl w:val="0"/>
          <w:numId w:val="1"/>
        </w:numPr>
        <w:shd w:val="clear" w:color="auto" w:fill="FFFFFF" w:themeFill="background1"/>
        <w:spacing w:line="240" w:lineRule="auto"/>
        <w:ind w:left="0" w:firstLine="709"/>
        <w:jc w:val="both"/>
        <w:rPr>
          <w:rFonts w:asciiTheme="minorHAnsi" w:hAnsiTheme="minorHAnsi" w:cstheme="minorHAnsi"/>
        </w:rPr>
      </w:pPr>
      <w:r w:rsidRPr="00136A4C">
        <w:rPr>
          <w:rFonts w:asciiTheme="minorHAnsi" w:hAnsiTheme="minorHAnsi" w:cstheme="minorHAnsi"/>
          <w:b/>
          <w:bCs/>
          <w:sz w:val="24"/>
          <w:szCs w:val="24"/>
        </w:rPr>
        <w:lastRenderedPageBreak/>
        <w:t xml:space="preserve">Programos </w:t>
      </w:r>
      <w:r w:rsidRPr="00136A4C">
        <w:rPr>
          <w:rFonts w:asciiTheme="minorHAnsi" w:hAnsiTheme="minorHAnsi" w:cstheme="minorHAnsi"/>
          <w:b/>
          <w:sz w:val="24"/>
          <w:szCs w:val="24"/>
        </w:rPr>
        <w:t>priemonei</w:t>
      </w:r>
      <w:r w:rsidR="0033785A" w:rsidRPr="00136A4C">
        <w:rPr>
          <w:rFonts w:asciiTheme="minorHAnsi" w:hAnsiTheme="minorHAnsi" w:cstheme="minorHAnsi"/>
          <w:sz w:val="24"/>
          <w:szCs w:val="24"/>
        </w:rPr>
        <w:t xml:space="preserve"> </w:t>
      </w:r>
      <w:r w:rsidR="005B0917" w:rsidRPr="00136A4C">
        <w:rPr>
          <w:rFonts w:asciiTheme="minorHAnsi" w:hAnsiTheme="minorHAnsi" w:cstheme="minorHAnsi"/>
          <w:b/>
          <w:sz w:val="24"/>
          <w:szCs w:val="24"/>
        </w:rPr>
        <w:t xml:space="preserve">2.1. </w:t>
      </w:r>
      <w:r w:rsidR="0033785A" w:rsidRPr="00136A4C">
        <w:rPr>
          <w:rFonts w:asciiTheme="minorHAnsi" w:hAnsiTheme="minorHAnsi" w:cstheme="minorHAnsi"/>
          <w:b/>
          <w:bCs/>
          <w:sz w:val="24"/>
          <w:szCs w:val="24"/>
        </w:rPr>
        <w:t>„Finansuoti tarnybines komandiruotes ir renginius, susijusius su Europos teismų tarybų tinklo veikla bei kitu teismų savivaldos tarptautiniu bendradarbiavimu bei priemones, susijusias su teismų sistemos ir savivaldos komunikacija bei reprezentavimu“</w:t>
      </w:r>
      <w:r w:rsidR="00FE2EE8" w:rsidRPr="00136A4C">
        <w:rPr>
          <w:rFonts w:asciiTheme="minorHAnsi" w:hAnsiTheme="minorHAnsi" w:cstheme="minorHAnsi"/>
          <w:b/>
          <w:bCs/>
          <w:sz w:val="24"/>
          <w:szCs w:val="24"/>
        </w:rPr>
        <w:t xml:space="preserve"> </w:t>
      </w:r>
      <w:r w:rsidR="0020234B" w:rsidRPr="00136A4C">
        <w:rPr>
          <w:rFonts w:asciiTheme="minorHAnsi" w:hAnsiTheme="minorHAnsi" w:cstheme="minorHAnsi"/>
          <w:b/>
          <w:bCs/>
          <w:sz w:val="24"/>
          <w:szCs w:val="24"/>
        </w:rPr>
        <w:t>(toliau – 2</w:t>
      </w:r>
      <w:r w:rsidR="0020234B" w:rsidRPr="00136A4C">
        <w:rPr>
          <w:rStyle w:val="Bodytext2Bold"/>
          <w:rFonts w:asciiTheme="minorHAnsi" w:hAnsiTheme="minorHAnsi" w:cstheme="minorHAnsi"/>
          <w:sz w:val="24"/>
          <w:szCs w:val="24"/>
        </w:rPr>
        <w:t>.1. priemonė)</w:t>
      </w:r>
      <w:r w:rsidR="0020234B" w:rsidRPr="00136A4C">
        <w:rPr>
          <w:rFonts w:asciiTheme="minorHAnsi" w:hAnsiTheme="minorHAnsi" w:cstheme="minorHAnsi"/>
          <w:b/>
          <w:bCs/>
          <w:sz w:val="24"/>
          <w:szCs w:val="24"/>
        </w:rPr>
        <w:t xml:space="preserve"> </w:t>
      </w:r>
      <w:r w:rsidR="00DE6973" w:rsidRPr="00136A4C">
        <w:rPr>
          <w:rFonts w:asciiTheme="minorHAnsi" w:hAnsiTheme="minorHAnsi" w:cstheme="minorHAnsi"/>
          <w:b/>
          <w:bCs/>
          <w:sz w:val="24"/>
          <w:szCs w:val="24"/>
        </w:rPr>
        <w:t>2024</w:t>
      </w:r>
      <w:r w:rsidR="00FE2EE8" w:rsidRPr="00136A4C">
        <w:rPr>
          <w:rFonts w:asciiTheme="minorHAnsi" w:hAnsiTheme="minorHAnsi" w:cstheme="minorHAnsi"/>
          <w:b/>
          <w:bCs/>
          <w:sz w:val="24"/>
          <w:szCs w:val="24"/>
        </w:rPr>
        <w:t xml:space="preserve"> m.</w:t>
      </w:r>
      <w:r w:rsidR="00FE2EE8" w:rsidRPr="00136A4C">
        <w:rPr>
          <w:rFonts w:asciiTheme="minorHAnsi" w:hAnsiTheme="minorHAnsi" w:cstheme="minorHAnsi"/>
          <w:sz w:val="24"/>
          <w:szCs w:val="24"/>
        </w:rPr>
        <w:t xml:space="preserve"> </w:t>
      </w:r>
      <w:r w:rsidR="00FE2EE8" w:rsidRPr="00136A4C">
        <w:rPr>
          <w:rFonts w:asciiTheme="minorHAnsi" w:hAnsiTheme="minorHAnsi" w:cstheme="minorHAnsi"/>
          <w:b/>
          <w:bCs/>
          <w:sz w:val="24"/>
          <w:szCs w:val="24"/>
        </w:rPr>
        <w:t>buvo suplanuot</w:t>
      </w:r>
      <w:r w:rsidR="0016545B" w:rsidRPr="00136A4C">
        <w:rPr>
          <w:rFonts w:asciiTheme="minorHAnsi" w:hAnsiTheme="minorHAnsi" w:cstheme="minorHAnsi"/>
          <w:b/>
          <w:bCs/>
          <w:sz w:val="24"/>
          <w:szCs w:val="24"/>
        </w:rPr>
        <w:t>a</w:t>
      </w:r>
      <w:r w:rsidR="00FE2EE8" w:rsidRPr="00136A4C">
        <w:rPr>
          <w:rFonts w:asciiTheme="minorHAnsi" w:hAnsiTheme="minorHAnsi" w:cstheme="minorHAnsi"/>
          <w:b/>
          <w:bCs/>
          <w:sz w:val="24"/>
          <w:szCs w:val="24"/>
        </w:rPr>
        <w:t xml:space="preserve"> </w:t>
      </w:r>
      <w:r w:rsidR="005B59DF" w:rsidRPr="00136A4C">
        <w:rPr>
          <w:rFonts w:asciiTheme="minorHAnsi" w:hAnsiTheme="minorHAnsi" w:cstheme="minorHAnsi"/>
          <w:b/>
          <w:bCs/>
          <w:sz w:val="24"/>
          <w:szCs w:val="24"/>
        </w:rPr>
        <w:t>170</w:t>
      </w:r>
      <w:r w:rsidR="00FE2EE8" w:rsidRPr="00136A4C">
        <w:rPr>
          <w:rFonts w:asciiTheme="minorHAnsi" w:hAnsiTheme="minorHAnsi" w:cstheme="minorHAnsi"/>
          <w:b/>
          <w:bCs/>
          <w:sz w:val="24"/>
          <w:szCs w:val="24"/>
        </w:rPr>
        <w:t xml:space="preserve"> tūkst. </w:t>
      </w:r>
      <w:r w:rsidR="00D30511" w:rsidRPr="00136A4C">
        <w:rPr>
          <w:rFonts w:asciiTheme="minorHAnsi" w:hAnsiTheme="minorHAnsi" w:cstheme="minorHAnsi"/>
          <w:b/>
          <w:bCs/>
          <w:sz w:val="24"/>
          <w:szCs w:val="24"/>
        </w:rPr>
        <w:t>Eur</w:t>
      </w:r>
      <w:r w:rsidR="00FE2EE8" w:rsidRPr="00136A4C">
        <w:rPr>
          <w:rFonts w:asciiTheme="minorHAnsi" w:hAnsiTheme="minorHAnsi" w:cstheme="minorHAnsi"/>
          <w:b/>
          <w:bCs/>
          <w:sz w:val="24"/>
          <w:szCs w:val="24"/>
        </w:rPr>
        <w:t xml:space="preserve">, panaudota </w:t>
      </w:r>
      <w:r w:rsidR="005B59DF" w:rsidRPr="00136A4C">
        <w:rPr>
          <w:rFonts w:asciiTheme="minorHAnsi" w:hAnsiTheme="minorHAnsi" w:cstheme="minorHAnsi"/>
          <w:b/>
          <w:bCs/>
          <w:sz w:val="24"/>
          <w:szCs w:val="24"/>
        </w:rPr>
        <w:t>155,9</w:t>
      </w:r>
      <w:r w:rsidR="00FE2EE8" w:rsidRPr="00136A4C">
        <w:rPr>
          <w:rFonts w:asciiTheme="minorHAnsi" w:hAnsiTheme="minorHAnsi" w:cstheme="minorHAnsi"/>
          <w:b/>
          <w:bCs/>
          <w:sz w:val="24"/>
          <w:szCs w:val="24"/>
        </w:rPr>
        <w:t xml:space="preserve"> tūkst. </w:t>
      </w:r>
      <w:r w:rsidR="00D30511" w:rsidRPr="00136A4C">
        <w:rPr>
          <w:rFonts w:asciiTheme="minorHAnsi" w:hAnsiTheme="minorHAnsi" w:cstheme="minorHAnsi"/>
          <w:b/>
          <w:bCs/>
          <w:sz w:val="24"/>
          <w:szCs w:val="24"/>
        </w:rPr>
        <w:t>Eur</w:t>
      </w:r>
      <w:r w:rsidR="00FE2EE8" w:rsidRPr="00136A4C">
        <w:rPr>
          <w:rFonts w:asciiTheme="minorHAnsi" w:hAnsiTheme="minorHAnsi" w:cstheme="minorHAnsi"/>
          <w:b/>
          <w:bCs/>
          <w:sz w:val="24"/>
          <w:szCs w:val="24"/>
        </w:rPr>
        <w:t xml:space="preserve">, t. y. </w:t>
      </w:r>
      <w:r w:rsidR="00C23FEC" w:rsidRPr="00136A4C">
        <w:rPr>
          <w:rFonts w:asciiTheme="minorHAnsi" w:hAnsiTheme="minorHAnsi" w:cstheme="minorHAnsi"/>
          <w:b/>
          <w:bCs/>
          <w:sz w:val="24"/>
          <w:szCs w:val="24"/>
        </w:rPr>
        <w:t>9</w:t>
      </w:r>
      <w:r w:rsidR="005B59DF" w:rsidRPr="00136A4C">
        <w:rPr>
          <w:rFonts w:asciiTheme="minorHAnsi" w:hAnsiTheme="minorHAnsi" w:cstheme="minorHAnsi"/>
          <w:b/>
          <w:bCs/>
          <w:sz w:val="24"/>
          <w:szCs w:val="24"/>
        </w:rPr>
        <w:t>2</w:t>
      </w:r>
      <w:r w:rsidR="00C23FEC" w:rsidRPr="00136A4C">
        <w:rPr>
          <w:rFonts w:asciiTheme="minorHAnsi" w:hAnsiTheme="minorHAnsi" w:cstheme="minorHAnsi"/>
          <w:b/>
          <w:bCs/>
          <w:sz w:val="24"/>
          <w:szCs w:val="24"/>
        </w:rPr>
        <w:t>%</w:t>
      </w:r>
      <w:r w:rsidR="00C23FEC" w:rsidRPr="00136A4C">
        <w:rPr>
          <w:rFonts w:asciiTheme="minorHAnsi" w:hAnsiTheme="minorHAnsi" w:cstheme="minorHAnsi"/>
          <w:sz w:val="24"/>
          <w:szCs w:val="24"/>
        </w:rPr>
        <w:t>.</w:t>
      </w:r>
    </w:p>
    <w:p w14:paraId="0E7B262C" w14:textId="01AA3EC3" w:rsidR="009D573D" w:rsidRPr="00136A4C" w:rsidRDefault="009D573D" w:rsidP="009D573D">
      <w:pPr>
        <w:pStyle w:val="Bodytext20"/>
        <w:shd w:val="clear" w:color="auto" w:fill="auto"/>
        <w:spacing w:line="240" w:lineRule="auto"/>
        <w:ind w:firstLine="709"/>
        <w:jc w:val="both"/>
        <w:rPr>
          <w:rStyle w:val="Bodytext2Bold"/>
          <w:rFonts w:asciiTheme="minorHAnsi" w:hAnsiTheme="minorHAnsi" w:cstheme="minorHAnsi"/>
          <w:b w:val="0"/>
          <w:bCs w:val="0"/>
          <w:sz w:val="24"/>
          <w:szCs w:val="24"/>
        </w:rPr>
      </w:pPr>
      <w:r w:rsidRPr="00136A4C">
        <w:rPr>
          <w:rStyle w:val="Bodytext2Bold"/>
          <w:rFonts w:asciiTheme="minorHAnsi" w:hAnsiTheme="minorHAnsi" w:cstheme="minorHAnsi"/>
          <w:b w:val="0"/>
          <w:bCs w:val="0"/>
          <w:sz w:val="24"/>
          <w:szCs w:val="24"/>
          <w:lang w:eastAsia="zh-CN" w:bidi="ar-SA"/>
        </w:rPr>
        <w:t>Programos</w:t>
      </w:r>
      <w:r w:rsidRPr="00136A4C">
        <w:rPr>
          <w:rStyle w:val="Bodytext2Bold"/>
          <w:rFonts w:asciiTheme="minorHAnsi" w:hAnsiTheme="minorHAnsi" w:cstheme="minorHAnsi"/>
          <w:b w:val="0"/>
          <w:bCs w:val="0"/>
          <w:sz w:val="24"/>
          <w:szCs w:val="24"/>
        </w:rPr>
        <w:t xml:space="preserve"> priemonės 2.1. planas ir vykdymas pavaizduotas </w:t>
      </w:r>
      <w:r w:rsidR="005B59DF" w:rsidRPr="00136A4C">
        <w:rPr>
          <w:rStyle w:val="Bodytext2Bold"/>
          <w:rFonts w:asciiTheme="minorHAnsi" w:hAnsiTheme="minorHAnsi" w:cstheme="minorHAnsi"/>
          <w:b w:val="0"/>
          <w:bCs w:val="0"/>
          <w:sz w:val="24"/>
          <w:szCs w:val="24"/>
        </w:rPr>
        <w:t>5</w:t>
      </w:r>
      <w:r w:rsidRPr="00136A4C">
        <w:rPr>
          <w:rStyle w:val="Bodytext2Bold"/>
          <w:rFonts w:asciiTheme="minorHAnsi" w:hAnsiTheme="minorHAnsi" w:cstheme="minorHAnsi"/>
          <w:b w:val="0"/>
          <w:bCs w:val="0"/>
          <w:sz w:val="24"/>
          <w:szCs w:val="24"/>
        </w:rPr>
        <w:t xml:space="preserve"> paveiksle. Vykdytos veiklos trumpai aprašomos žemiau tekste, o detalesnę informaciją galima rasti Ataskaitos 1 pried</w:t>
      </w:r>
      <w:r w:rsidR="003F1762" w:rsidRPr="00136A4C">
        <w:rPr>
          <w:rStyle w:val="Bodytext2Bold"/>
          <w:rFonts w:asciiTheme="minorHAnsi" w:hAnsiTheme="minorHAnsi" w:cstheme="minorHAnsi"/>
          <w:b w:val="0"/>
          <w:bCs w:val="0"/>
          <w:sz w:val="24"/>
          <w:szCs w:val="24"/>
        </w:rPr>
        <w:t>o 6-</w:t>
      </w:r>
      <w:r w:rsidR="00DD191E" w:rsidRPr="00136A4C">
        <w:rPr>
          <w:rStyle w:val="Bodytext2Bold"/>
          <w:rFonts w:asciiTheme="minorHAnsi" w:hAnsiTheme="minorHAnsi" w:cstheme="minorHAnsi"/>
          <w:b w:val="0"/>
          <w:bCs w:val="0"/>
          <w:sz w:val="24"/>
          <w:szCs w:val="24"/>
        </w:rPr>
        <w:t>9</w:t>
      </w:r>
      <w:r w:rsidR="005B59DF" w:rsidRPr="00136A4C">
        <w:rPr>
          <w:rStyle w:val="Bodytext2Bold"/>
          <w:rFonts w:asciiTheme="minorHAnsi" w:hAnsiTheme="minorHAnsi" w:cstheme="minorHAnsi"/>
          <w:b w:val="0"/>
          <w:bCs w:val="0"/>
          <w:sz w:val="24"/>
          <w:szCs w:val="24"/>
        </w:rPr>
        <w:t xml:space="preserve"> </w:t>
      </w:r>
      <w:r w:rsidR="003F1762" w:rsidRPr="00136A4C">
        <w:rPr>
          <w:rStyle w:val="Bodytext2Bold"/>
          <w:rFonts w:asciiTheme="minorHAnsi" w:hAnsiTheme="minorHAnsi" w:cstheme="minorHAnsi"/>
          <w:b w:val="0"/>
          <w:bCs w:val="0"/>
          <w:sz w:val="24"/>
          <w:szCs w:val="24"/>
        </w:rPr>
        <w:t>psl</w:t>
      </w:r>
      <w:r w:rsidRPr="00136A4C">
        <w:rPr>
          <w:rStyle w:val="Bodytext2Bold"/>
          <w:rFonts w:asciiTheme="minorHAnsi" w:hAnsiTheme="minorHAnsi" w:cstheme="minorHAnsi"/>
          <w:b w:val="0"/>
          <w:bCs w:val="0"/>
          <w:sz w:val="24"/>
          <w:szCs w:val="24"/>
        </w:rPr>
        <w:t>.</w:t>
      </w:r>
      <w:r w:rsidR="005B59DF" w:rsidRPr="00136A4C">
        <w:rPr>
          <w:rStyle w:val="Bodytext2Bold"/>
          <w:rFonts w:asciiTheme="minorHAnsi" w:hAnsiTheme="minorHAnsi" w:cstheme="minorHAnsi"/>
          <w:b w:val="0"/>
          <w:bCs w:val="0"/>
          <w:sz w:val="24"/>
          <w:szCs w:val="24"/>
        </w:rPr>
        <w:t xml:space="preserve"> ir </w:t>
      </w:r>
      <w:r w:rsidR="00B21C1C" w:rsidRPr="00136A4C">
        <w:rPr>
          <w:rStyle w:val="Bodytext2Bold"/>
          <w:rFonts w:asciiTheme="minorHAnsi" w:hAnsiTheme="minorHAnsi" w:cstheme="minorHAnsi"/>
          <w:b w:val="0"/>
          <w:bCs w:val="0"/>
          <w:sz w:val="24"/>
          <w:szCs w:val="24"/>
        </w:rPr>
        <w:t>2</w:t>
      </w:r>
      <w:r w:rsidR="005B59DF" w:rsidRPr="00136A4C">
        <w:rPr>
          <w:rStyle w:val="Bodytext2Bold"/>
          <w:rFonts w:asciiTheme="minorHAnsi" w:hAnsiTheme="minorHAnsi" w:cstheme="minorHAnsi"/>
          <w:b w:val="0"/>
          <w:bCs w:val="0"/>
          <w:sz w:val="24"/>
          <w:szCs w:val="24"/>
        </w:rPr>
        <w:t xml:space="preserve"> priede.</w:t>
      </w:r>
    </w:p>
    <w:p w14:paraId="406FCF30" w14:textId="77777777" w:rsidR="00904165" w:rsidRPr="00136A4C" w:rsidRDefault="00904165" w:rsidP="009D573D">
      <w:pPr>
        <w:pStyle w:val="Bodytext20"/>
        <w:shd w:val="clear" w:color="auto" w:fill="auto"/>
        <w:spacing w:line="240" w:lineRule="auto"/>
        <w:ind w:firstLine="709"/>
        <w:jc w:val="both"/>
        <w:rPr>
          <w:rStyle w:val="Bodytext2Bold"/>
          <w:rFonts w:asciiTheme="minorHAnsi" w:hAnsiTheme="minorHAnsi" w:cstheme="minorHAnsi"/>
          <w:b w:val="0"/>
          <w:bCs w:val="0"/>
          <w:sz w:val="24"/>
          <w:szCs w:val="24"/>
        </w:rPr>
      </w:pPr>
    </w:p>
    <w:p w14:paraId="27AA765E" w14:textId="47917D32" w:rsidR="00904165" w:rsidRPr="00136A4C" w:rsidRDefault="00904165" w:rsidP="009D573D">
      <w:pPr>
        <w:pStyle w:val="Bodytext20"/>
        <w:shd w:val="clear" w:color="auto" w:fill="auto"/>
        <w:spacing w:line="240" w:lineRule="auto"/>
        <w:ind w:firstLine="709"/>
        <w:jc w:val="both"/>
        <w:rPr>
          <w:rStyle w:val="Bodytext2Bold"/>
          <w:rFonts w:asciiTheme="minorHAnsi" w:hAnsiTheme="minorHAnsi" w:cstheme="minorHAnsi"/>
          <w:b w:val="0"/>
          <w:bCs w:val="0"/>
          <w:sz w:val="24"/>
          <w:szCs w:val="24"/>
        </w:rPr>
      </w:pPr>
      <w:r w:rsidRPr="00136A4C">
        <w:rPr>
          <w:noProof/>
        </w:rPr>
        <w:drawing>
          <wp:inline distT="0" distB="0" distL="0" distR="0" wp14:anchorId="337CC14E" wp14:editId="54109484">
            <wp:extent cx="5661660" cy="2491740"/>
            <wp:effectExtent l="0" t="0" r="15240" b="3810"/>
            <wp:docPr id="1704191081" name="Chart 1">
              <a:extLst xmlns:a="http://schemas.openxmlformats.org/drawingml/2006/main">
                <a:ext uri="{FF2B5EF4-FFF2-40B4-BE49-F238E27FC236}">
                  <a16:creationId xmlns:a16="http://schemas.microsoft.com/office/drawing/2014/main" id="{DCDCF60F-A1A3-428F-B8CC-1FEEA08FC7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D93A57" w14:textId="279A777B" w:rsidR="009D573D" w:rsidRPr="00136A4C" w:rsidRDefault="005B59DF" w:rsidP="009D573D">
      <w:pPr>
        <w:pStyle w:val="Bodytext20"/>
        <w:ind w:firstLine="760"/>
        <w:jc w:val="center"/>
        <w:rPr>
          <w:rFonts w:asciiTheme="minorHAnsi" w:eastAsiaTheme="minorEastAsia" w:hAnsiTheme="minorHAnsi" w:cstheme="minorHAnsi"/>
          <w:color w:val="000000"/>
          <w:shd w:val="clear" w:color="auto" w:fill="FFFFFF"/>
          <w:lang w:bidi="lt-LT"/>
        </w:rPr>
      </w:pPr>
      <w:r w:rsidRPr="00136A4C">
        <w:rPr>
          <w:rStyle w:val="Bodytext2Bold"/>
          <w:rFonts w:asciiTheme="minorHAnsi" w:eastAsiaTheme="minorEastAsia" w:hAnsiTheme="minorHAnsi" w:cstheme="minorHAnsi"/>
        </w:rPr>
        <w:t xml:space="preserve">5 </w:t>
      </w:r>
      <w:r w:rsidR="009D573D" w:rsidRPr="00136A4C">
        <w:rPr>
          <w:rStyle w:val="Bodytext2Bold"/>
          <w:rFonts w:asciiTheme="minorHAnsi" w:hAnsiTheme="minorHAnsi" w:cstheme="minorHAnsi"/>
        </w:rPr>
        <w:t>pav</w:t>
      </w:r>
      <w:r w:rsidR="009D573D" w:rsidRPr="00136A4C">
        <w:rPr>
          <w:rStyle w:val="Bodytext2Bold"/>
          <w:rFonts w:asciiTheme="minorHAnsi" w:eastAsiaTheme="minorEastAsia" w:hAnsiTheme="minorHAnsi" w:cstheme="minorHAnsi"/>
          <w:b w:val="0"/>
          <w:bCs w:val="0"/>
        </w:rPr>
        <w:t xml:space="preserve">. </w:t>
      </w:r>
      <w:r w:rsidR="009D573D" w:rsidRPr="00136A4C">
        <w:rPr>
          <w:rFonts w:asciiTheme="minorHAnsi" w:eastAsiaTheme="minorEastAsia" w:hAnsiTheme="minorHAnsi" w:cstheme="minorHAnsi"/>
          <w:color w:val="000000"/>
          <w:shd w:val="clear" w:color="auto" w:fill="FFFFFF"/>
          <w:lang w:bidi="lt-LT"/>
        </w:rPr>
        <w:t>Programos priemonės 2.1. vykdymas.</w:t>
      </w:r>
    </w:p>
    <w:p w14:paraId="530F4F3A" w14:textId="0452B641" w:rsidR="006258A0" w:rsidRPr="00136A4C" w:rsidRDefault="006258A0" w:rsidP="00422C74">
      <w:pPr>
        <w:pStyle w:val="Bodytext20"/>
        <w:shd w:val="clear" w:color="auto" w:fill="auto"/>
        <w:spacing w:line="240" w:lineRule="auto"/>
        <w:ind w:firstLine="760"/>
        <w:jc w:val="both"/>
        <w:rPr>
          <w:rStyle w:val="Bodytext2Bold"/>
          <w:rFonts w:asciiTheme="minorHAnsi" w:hAnsiTheme="minorHAnsi" w:cstheme="minorHAnsi"/>
          <w:b w:val="0"/>
          <w:bCs w:val="0"/>
          <w:sz w:val="24"/>
          <w:szCs w:val="24"/>
        </w:rPr>
      </w:pPr>
    </w:p>
    <w:p w14:paraId="0616F0D3" w14:textId="43462566" w:rsidR="006750E7" w:rsidRPr="00136A4C" w:rsidRDefault="0053225E" w:rsidP="00E8073E">
      <w:pPr>
        <w:pStyle w:val="Bodytext20"/>
        <w:shd w:val="clear" w:color="auto" w:fill="auto"/>
        <w:spacing w:line="240" w:lineRule="auto"/>
        <w:ind w:firstLine="760"/>
        <w:jc w:val="both"/>
        <w:rPr>
          <w:rStyle w:val="Bodytext2Bold"/>
          <w:rFonts w:asciiTheme="minorHAnsi" w:hAnsiTheme="minorHAnsi" w:cstheme="minorHAnsi"/>
          <w:b w:val="0"/>
          <w:bCs w:val="0"/>
          <w:sz w:val="24"/>
          <w:szCs w:val="24"/>
        </w:rPr>
      </w:pPr>
      <w:r w:rsidRPr="00136A4C">
        <w:rPr>
          <w:rStyle w:val="Bodytext2Bold"/>
          <w:rFonts w:asciiTheme="minorHAnsi" w:hAnsiTheme="minorHAnsi" w:cstheme="minorHAnsi"/>
          <w:b w:val="0"/>
          <w:bCs w:val="0"/>
          <w:sz w:val="24"/>
          <w:szCs w:val="24"/>
        </w:rPr>
        <w:t xml:space="preserve">Įgyvendinant su tarptautiniu bendradarbiavimu susijusias veiklas buvo panaudota </w:t>
      </w:r>
      <w:r w:rsidR="00706F01" w:rsidRPr="00136A4C">
        <w:rPr>
          <w:rStyle w:val="Bodytext2Bold"/>
          <w:rFonts w:asciiTheme="minorHAnsi" w:hAnsiTheme="minorHAnsi" w:cstheme="minorHAnsi"/>
          <w:b w:val="0"/>
          <w:bCs w:val="0"/>
          <w:sz w:val="24"/>
          <w:szCs w:val="24"/>
        </w:rPr>
        <w:t>32,7</w:t>
      </w:r>
      <w:r w:rsidRPr="00136A4C">
        <w:rPr>
          <w:rStyle w:val="Bodytext2Bold"/>
          <w:rFonts w:asciiTheme="minorHAnsi" w:hAnsiTheme="minorHAnsi" w:cstheme="minorHAnsi"/>
          <w:b w:val="0"/>
          <w:bCs w:val="0"/>
          <w:sz w:val="24"/>
          <w:szCs w:val="24"/>
        </w:rPr>
        <w:t xml:space="preserve"> tūkst. </w:t>
      </w:r>
      <w:r w:rsidR="00D30511" w:rsidRPr="00136A4C">
        <w:rPr>
          <w:rStyle w:val="Bodytext2Bold"/>
          <w:rFonts w:asciiTheme="minorHAnsi" w:hAnsiTheme="minorHAnsi" w:cstheme="minorHAnsi"/>
          <w:b w:val="0"/>
          <w:bCs w:val="0"/>
          <w:sz w:val="24"/>
          <w:szCs w:val="24"/>
        </w:rPr>
        <w:t>Eur</w:t>
      </w:r>
      <w:r w:rsidRPr="00136A4C">
        <w:rPr>
          <w:rStyle w:val="Bodytext2Bold"/>
          <w:rFonts w:asciiTheme="minorHAnsi" w:hAnsiTheme="minorHAnsi" w:cstheme="minorHAnsi"/>
          <w:b w:val="0"/>
          <w:bCs w:val="0"/>
          <w:sz w:val="24"/>
          <w:szCs w:val="24"/>
        </w:rPr>
        <w:t>.</w:t>
      </w:r>
      <w:r w:rsidR="00E8073E" w:rsidRPr="00136A4C">
        <w:rPr>
          <w:rStyle w:val="Bodytext2Bold"/>
          <w:rFonts w:asciiTheme="minorHAnsi" w:hAnsiTheme="minorHAnsi" w:cstheme="minorHAnsi"/>
          <w:b w:val="0"/>
          <w:bCs w:val="0"/>
          <w:sz w:val="24"/>
          <w:szCs w:val="24"/>
        </w:rPr>
        <w:t xml:space="preserve"> </w:t>
      </w:r>
    </w:p>
    <w:p w14:paraId="04F2C014" w14:textId="7F48C7BA" w:rsidR="000A1070" w:rsidRPr="00136A4C" w:rsidRDefault="00DE6973" w:rsidP="00705DBB">
      <w:pPr>
        <w:pStyle w:val="Bodytext20"/>
        <w:shd w:val="clear" w:color="auto" w:fill="auto"/>
        <w:spacing w:line="240" w:lineRule="auto"/>
        <w:jc w:val="both"/>
        <w:rPr>
          <w:rStyle w:val="Bodytext2Bold"/>
          <w:rFonts w:asciiTheme="minorHAnsi" w:hAnsiTheme="minorHAnsi" w:cstheme="minorHAnsi"/>
          <w:b w:val="0"/>
          <w:bCs w:val="0"/>
          <w:sz w:val="24"/>
          <w:szCs w:val="24"/>
        </w:rPr>
      </w:pPr>
      <w:r w:rsidRPr="00136A4C">
        <w:rPr>
          <w:rStyle w:val="Bodytext2Bold"/>
          <w:rFonts w:asciiTheme="minorHAnsi" w:hAnsiTheme="minorHAnsi" w:cstheme="minorHAnsi"/>
          <w:b w:val="0"/>
          <w:bCs w:val="0"/>
          <w:sz w:val="24"/>
          <w:szCs w:val="24"/>
        </w:rPr>
        <w:t>2024</w:t>
      </w:r>
      <w:r w:rsidR="00E8073E" w:rsidRPr="00136A4C">
        <w:rPr>
          <w:rStyle w:val="Bodytext2Bold"/>
          <w:rFonts w:asciiTheme="minorHAnsi" w:hAnsiTheme="minorHAnsi" w:cstheme="minorHAnsi"/>
          <w:b w:val="0"/>
          <w:bCs w:val="0"/>
          <w:sz w:val="24"/>
          <w:szCs w:val="24"/>
        </w:rPr>
        <w:t xml:space="preserve"> m. </w:t>
      </w:r>
      <w:r w:rsidR="0071035F" w:rsidRPr="00136A4C">
        <w:rPr>
          <w:rStyle w:val="Bodytext2Bold"/>
          <w:rFonts w:asciiTheme="minorHAnsi" w:hAnsiTheme="minorHAnsi" w:cstheme="minorHAnsi"/>
          <w:b w:val="0"/>
          <w:bCs w:val="0"/>
          <w:sz w:val="24"/>
          <w:szCs w:val="24"/>
        </w:rPr>
        <w:t>t</w:t>
      </w:r>
      <w:r w:rsidR="00E8073E" w:rsidRPr="00136A4C">
        <w:rPr>
          <w:rStyle w:val="Bodytext2Bold"/>
          <w:rFonts w:asciiTheme="minorHAnsi" w:hAnsiTheme="minorHAnsi" w:cstheme="minorHAnsi"/>
          <w:b w:val="0"/>
          <w:bCs w:val="0"/>
          <w:sz w:val="24"/>
          <w:szCs w:val="24"/>
        </w:rPr>
        <w:t xml:space="preserve">eismų sistemos atstovai dalyvavo </w:t>
      </w:r>
      <w:r w:rsidR="000A1070" w:rsidRPr="00136A4C">
        <w:rPr>
          <w:rStyle w:val="Bodytext2Bold"/>
          <w:rFonts w:asciiTheme="minorHAnsi" w:hAnsiTheme="minorHAnsi" w:cstheme="minorHAnsi"/>
          <w:b w:val="0"/>
          <w:bCs w:val="0"/>
          <w:sz w:val="24"/>
          <w:szCs w:val="24"/>
        </w:rPr>
        <w:t>2</w:t>
      </w:r>
      <w:r w:rsidR="00706F01" w:rsidRPr="00136A4C">
        <w:rPr>
          <w:rStyle w:val="Bodytext2Bold"/>
          <w:rFonts w:asciiTheme="minorHAnsi" w:hAnsiTheme="minorHAnsi" w:cstheme="minorHAnsi"/>
          <w:b w:val="0"/>
          <w:bCs w:val="0"/>
          <w:sz w:val="24"/>
          <w:szCs w:val="24"/>
        </w:rPr>
        <w:t>2</w:t>
      </w:r>
      <w:r w:rsidR="00D26B6E" w:rsidRPr="00136A4C">
        <w:rPr>
          <w:rStyle w:val="Bodytext2Bold"/>
          <w:rFonts w:asciiTheme="minorHAnsi" w:hAnsiTheme="minorHAnsi" w:cstheme="minorHAnsi"/>
          <w:b w:val="0"/>
          <w:bCs w:val="0"/>
          <w:sz w:val="24"/>
          <w:szCs w:val="24"/>
        </w:rPr>
        <w:t>-</w:t>
      </w:r>
      <w:r w:rsidR="00062BC4" w:rsidRPr="00136A4C">
        <w:rPr>
          <w:rStyle w:val="Bodytext2Bold"/>
          <w:rFonts w:asciiTheme="minorHAnsi" w:hAnsiTheme="minorHAnsi" w:cstheme="minorHAnsi"/>
          <w:b w:val="0"/>
          <w:bCs w:val="0"/>
          <w:sz w:val="24"/>
          <w:szCs w:val="24"/>
        </w:rPr>
        <w:t>j</w:t>
      </w:r>
      <w:r w:rsidR="000A1070" w:rsidRPr="00136A4C">
        <w:rPr>
          <w:rStyle w:val="Bodytext2Bold"/>
          <w:rFonts w:asciiTheme="minorHAnsi" w:hAnsiTheme="minorHAnsi" w:cstheme="minorHAnsi"/>
          <w:b w:val="0"/>
          <w:bCs w:val="0"/>
          <w:sz w:val="24"/>
          <w:szCs w:val="24"/>
        </w:rPr>
        <w:t>uose</w:t>
      </w:r>
      <w:r w:rsidR="00D26B6E" w:rsidRPr="00136A4C">
        <w:rPr>
          <w:rStyle w:val="Bodytext2Bold"/>
          <w:rFonts w:asciiTheme="minorHAnsi" w:hAnsiTheme="minorHAnsi" w:cstheme="minorHAnsi"/>
          <w:b w:val="0"/>
          <w:bCs w:val="0"/>
          <w:sz w:val="24"/>
          <w:szCs w:val="24"/>
        </w:rPr>
        <w:t xml:space="preserve"> tarptautinio bendradarbiavimo rengini</w:t>
      </w:r>
      <w:r w:rsidR="000A1070" w:rsidRPr="00136A4C">
        <w:rPr>
          <w:rStyle w:val="Bodytext2Bold"/>
          <w:rFonts w:asciiTheme="minorHAnsi" w:hAnsiTheme="minorHAnsi" w:cstheme="minorHAnsi"/>
          <w:b w:val="0"/>
          <w:bCs w:val="0"/>
          <w:sz w:val="24"/>
          <w:szCs w:val="24"/>
        </w:rPr>
        <w:t>uose</w:t>
      </w:r>
      <w:r w:rsidR="00D26B6E" w:rsidRPr="00136A4C">
        <w:rPr>
          <w:rStyle w:val="Bodytext2Bold"/>
          <w:rFonts w:asciiTheme="minorHAnsi" w:hAnsiTheme="minorHAnsi" w:cstheme="minorHAnsi"/>
          <w:b w:val="0"/>
          <w:bCs w:val="0"/>
          <w:sz w:val="24"/>
          <w:szCs w:val="24"/>
        </w:rPr>
        <w:t xml:space="preserve">: </w:t>
      </w:r>
      <w:r w:rsidR="00706F01" w:rsidRPr="00136A4C">
        <w:rPr>
          <w:rStyle w:val="Bodytext2Bold"/>
          <w:rFonts w:asciiTheme="minorHAnsi" w:hAnsiTheme="minorHAnsi" w:cstheme="minorHAnsi"/>
          <w:b w:val="0"/>
          <w:bCs w:val="0"/>
          <w:sz w:val="24"/>
          <w:szCs w:val="24"/>
        </w:rPr>
        <w:t xml:space="preserve">12 </w:t>
      </w:r>
      <w:r w:rsidR="00D26B6E" w:rsidRPr="00136A4C">
        <w:rPr>
          <w:rStyle w:val="Bodytext2Bold"/>
          <w:rFonts w:asciiTheme="minorHAnsi" w:hAnsiTheme="minorHAnsi" w:cstheme="minorHAnsi"/>
          <w:b w:val="0"/>
          <w:bCs w:val="0"/>
          <w:sz w:val="24"/>
          <w:szCs w:val="24"/>
        </w:rPr>
        <w:t xml:space="preserve">ENCJ </w:t>
      </w:r>
      <w:r w:rsidR="000A1070" w:rsidRPr="00136A4C">
        <w:rPr>
          <w:rStyle w:val="Bodytext2Bold"/>
          <w:rFonts w:asciiTheme="minorHAnsi" w:hAnsiTheme="minorHAnsi" w:cstheme="minorHAnsi"/>
          <w:b w:val="0"/>
          <w:bCs w:val="0"/>
          <w:sz w:val="24"/>
          <w:szCs w:val="24"/>
        </w:rPr>
        <w:t>(</w:t>
      </w:r>
      <w:r w:rsidR="00706F01" w:rsidRPr="00136A4C">
        <w:rPr>
          <w:rStyle w:val="Bodytext2Bold"/>
          <w:rFonts w:asciiTheme="minorHAnsi" w:hAnsiTheme="minorHAnsi" w:cstheme="minorHAnsi"/>
          <w:b w:val="0"/>
          <w:bCs w:val="0"/>
          <w:sz w:val="24"/>
          <w:szCs w:val="24"/>
        </w:rPr>
        <w:t xml:space="preserve">20 </w:t>
      </w:r>
      <w:r w:rsidR="000A1070" w:rsidRPr="00136A4C">
        <w:rPr>
          <w:rStyle w:val="Bodytext2Bold"/>
          <w:rFonts w:asciiTheme="minorHAnsi" w:hAnsiTheme="minorHAnsi" w:cstheme="minorHAnsi"/>
          <w:b w:val="0"/>
          <w:bCs w:val="0"/>
          <w:sz w:val="24"/>
          <w:szCs w:val="24"/>
        </w:rPr>
        <w:t>dalyvių)</w:t>
      </w:r>
      <w:r w:rsidR="0071035F" w:rsidRPr="00136A4C">
        <w:rPr>
          <w:rStyle w:val="Bodytext2Bold"/>
          <w:rFonts w:asciiTheme="minorHAnsi" w:hAnsiTheme="minorHAnsi" w:cstheme="minorHAnsi"/>
          <w:b w:val="0"/>
          <w:bCs w:val="0"/>
          <w:sz w:val="24"/>
          <w:szCs w:val="24"/>
        </w:rPr>
        <w:t xml:space="preserve"> </w:t>
      </w:r>
      <w:r w:rsidR="00D26B6E" w:rsidRPr="00136A4C">
        <w:rPr>
          <w:rStyle w:val="Bodytext2Bold"/>
          <w:rFonts w:asciiTheme="minorHAnsi" w:hAnsiTheme="minorHAnsi" w:cstheme="minorHAnsi"/>
          <w:b w:val="0"/>
          <w:bCs w:val="0"/>
          <w:sz w:val="24"/>
          <w:szCs w:val="24"/>
        </w:rPr>
        <w:t xml:space="preserve">ir </w:t>
      </w:r>
      <w:r w:rsidR="00706F01" w:rsidRPr="00136A4C">
        <w:rPr>
          <w:rStyle w:val="Bodytext2Bold"/>
          <w:rFonts w:asciiTheme="minorHAnsi" w:hAnsiTheme="minorHAnsi" w:cstheme="minorHAnsi"/>
          <w:b w:val="0"/>
          <w:bCs w:val="0"/>
          <w:sz w:val="24"/>
          <w:szCs w:val="24"/>
        </w:rPr>
        <w:t xml:space="preserve">10 </w:t>
      </w:r>
      <w:r w:rsidR="00D26B6E" w:rsidRPr="00136A4C">
        <w:rPr>
          <w:rStyle w:val="Bodytext2Bold"/>
          <w:rFonts w:asciiTheme="minorHAnsi" w:hAnsiTheme="minorHAnsi" w:cstheme="minorHAnsi"/>
          <w:b w:val="0"/>
          <w:bCs w:val="0"/>
          <w:sz w:val="24"/>
          <w:szCs w:val="24"/>
        </w:rPr>
        <w:t>kit</w:t>
      </w:r>
      <w:r w:rsidR="009D56B4" w:rsidRPr="00136A4C">
        <w:rPr>
          <w:rStyle w:val="Bodytext2Bold"/>
          <w:rFonts w:asciiTheme="minorHAnsi" w:hAnsiTheme="minorHAnsi" w:cstheme="minorHAnsi"/>
          <w:b w:val="0"/>
          <w:bCs w:val="0"/>
          <w:sz w:val="24"/>
          <w:szCs w:val="24"/>
        </w:rPr>
        <w:t>ų</w:t>
      </w:r>
      <w:r w:rsidR="00D26B6E" w:rsidRPr="00136A4C">
        <w:rPr>
          <w:rStyle w:val="Bodytext2Bold"/>
          <w:rFonts w:asciiTheme="minorHAnsi" w:hAnsiTheme="minorHAnsi" w:cstheme="minorHAnsi"/>
          <w:b w:val="0"/>
          <w:bCs w:val="0"/>
          <w:sz w:val="24"/>
          <w:szCs w:val="24"/>
        </w:rPr>
        <w:t xml:space="preserve"> tarptautini</w:t>
      </w:r>
      <w:r w:rsidR="009D56B4" w:rsidRPr="00136A4C">
        <w:rPr>
          <w:rStyle w:val="Bodytext2Bold"/>
          <w:rFonts w:asciiTheme="minorHAnsi" w:hAnsiTheme="minorHAnsi" w:cstheme="minorHAnsi"/>
          <w:b w:val="0"/>
          <w:bCs w:val="0"/>
          <w:sz w:val="24"/>
          <w:szCs w:val="24"/>
        </w:rPr>
        <w:t>ų</w:t>
      </w:r>
      <w:r w:rsidR="00D26B6E" w:rsidRPr="00136A4C">
        <w:rPr>
          <w:rStyle w:val="Bodytext2Bold"/>
          <w:rFonts w:asciiTheme="minorHAnsi" w:hAnsiTheme="minorHAnsi" w:cstheme="minorHAnsi"/>
          <w:b w:val="0"/>
          <w:bCs w:val="0"/>
          <w:sz w:val="24"/>
          <w:szCs w:val="24"/>
        </w:rPr>
        <w:t xml:space="preserve"> rengini</w:t>
      </w:r>
      <w:r w:rsidR="009D56B4" w:rsidRPr="00136A4C">
        <w:rPr>
          <w:rStyle w:val="Bodytext2Bold"/>
          <w:rFonts w:asciiTheme="minorHAnsi" w:hAnsiTheme="minorHAnsi" w:cstheme="minorHAnsi"/>
          <w:b w:val="0"/>
          <w:bCs w:val="0"/>
          <w:sz w:val="24"/>
          <w:szCs w:val="24"/>
        </w:rPr>
        <w:t>ų</w:t>
      </w:r>
      <w:r w:rsidR="000A1070" w:rsidRPr="00136A4C">
        <w:rPr>
          <w:rStyle w:val="Bodytext2Bold"/>
          <w:rFonts w:asciiTheme="minorHAnsi" w:hAnsiTheme="minorHAnsi" w:cstheme="minorHAnsi"/>
          <w:b w:val="0"/>
          <w:bCs w:val="0"/>
          <w:sz w:val="24"/>
          <w:szCs w:val="24"/>
        </w:rPr>
        <w:t xml:space="preserve"> (</w:t>
      </w:r>
      <w:r w:rsidR="00706F01" w:rsidRPr="00136A4C">
        <w:rPr>
          <w:rStyle w:val="Bodytext2Bold"/>
          <w:rFonts w:asciiTheme="minorHAnsi" w:hAnsiTheme="minorHAnsi" w:cstheme="minorHAnsi"/>
          <w:b w:val="0"/>
          <w:bCs w:val="0"/>
          <w:sz w:val="24"/>
          <w:szCs w:val="24"/>
        </w:rPr>
        <w:t>35</w:t>
      </w:r>
      <w:r w:rsidR="000A1070" w:rsidRPr="00136A4C">
        <w:rPr>
          <w:rStyle w:val="Bodytext2Bold"/>
          <w:rFonts w:asciiTheme="minorHAnsi" w:hAnsiTheme="minorHAnsi" w:cstheme="minorHAnsi"/>
          <w:b w:val="0"/>
          <w:bCs w:val="0"/>
          <w:sz w:val="24"/>
          <w:szCs w:val="24"/>
        </w:rPr>
        <w:t xml:space="preserve"> dalyviai)</w:t>
      </w:r>
      <w:r w:rsidR="00FB0EA7" w:rsidRPr="00136A4C">
        <w:rPr>
          <w:rStyle w:val="Bodytext2Bold"/>
          <w:rFonts w:asciiTheme="minorHAnsi" w:hAnsiTheme="minorHAnsi" w:cstheme="minorHAnsi"/>
          <w:b w:val="0"/>
          <w:bCs w:val="0"/>
          <w:sz w:val="24"/>
          <w:szCs w:val="24"/>
        </w:rPr>
        <w:t xml:space="preserve">. </w:t>
      </w:r>
    </w:p>
    <w:p w14:paraId="14940942" w14:textId="52FBA63D" w:rsidR="00706F01" w:rsidRPr="00136A4C" w:rsidRDefault="00706F01" w:rsidP="00B055BF">
      <w:pPr>
        <w:pStyle w:val="Bodytext20"/>
        <w:shd w:val="clear" w:color="auto" w:fill="auto"/>
        <w:spacing w:line="240" w:lineRule="auto"/>
        <w:ind w:firstLine="760"/>
        <w:jc w:val="both"/>
        <w:rPr>
          <w:rStyle w:val="Bodytext2Bold"/>
          <w:rFonts w:asciiTheme="minorHAnsi" w:hAnsiTheme="minorHAnsi" w:cstheme="minorHAnsi"/>
          <w:b w:val="0"/>
          <w:bCs w:val="0"/>
          <w:sz w:val="24"/>
          <w:szCs w:val="24"/>
        </w:rPr>
      </w:pPr>
      <w:r w:rsidRPr="00136A4C">
        <w:rPr>
          <w:rFonts w:asciiTheme="minorHAnsi" w:hAnsiTheme="minorHAnsi" w:cstheme="minorHAnsi"/>
          <w:sz w:val="24"/>
          <w:szCs w:val="24"/>
        </w:rPr>
        <w:t xml:space="preserve">Ataskaitiniais metais </w:t>
      </w:r>
      <w:r w:rsidR="00062BC4" w:rsidRPr="00136A4C">
        <w:rPr>
          <w:rFonts w:asciiTheme="minorHAnsi" w:hAnsiTheme="minorHAnsi" w:cstheme="minorHAnsi"/>
          <w:sz w:val="24"/>
          <w:szCs w:val="24"/>
        </w:rPr>
        <w:t>A</w:t>
      </w:r>
      <w:r w:rsidRPr="00136A4C">
        <w:rPr>
          <w:rFonts w:asciiTheme="minorHAnsi" w:hAnsiTheme="minorHAnsi" w:cstheme="minorHAnsi"/>
          <w:sz w:val="24"/>
          <w:szCs w:val="24"/>
        </w:rPr>
        <w:t>dministracijoje lankėsi trys delegacijos iš Ukrainos: vasario, balandžio ir gegužės mėn. Birželio mėnesį Teisėjų tarybos ir Administracijos atstovai priėmė delegacijas iš Bosnijos ir Hercegovinos bei Moldovos.</w:t>
      </w:r>
      <w:r w:rsidR="00B84EC0" w:rsidRPr="00136A4C">
        <w:rPr>
          <w:rFonts w:asciiTheme="minorHAnsi" w:hAnsiTheme="minorHAnsi" w:cstheme="minorHAnsi"/>
          <w:sz w:val="24"/>
          <w:szCs w:val="24"/>
        </w:rPr>
        <w:t xml:space="preserve"> </w:t>
      </w:r>
    </w:p>
    <w:p w14:paraId="4414B5D7" w14:textId="52E12DC7" w:rsidR="00B055BF" w:rsidRPr="00136A4C" w:rsidRDefault="00DC030C" w:rsidP="00B055BF">
      <w:pPr>
        <w:pStyle w:val="Bodytext20"/>
        <w:shd w:val="clear" w:color="auto" w:fill="auto"/>
        <w:spacing w:line="240" w:lineRule="auto"/>
        <w:ind w:firstLine="760"/>
        <w:jc w:val="both"/>
        <w:rPr>
          <w:rStyle w:val="Bodytext2Bold"/>
          <w:rFonts w:asciiTheme="minorHAnsi" w:hAnsiTheme="minorHAnsi" w:cstheme="minorHAnsi"/>
          <w:b w:val="0"/>
          <w:bCs w:val="0"/>
          <w:sz w:val="24"/>
          <w:szCs w:val="24"/>
        </w:rPr>
      </w:pPr>
      <w:r w:rsidRPr="00136A4C">
        <w:rPr>
          <w:rStyle w:val="Bodytext2Bold"/>
          <w:rFonts w:asciiTheme="minorHAnsi" w:hAnsiTheme="minorHAnsi" w:cstheme="minorHAnsi"/>
          <w:b w:val="0"/>
          <w:bCs w:val="0"/>
          <w:sz w:val="24"/>
          <w:szCs w:val="24"/>
        </w:rPr>
        <w:t xml:space="preserve">Vykdant reprezentacinių ir komunikacijos priemonių bei renginių Lietuvoje organizavimo veiklas buvo panaudota </w:t>
      </w:r>
      <w:r w:rsidR="00706F01" w:rsidRPr="00136A4C">
        <w:rPr>
          <w:rStyle w:val="Bodytext2Bold"/>
          <w:rFonts w:asciiTheme="minorHAnsi" w:hAnsiTheme="minorHAnsi" w:cstheme="minorHAnsi"/>
          <w:b w:val="0"/>
          <w:bCs w:val="0"/>
          <w:sz w:val="24"/>
          <w:szCs w:val="24"/>
        </w:rPr>
        <w:t>46,6</w:t>
      </w:r>
      <w:r w:rsidR="00783C1C" w:rsidRPr="00136A4C">
        <w:rPr>
          <w:rStyle w:val="Bodytext2Bold"/>
          <w:rFonts w:asciiTheme="minorHAnsi" w:hAnsiTheme="minorHAnsi" w:cstheme="minorHAnsi"/>
          <w:b w:val="0"/>
          <w:bCs w:val="0"/>
          <w:sz w:val="24"/>
          <w:szCs w:val="24"/>
        </w:rPr>
        <w:t xml:space="preserve"> tūkst. </w:t>
      </w:r>
      <w:r w:rsidR="00D30511" w:rsidRPr="00136A4C">
        <w:rPr>
          <w:rStyle w:val="Bodytext2Bold"/>
          <w:rFonts w:asciiTheme="minorHAnsi" w:hAnsiTheme="minorHAnsi" w:cstheme="minorHAnsi"/>
          <w:b w:val="0"/>
          <w:bCs w:val="0"/>
          <w:sz w:val="24"/>
          <w:szCs w:val="24"/>
        </w:rPr>
        <w:t>Eur</w:t>
      </w:r>
      <w:r w:rsidR="00EC4B76" w:rsidRPr="00136A4C">
        <w:rPr>
          <w:rStyle w:val="Bodytext2Bold"/>
          <w:rFonts w:asciiTheme="minorHAnsi" w:hAnsiTheme="minorHAnsi" w:cstheme="minorHAnsi"/>
          <w:b w:val="0"/>
          <w:bCs w:val="0"/>
          <w:sz w:val="24"/>
          <w:szCs w:val="24"/>
        </w:rPr>
        <w:t>.</w:t>
      </w:r>
      <w:r w:rsidR="00FD3B89" w:rsidRPr="00136A4C">
        <w:rPr>
          <w:rStyle w:val="Bodytext2Bold"/>
          <w:rFonts w:asciiTheme="minorHAnsi" w:hAnsiTheme="minorHAnsi" w:cstheme="minorHAnsi"/>
          <w:b w:val="0"/>
          <w:bCs w:val="0"/>
          <w:sz w:val="24"/>
          <w:szCs w:val="24"/>
        </w:rPr>
        <w:t xml:space="preserve"> </w:t>
      </w:r>
    </w:p>
    <w:p w14:paraId="3B05283C" w14:textId="431D4843" w:rsidR="00CB4EB3" w:rsidRPr="00136A4C" w:rsidRDefault="00CB4EB3" w:rsidP="00B055BF">
      <w:pPr>
        <w:pStyle w:val="Bodytext20"/>
        <w:shd w:val="clear" w:color="auto" w:fill="auto"/>
        <w:spacing w:line="240" w:lineRule="auto"/>
        <w:ind w:firstLine="760"/>
        <w:jc w:val="both"/>
        <w:rPr>
          <w:rStyle w:val="Bodytext2Bold"/>
          <w:rFonts w:asciiTheme="minorHAnsi" w:hAnsiTheme="minorHAnsi" w:cstheme="minorHAnsi"/>
          <w:b w:val="0"/>
          <w:bCs w:val="0"/>
          <w:sz w:val="24"/>
          <w:szCs w:val="24"/>
        </w:rPr>
      </w:pPr>
      <w:r w:rsidRPr="00136A4C">
        <w:rPr>
          <w:rFonts w:asciiTheme="minorHAnsi" w:hAnsiTheme="minorHAnsi" w:cstheme="minorHAnsi"/>
          <w:sz w:val="24"/>
          <w:szCs w:val="24"/>
        </w:rPr>
        <w:t xml:space="preserve">Išleistas teismų sistemos leidinio (žurnalo) „TEISMAI.LT“ 1 numeris, </w:t>
      </w:r>
      <w:r w:rsidR="00062BC4" w:rsidRPr="00136A4C">
        <w:rPr>
          <w:rFonts w:asciiTheme="minorHAnsi" w:hAnsiTheme="minorHAnsi" w:cstheme="minorHAnsi"/>
          <w:sz w:val="24"/>
          <w:szCs w:val="24"/>
        </w:rPr>
        <w:t xml:space="preserve">t. p. </w:t>
      </w:r>
      <w:r w:rsidRPr="00136A4C">
        <w:rPr>
          <w:rFonts w:asciiTheme="minorHAnsi" w:hAnsiTheme="minorHAnsi" w:cstheme="minorHAnsi"/>
          <w:sz w:val="24"/>
          <w:szCs w:val="24"/>
        </w:rPr>
        <w:t xml:space="preserve">prisidėta prie Lietuvos Aukščiausiojo Teismo reprezentacinio leidinio </w:t>
      </w:r>
      <w:r w:rsidR="00535757" w:rsidRPr="00136A4C">
        <w:rPr>
          <w:rFonts w:asciiTheme="minorHAnsi" w:hAnsiTheme="minorHAnsi" w:cstheme="minorHAnsi"/>
          <w:sz w:val="24"/>
          <w:szCs w:val="24"/>
        </w:rPr>
        <w:t>pa</w:t>
      </w:r>
      <w:r w:rsidR="00CE01CF" w:rsidRPr="00136A4C">
        <w:rPr>
          <w:rFonts w:asciiTheme="minorHAnsi" w:hAnsiTheme="minorHAnsi" w:cstheme="minorHAnsi"/>
          <w:sz w:val="24"/>
          <w:szCs w:val="24"/>
        </w:rPr>
        <w:t>rengimo</w:t>
      </w:r>
      <w:r w:rsidRPr="00136A4C">
        <w:rPr>
          <w:rFonts w:asciiTheme="minorHAnsi" w:hAnsiTheme="minorHAnsi" w:cstheme="minorHAnsi"/>
          <w:sz w:val="24"/>
          <w:szCs w:val="24"/>
        </w:rPr>
        <w:t xml:space="preserve">. </w:t>
      </w:r>
    </w:p>
    <w:p w14:paraId="4E227095" w14:textId="14C40217" w:rsidR="00B055BF" w:rsidRPr="00136A4C" w:rsidRDefault="00CB4EB3" w:rsidP="00CB4EB3">
      <w:pPr>
        <w:pStyle w:val="Bodytext20"/>
        <w:shd w:val="clear" w:color="auto" w:fill="auto"/>
        <w:spacing w:line="240" w:lineRule="auto"/>
        <w:ind w:firstLine="760"/>
        <w:jc w:val="both"/>
        <w:rPr>
          <w:rStyle w:val="Bodytext2Bold"/>
          <w:rFonts w:asciiTheme="minorHAnsi" w:hAnsiTheme="minorHAnsi" w:cstheme="minorHAnsi"/>
          <w:b w:val="0"/>
          <w:bCs w:val="0"/>
          <w:sz w:val="24"/>
          <w:szCs w:val="24"/>
        </w:rPr>
      </w:pPr>
      <w:r w:rsidRPr="00136A4C">
        <w:rPr>
          <w:rStyle w:val="Bodytext2Bold"/>
          <w:rFonts w:asciiTheme="minorHAnsi" w:hAnsiTheme="minorHAnsi" w:cstheme="minorHAnsi"/>
          <w:b w:val="0"/>
          <w:bCs w:val="0"/>
          <w:sz w:val="24"/>
          <w:szCs w:val="24"/>
        </w:rPr>
        <w:t xml:space="preserve">Kaip ir kasmet organizuoti įvairūs teismų sistemos renginiai: </w:t>
      </w:r>
      <w:r w:rsidR="00B055BF" w:rsidRPr="00136A4C">
        <w:rPr>
          <w:rStyle w:val="Bodytext2Bold"/>
          <w:rFonts w:asciiTheme="minorHAnsi" w:hAnsiTheme="minorHAnsi" w:cstheme="minorHAnsi"/>
          <w:b w:val="0"/>
          <w:bCs w:val="0"/>
          <w:sz w:val="24"/>
          <w:szCs w:val="24"/>
        </w:rPr>
        <w:t>Lietuvos teismų dien</w:t>
      </w:r>
      <w:r w:rsidR="00535757" w:rsidRPr="00136A4C">
        <w:rPr>
          <w:rStyle w:val="Bodytext2Bold"/>
          <w:rFonts w:asciiTheme="minorHAnsi" w:hAnsiTheme="minorHAnsi" w:cstheme="minorHAnsi"/>
          <w:b w:val="0"/>
          <w:bCs w:val="0"/>
          <w:sz w:val="24"/>
          <w:szCs w:val="24"/>
        </w:rPr>
        <w:t>os</w:t>
      </w:r>
      <w:r w:rsidR="00B055BF" w:rsidRPr="00136A4C">
        <w:rPr>
          <w:rStyle w:val="Bodytext2Bold"/>
          <w:rFonts w:asciiTheme="minorHAnsi" w:hAnsiTheme="minorHAnsi" w:cstheme="minorHAnsi"/>
          <w:b w:val="0"/>
          <w:bCs w:val="0"/>
          <w:sz w:val="24"/>
          <w:szCs w:val="24"/>
        </w:rPr>
        <w:t xml:space="preserve"> paminė</w:t>
      </w:r>
      <w:r w:rsidR="00535757" w:rsidRPr="00136A4C">
        <w:rPr>
          <w:rStyle w:val="Bodytext2Bold"/>
          <w:rFonts w:asciiTheme="minorHAnsi" w:hAnsiTheme="minorHAnsi" w:cstheme="minorHAnsi"/>
          <w:b w:val="0"/>
          <w:bCs w:val="0"/>
          <w:sz w:val="24"/>
          <w:szCs w:val="24"/>
        </w:rPr>
        <w:t>jimas</w:t>
      </w:r>
      <w:r w:rsidRPr="00136A4C">
        <w:rPr>
          <w:rStyle w:val="Bodytext2Bold"/>
          <w:rFonts w:asciiTheme="minorHAnsi" w:hAnsiTheme="minorHAnsi" w:cstheme="minorHAnsi"/>
          <w:b w:val="0"/>
          <w:bCs w:val="0"/>
          <w:sz w:val="24"/>
          <w:szCs w:val="24"/>
        </w:rPr>
        <w:t xml:space="preserve">, </w:t>
      </w:r>
      <w:r w:rsidRPr="00136A4C">
        <w:rPr>
          <w:rFonts w:asciiTheme="minorHAnsi" w:hAnsiTheme="minorHAnsi" w:cstheme="minorHAnsi"/>
          <w:sz w:val="24"/>
          <w:szCs w:val="24"/>
        </w:rPr>
        <w:t>"Diena su teisėju" ir kt. veiklos</w:t>
      </w:r>
      <w:r w:rsidRPr="00136A4C">
        <w:rPr>
          <w:rStyle w:val="Bodytext2Bold"/>
          <w:rFonts w:asciiTheme="minorHAnsi" w:hAnsiTheme="minorHAnsi" w:cstheme="minorHAnsi"/>
          <w:b w:val="0"/>
          <w:bCs w:val="0"/>
          <w:sz w:val="24"/>
          <w:szCs w:val="24"/>
        </w:rPr>
        <w:t>.</w:t>
      </w:r>
    </w:p>
    <w:p w14:paraId="3A4586C1" w14:textId="5A93B5C3" w:rsidR="00FB0EA7" w:rsidRPr="00136A4C" w:rsidRDefault="00DE6973" w:rsidP="00FB0EA7">
      <w:pPr>
        <w:pStyle w:val="Bodytext20"/>
        <w:shd w:val="clear" w:color="auto" w:fill="auto"/>
        <w:spacing w:line="240" w:lineRule="auto"/>
        <w:ind w:firstLine="760"/>
        <w:jc w:val="both"/>
        <w:rPr>
          <w:rStyle w:val="Bodytext2Bold"/>
          <w:rFonts w:asciiTheme="minorHAnsi" w:hAnsiTheme="minorHAnsi" w:cstheme="minorHAnsi"/>
          <w:b w:val="0"/>
          <w:bCs w:val="0"/>
          <w:sz w:val="24"/>
          <w:szCs w:val="24"/>
        </w:rPr>
      </w:pPr>
      <w:r w:rsidRPr="00136A4C">
        <w:rPr>
          <w:rStyle w:val="Bodytext2Bold"/>
          <w:rFonts w:asciiTheme="minorHAnsi" w:hAnsiTheme="minorHAnsi" w:cstheme="minorHAnsi"/>
          <w:b w:val="0"/>
          <w:bCs w:val="0"/>
          <w:sz w:val="24"/>
          <w:szCs w:val="24"/>
        </w:rPr>
        <w:t>2024</w:t>
      </w:r>
      <w:r w:rsidR="00CE0A0E" w:rsidRPr="00136A4C">
        <w:rPr>
          <w:rStyle w:val="Bodytext2Bold"/>
          <w:rFonts w:asciiTheme="minorHAnsi" w:hAnsiTheme="minorHAnsi" w:cstheme="minorHAnsi"/>
          <w:b w:val="0"/>
          <w:bCs w:val="0"/>
          <w:sz w:val="24"/>
          <w:szCs w:val="24"/>
        </w:rPr>
        <w:t xml:space="preserve"> m. </w:t>
      </w:r>
      <w:r w:rsidR="00CB4EB3" w:rsidRPr="00136A4C">
        <w:rPr>
          <w:rStyle w:val="Bodytext2Bold"/>
          <w:rFonts w:asciiTheme="minorHAnsi" w:hAnsiTheme="minorHAnsi" w:cstheme="minorHAnsi"/>
          <w:b w:val="0"/>
          <w:bCs w:val="0"/>
          <w:sz w:val="24"/>
          <w:szCs w:val="24"/>
        </w:rPr>
        <w:t xml:space="preserve">spalio 18 </w:t>
      </w:r>
      <w:r w:rsidR="00CE0A0E" w:rsidRPr="00136A4C">
        <w:rPr>
          <w:rStyle w:val="Bodytext2Bold"/>
          <w:rFonts w:asciiTheme="minorHAnsi" w:hAnsiTheme="minorHAnsi" w:cstheme="minorHAnsi"/>
          <w:b w:val="0"/>
          <w:bCs w:val="0"/>
          <w:sz w:val="24"/>
          <w:szCs w:val="24"/>
        </w:rPr>
        <w:t xml:space="preserve">mėn. </w:t>
      </w:r>
      <w:r w:rsidR="00CB4EB3" w:rsidRPr="00136A4C">
        <w:rPr>
          <w:rStyle w:val="Bodytext2Bold"/>
          <w:rFonts w:asciiTheme="minorHAnsi" w:hAnsiTheme="minorHAnsi" w:cstheme="minorHAnsi"/>
          <w:b w:val="0"/>
          <w:bCs w:val="0"/>
          <w:sz w:val="24"/>
          <w:szCs w:val="24"/>
        </w:rPr>
        <w:t xml:space="preserve">suorganizuotas </w:t>
      </w:r>
      <w:r w:rsidR="00CB4EB3" w:rsidRPr="00136A4C">
        <w:rPr>
          <w:rFonts w:asciiTheme="minorHAnsi" w:hAnsiTheme="minorHAnsi" w:cstheme="minorHAnsi"/>
          <w:sz w:val="24"/>
          <w:szCs w:val="24"/>
        </w:rPr>
        <w:t>Visuotini</w:t>
      </w:r>
      <w:r w:rsidR="00535757" w:rsidRPr="00136A4C">
        <w:rPr>
          <w:rFonts w:asciiTheme="minorHAnsi" w:hAnsiTheme="minorHAnsi" w:cstheme="minorHAnsi"/>
          <w:sz w:val="24"/>
          <w:szCs w:val="24"/>
        </w:rPr>
        <w:t>s</w:t>
      </w:r>
      <w:r w:rsidR="00CB4EB3" w:rsidRPr="00136A4C">
        <w:rPr>
          <w:rFonts w:asciiTheme="minorHAnsi" w:hAnsiTheme="minorHAnsi" w:cstheme="minorHAnsi"/>
          <w:sz w:val="24"/>
          <w:szCs w:val="24"/>
        </w:rPr>
        <w:t xml:space="preserve"> teisėjų susirinkimas</w:t>
      </w:r>
      <w:r w:rsidR="00CE0A0E" w:rsidRPr="00136A4C">
        <w:rPr>
          <w:rStyle w:val="Bodytext2Bold"/>
          <w:rFonts w:asciiTheme="minorHAnsi" w:hAnsiTheme="minorHAnsi" w:cstheme="minorHAnsi"/>
          <w:b w:val="0"/>
          <w:bCs w:val="0"/>
          <w:sz w:val="24"/>
          <w:szCs w:val="24"/>
        </w:rPr>
        <w:t xml:space="preserve">, </w:t>
      </w:r>
      <w:r w:rsidR="00CB4EB3" w:rsidRPr="00136A4C">
        <w:rPr>
          <w:rStyle w:val="Bodytext2Bold"/>
          <w:rFonts w:asciiTheme="minorHAnsi" w:hAnsiTheme="minorHAnsi" w:cstheme="minorHAnsi"/>
          <w:b w:val="0"/>
          <w:bCs w:val="0"/>
          <w:sz w:val="24"/>
          <w:szCs w:val="24"/>
        </w:rPr>
        <w:t>jam</w:t>
      </w:r>
      <w:r w:rsidR="00CE0A0E" w:rsidRPr="00136A4C">
        <w:rPr>
          <w:rStyle w:val="Bodytext2Bold"/>
          <w:rFonts w:asciiTheme="minorHAnsi" w:hAnsiTheme="minorHAnsi" w:cstheme="minorHAnsi"/>
          <w:b w:val="0"/>
          <w:bCs w:val="0"/>
          <w:sz w:val="24"/>
          <w:szCs w:val="24"/>
        </w:rPr>
        <w:t xml:space="preserve"> panaudota </w:t>
      </w:r>
      <w:r w:rsidR="00CB4EB3" w:rsidRPr="00136A4C">
        <w:rPr>
          <w:rStyle w:val="Bodytext2Bold"/>
          <w:rFonts w:asciiTheme="minorHAnsi" w:hAnsiTheme="minorHAnsi" w:cstheme="minorHAnsi"/>
          <w:b w:val="0"/>
          <w:bCs w:val="0"/>
          <w:sz w:val="24"/>
          <w:szCs w:val="24"/>
        </w:rPr>
        <w:t xml:space="preserve">76,6 </w:t>
      </w:r>
      <w:r w:rsidR="00CE0A0E" w:rsidRPr="00136A4C">
        <w:rPr>
          <w:rStyle w:val="Bodytext2Bold"/>
          <w:rFonts w:asciiTheme="minorHAnsi" w:hAnsiTheme="minorHAnsi" w:cstheme="minorHAnsi"/>
          <w:b w:val="0"/>
          <w:bCs w:val="0"/>
          <w:sz w:val="24"/>
          <w:szCs w:val="24"/>
        </w:rPr>
        <w:t>tūkst. Eur</w:t>
      </w:r>
      <w:r w:rsidR="00B33A02" w:rsidRPr="00136A4C">
        <w:rPr>
          <w:rStyle w:val="Bodytext2Bold"/>
          <w:rFonts w:asciiTheme="minorHAnsi" w:hAnsiTheme="minorHAnsi" w:cstheme="minorHAnsi"/>
          <w:b w:val="0"/>
          <w:bCs w:val="0"/>
          <w:sz w:val="24"/>
          <w:szCs w:val="24"/>
        </w:rPr>
        <w:t>.</w:t>
      </w:r>
    </w:p>
    <w:p w14:paraId="31CC41A7" w14:textId="2A90C68F" w:rsidR="00CE01CF" w:rsidRPr="00136A4C" w:rsidRDefault="000D5E84" w:rsidP="00017C7C">
      <w:pPr>
        <w:pStyle w:val="Bodytext20"/>
        <w:numPr>
          <w:ilvl w:val="0"/>
          <w:numId w:val="1"/>
        </w:numPr>
        <w:shd w:val="clear" w:color="auto" w:fill="auto"/>
        <w:spacing w:line="240" w:lineRule="auto"/>
        <w:ind w:left="0" w:firstLine="709"/>
        <w:jc w:val="both"/>
        <w:rPr>
          <w:rFonts w:asciiTheme="minorHAnsi" w:hAnsiTheme="minorHAnsi" w:cstheme="minorHAnsi"/>
          <w:b/>
          <w:bCs/>
          <w:color w:val="000000"/>
          <w:sz w:val="24"/>
          <w:szCs w:val="24"/>
          <w:shd w:val="clear" w:color="auto" w:fill="FFFFFF"/>
          <w:lang w:eastAsia="lt-LT" w:bidi="lt-LT"/>
        </w:rPr>
      </w:pPr>
      <w:r w:rsidRPr="00136A4C">
        <w:rPr>
          <w:rFonts w:asciiTheme="minorHAnsi" w:hAnsiTheme="minorHAnsi" w:cstheme="minorHAnsi"/>
          <w:b/>
          <w:bCs/>
          <w:sz w:val="24"/>
          <w:szCs w:val="24"/>
        </w:rPr>
        <w:t xml:space="preserve">Programos </w:t>
      </w:r>
      <w:r w:rsidRPr="00136A4C">
        <w:rPr>
          <w:rFonts w:asciiTheme="minorHAnsi" w:hAnsiTheme="minorHAnsi" w:cstheme="minorHAnsi"/>
          <w:b/>
          <w:sz w:val="24"/>
          <w:szCs w:val="24"/>
        </w:rPr>
        <w:t>priemonei</w:t>
      </w:r>
      <w:r w:rsidRPr="00136A4C">
        <w:rPr>
          <w:rFonts w:asciiTheme="minorHAnsi" w:hAnsiTheme="minorHAnsi" w:cstheme="minorHAnsi"/>
          <w:sz w:val="24"/>
          <w:szCs w:val="24"/>
        </w:rPr>
        <w:t xml:space="preserve"> </w:t>
      </w:r>
      <w:r w:rsidR="005B0917" w:rsidRPr="00136A4C">
        <w:rPr>
          <w:rFonts w:asciiTheme="minorHAnsi" w:hAnsiTheme="minorHAnsi" w:cstheme="minorHAnsi"/>
          <w:b/>
          <w:sz w:val="24"/>
          <w:szCs w:val="24"/>
        </w:rPr>
        <w:t xml:space="preserve">3.1. </w:t>
      </w:r>
      <w:r w:rsidRPr="00136A4C">
        <w:rPr>
          <w:rFonts w:asciiTheme="minorHAnsi" w:hAnsiTheme="minorHAnsi" w:cstheme="minorHAnsi"/>
          <w:b/>
          <w:bCs/>
          <w:sz w:val="24"/>
          <w:szCs w:val="24"/>
        </w:rPr>
        <w:t>„Įvertinus teismų pastatų ir patalpų bei inžinerinių sistemų būklę, pagal parengtą remonto darbų planą p</w:t>
      </w:r>
      <w:r w:rsidR="00C32BAA" w:rsidRPr="00136A4C">
        <w:rPr>
          <w:rFonts w:asciiTheme="minorHAnsi" w:hAnsiTheme="minorHAnsi" w:cstheme="minorHAnsi"/>
          <w:b/>
          <w:bCs/>
          <w:sz w:val="24"/>
          <w:szCs w:val="24"/>
        </w:rPr>
        <w:t>i</w:t>
      </w:r>
      <w:r w:rsidRPr="00136A4C">
        <w:rPr>
          <w:rFonts w:asciiTheme="minorHAnsi" w:hAnsiTheme="minorHAnsi" w:cstheme="minorHAnsi"/>
          <w:b/>
          <w:bCs/>
          <w:sz w:val="24"/>
          <w:szCs w:val="24"/>
        </w:rPr>
        <w:t xml:space="preserve">rkti remonto darbus ir turtą bei prižiūrėti darbų vykdymą“ </w:t>
      </w:r>
      <w:r w:rsidR="0020234B" w:rsidRPr="00136A4C">
        <w:rPr>
          <w:rFonts w:asciiTheme="minorHAnsi" w:hAnsiTheme="minorHAnsi" w:cstheme="minorHAnsi"/>
          <w:b/>
          <w:bCs/>
          <w:sz w:val="24"/>
          <w:szCs w:val="24"/>
        </w:rPr>
        <w:t xml:space="preserve">(toliau – </w:t>
      </w:r>
      <w:r w:rsidR="0020234B" w:rsidRPr="00136A4C">
        <w:rPr>
          <w:rStyle w:val="Bodytext2Bold"/>
          <w:rFonts w:asciiTheme="minorHAnsi" w:hAnsiTheme="minorHAnsi" w:cstheme="minorHAnsi"/>
          <w:sz w:val="24"/>
          <w:szCs w:val="24"/>
        </w:rPr>
        <w:t>3.1. priemonė)</w:t>
      </w:r>
      <w:r w:rsidR="0020234B" w:rsidRPr="00136A4C">
        <w:rPr>
          <w:rFonts w:asciiTheme="minorHAnsi" w:hAnsiTheme="minorHAnsi" w:cstheme="minorHAnsi"/>
          <w:b/>
          <w:bCs/>
          <w:sz w:val="24"/>
          <w:szCs w:val="24"/>
        </w:rPr>
        <w:t xml:space="preserve"> </w:t>
      </w:r>
      <w:r w:rsidRPr="00136A4C">
        <w:rPr>
          <w:rFonts w:asciiTheme="minorHAnsi" w:hAnsiTheme="minorHAnsi" w:cstheme="minorHAnsi"/>
          <w:b/>
          <w:bCs/>
          <w:sz w:val="24"/>
          <w:szCs w:val="24"/>
        </w:rPr>
        <w:t>buvo suplanuot</w:t>
      </w:r>
      <w:r w:rsidR="00C32BAA" w:rsidRPr="00136A4C">
        <w:rPr>
          <w:rFonts w:asciiTheme="minorHAnsi" w:hAnsiTheme="minorHAnsi" w:cstheme="minorHAnsi"/>
          <w:b/>
          <w:bCs/>
          <w:sz w:val="24"/>
          <w:szCs w:val="24"/>
        </w:rPr>
        <w:t xml:space="preserve">a </w:t>
      </w:r>
      <w:r w:rsidR="00CB12C1" w:rsidRPr="00136A4C">
        <w:rPr>
          <w:rFonts w:asciiTheme="minorHAnsi" w:hAnsiTheme="minorHAnsi" w:cstheme="minorHAnsi"/>
          <w:b/>
          <w:bCs/>
          <w:sz w:val="24"/>
          <w:szCs w:val="24"/>
        </w:rPr>
        <w:t xml:space="preserve">1294 </w:t>
      </w:r>
      <w:r w:rsidRPr="00136A4C">
        <w:rPr>
          <w:rFonts w:asciiTheme="minorHAnsi" w:hAnsiTheme="minorHAnsi" w:cstheme="minorHAnsi"/>
          <w:b/>
          <w:bCs/>
          <w:sz w:val="24"/>
          <w:szCs w:val="24"/>
        </w:rPr>
        <w:t xml:space="preserve">tūkst. </w:t>
      </w:r>
      <w:r w:rsidR="00D30511" w:rsidRPr="00136A4C">
        <w:rPr>
          <w:rFonts w:asciiTheme="minorHAnsi" w:hAnsiTheme="minorHAnsi" w:cstheme="minorHAnsi"/>
          <w:b/>
          <w:bCs/>
          <w:sz w:val="24"/>
          <w:szCs w:val="24"/>
        </w:rPr>
        <w:t>Eur</w:t>
      </w:r>
      <w:r w:rsidRPr="00136A4C">
        <w:rPr>
          <w:rFonts w:asciiTheme="minorHAnsi" w:hAnsiTheme="minorHAnsi" w:cstheme="minorHAnsi"/>
          <w:b/>
          <w:bCs/>
          <w:sz w:val="24"/>
          <w:szCs w:val="24"/>
        </w:rPr>
        <w:t xml:space="preserve">, o panaudota </w:t>
      </w:r>
      <w:r w:rsidR="00CB12C1" w:rsidRPr="00136A4C">
        <w:rPr>
          <w:rFonts w:asciiTheme="minorHAnsi" w:hAnsiTheme="minorHAnsi" w:cstheme="minorHAnsi"/>
          <w:b/>
          <w:bCs/>
          <w:sz w:val="24"/>
          <w:szCs w:val="24"/>
        </w:rPr>
        <w:t xml:space="preserve">1204 </w:t>
      </w:r>
      <w:r w:rsidRPr="00136A4C">
        <w:rPr>
          <w:rFonts w:asciiTheme="minorHAnsi" w:hAnsiTheme="minorHAnsi" w:cstheme="minorHAnsi"/>
          <w:b/>
          <w:bCs/>
          <w:sz w:val="24"/>
          <w:szCs w:val="24"/>
        </w:rPr>
        <w:t xml:space="preserve">tūkst. </w:t>
      </w:r>
      <w:r w:rsidR="00D30511" w:rsidRPr="00136A4C">
        <w:rPr>
          <w:rFonts w:asciiTheme="minorHAnsi" w:hAnsiTheme="minorHAnsi" w:cstheme="minorHAnsi"/>
          <w:b/>
          <w:bCs/>
          <w:sz w:val="24"/>
          <w:szCs w:val="24"/>
        </w:rPr>
        <w:t>Eur</w:t>
      </w:r>
      <w:r w:rsidR="00CF743C" w:rsidRPr="00136A4C">
        <w:rPr>
          <w:rFonts w:asciiTheme="minorHAnsi" w:hAnsiTheme="minorHAnsi" w:cstheme="minorHAnsi"/>
          <w:b/>
          <w:bCs/>
          <w:sz w:val="24"/>
          <w:szCs w:val="24"/>
        </w:rPr>
        <w:t xml:space="preserve">, t. y. </w:t>
      </w:r>
      <w:r w:rsidR="00CB12C1" w:rsidRPr="00136A4C">
        <w:rPr>
          <w:rFonts w:asciiTheme="minorHAnsi" w:hAnsiTheme="minorHAnsi" w:cstheme="minorHAnsi"/>
          <w:b/>
          <w:bCs/>
          <w:sz w:val="24"/>
          <w:szCs w:val="24"/>
        </w:rPr>
        <w:t>93</w:t>
      </w:r>
      <w:r w:rsidR="00CF743C" w:rsidRPr="00136A4C">
        <w:rPr>
          <w:rFonts w:asciiTheme="minorHAnsi" w:hAnsiTheme="minorHAnsi" w:cstheme="minorHAnsi"/>
          <w:b/>
          <w:bCs/>
          <w:sz w:val="24"/>
          <w:szCs w:val="24"/>
        </w:rPr>
        <w:t>%</w:t>
      </w:r>
      <w:r w:rsidR="00C32BAA" w:rsidRPr="00136A4C">
        <w:rPr>
          <w:rFonts w:asciiTheme="minorHAnsi" w:hAnsiTheme="minorHAnsi" w:cstheme="minorHAnsi"/>
          <w:b/>
          <w:bCs/>
          <w:sz w:val="24"/>
          <w:szCs w:val="24"/>
        </w:rPr>
        <w:t>.</w:t>
      </w:r>
    </w:p>
    <w:p w14:paraId="0DEFEFD7" w14:textId="32028697" w:rsidR="00D2641F" w:rsidRPr="00136A4C" w:rsidRDefault="006838C4" w:rsidP="00CE01CF">
      <w:pPr>
        <w:pStyle w:val="Bodytext20"/>
        <w:shd w:val="clear" w:color="auto" w:fill="auto"/>
        <w:spacing w:line="240" w:lineRule="auto"/>
        <w:ind w:firstLine="760"/>
        <w:jc w:val="both"/>
        <w:rPr>
          <w:rFonts w:asciiTheme="minorHAnsi" w:hAnsiTheme="minorHAnsi" w:cstheme="minorHAnsi"/>
          <w:sz w:val="24"/>
          <w:szCs w:val="24"/>
        </w:rPr>
      </w:pPr>
      <w:r w:rsidRPr="00136A4C">
        <w:rPr>
          <w:rStyle w:val="Bodytext2Bold"/>
          <w:rFonts w:asciiTheme="minorHAnsi" w:hAnsiTheme="minorHAnsi" w:cstheme="minorHAnsi"/>
          <w:b w:val="0"/>
          <w:bCs w:val="0"/>
          <w:sz w:val="24"/>
          <w:szCs w:val="24"/>
        </w:rPr>
        <w:t>Programos</w:t>
      </w:r>
      <w:r w:rsidRPr="00136A4C">
        <w:rPr>
          <w:rFonts w:asciiTheme="minorHAnsi" w:hAnsiTheme="minorHAnsi" w:cstheme="minorHAnsi"/>
          <w:color w:val="000000"/>
          <w:sz w:val="24"/>
          <w:szCs w:val="24"/>
          <w:shd w:val="clear" w:color="auto" w:fill="FFFFFF"/>
          <w:lang w:eastAsia="lt-LT"/>
        </w:rPr>
        <w:t xml:space="preserve"> 3.1.</w:t>
      </w:r>
      <w:r w:rsidR="007515D2" w:rsidRPr="00136A4C">
        <w:rPr>
          <w:rFonts w:asciiTheme="minorHAnsi" w:hAnsiTheme="minorHAnsi" w:cstheme="minorHAnsi"/>
          <w:color w:val="000000"/>
          <w:sz w:val="24"/>
          <w:szCs w:val="24"/>
          <w:shd w:val="clear" w:color="auto" w:fill="FFFFFF"/>
          <w:lang w:eastAsia="lt-LT"/>
        </w:rPr>
        <w:t xml:space="preserve"> priemonės</w:t>
      </w:r>
      <w:r w:rsidRPr="00136A4C">
        <w:rPr>
          <w:rFonts w:asciiTheme="minorHAnsi" w:hAnsiTheme="minorHAnsi" w:cstheme="minorHAnsi"/>
          <w:color w:val="000000"/>
          <w:sz w:val="24"/>
          <w:szCs w:val="24"/>
          <w:shd w:val="clear" w:color="auto" w:fill="FFFFFF"/>
          <w:lang w:eastAsia="lt-LT"/>
        </w:rPr>
        <w:t xml:space="preserve"> dalių</w:t>
      </w:r>
      <w:r w:rsidRPr="00136A4C">
        <w:rPr>
          <w:rFonts w:asciiTheme="minorHAnsi" w:hAnsiTheme="minorHAnsi" w:cstheme="minorHAnsi"/>
          <w:b/>
          <w:bCs/>
          <w:color w:val="000000"/>
          <w:sz w:val="24"/>
          <w:szCs w:val="24"/>
          <w:shd w:val="clear" w:color="auto" w:fill="FFFFFF"/>
          <w:lang w:eastAsia="lt-LT"/>
        </w:rPr>
        <w:t xml:space="preserve"> </w:t>
      </w:r>
      <w:r w:rsidR="005E1F4B" w:rsidRPr="00136A4C">
        <w:rPr>
          <w:rFonts w:asciiTheme="minorHAnsi" w:hAnsiTheme="minorHAnsi" w:cstheme="minorHAnsi"/>
          <w:sz w:val="24"/>
          <w:szCs w:val="24"/>
        </w:rPr>
        <w:t xml:space="preserve">vykdymas ir pokytis nuo </w:t>
      </w:r>
      <w:r w:rsidR="008A39CA" w:rsidRPr="00136A4C">
        <w:rPr>
          <w:rFonts w:asciiTheme="minorHAnsi" w:hAnsiTheme="minorHAnsi" w:cstheme="minorHAnsi"/>
          <w:sz w:val="24"/>
          <w:szCs w:val="24"/>
        </w:rPr>
        <w:t xml:space="preserve">patikslinto </w:t>
      </w:r>
      <w:r w:rsidR="005E1F4B" w:rsidRPr="00136A4C">
        <w:rPr>
          <w:rFonts w:asciiTheme="minorHAnsi" w:hAnsiTheme="minorHAnsi" w:cstheme="minorHAnsi"/>
          <w:sz w:val="24"/>
          <w:szCs w:val="24"/>
        </w:rPr>
        <w:t xml:space="preserve">plano grafiškai pavaizduotas </w:t>
      </w:r>
      <w:r w:rsidR="005251E6" w:rsidRPr="00136A4C">
        <w:rPr>
          <w:rFonts w:asciiTheme="minorHAnsi" w:hAnsiTheme="minorHAnsi" w:cstheme="minorHAnsi"/>
          <w:sz w:val="24"/>
          <w:szCs w:val="24"/>
        </w:rPr>
        <w:t xml:space="preserve">6 </w:t>
      </w:r>
      <w:r w:rsidR="005E1F4B" w:rsidRPr="00136A4C">
        <w:rPr>
          <w:rFonts w:asciiTheme="minorHAnsi" w:hAnsiTheme="minorHAnsi" w:cstheme="minorHAnsi"/>
          <w:sz w:val="24"/>
          <w:szCs w:val="24"/>
        </w:rPr>
        <w:t>pav.</w:t>
      </w:r>
      <w:r w:rsidR="00247FD6" w:rsidRPr="00136A4C">
        <w:rPr>
          <w:rFonts w:asciiTheme="minorHAnsi" w:hAnsiTheme="minorHAnsi" w:cstheme="minorHAnsi"/>
          <w:sz w:val="24"/>
          <w:szCs w:val="24"/>
        </w:rPr>
        <w:t xml:space="preserve"> D</w:t>
      </w:r>
      <w:r w:rsidR="005E1F4B" w:rsidRPr="00136A4C">
        <w:rPr>
          <w:rFonts w:asciiTheme="minorHAnsi" w:hAnsiTheme="minorHAnsi" w:cstheme="minorHAnsi"/>
          <w:sz w:val="24"/>
          <w:szCs w:val="24"/>
        </w:rPr>
        <w:t xml:space="preserve">etalesnė informacija </w:t>
      </w:r>
      <w:r w:rsidR="007515D2" w:rsidRPr="00136A4C">
        <w:rPr>
          <w:rFonts w:asciiTheme="minorHAnsi" w:hAnsiTheme="minorHAnsi" w:cstheme="minorHAnsi"/>
          <w:sz w:val="24"/>
          <w:szCs w:val="24"/>
        </w:rPr>
        <w:t>apie kiekvieną veiklą atskirai p</w:t>
      </w:r>
      <w:r w:rsidR="005E1F4B" w:rsidRPr="00136A4C">
        <w:rPr>
          <w:rFonts w:asciiTheme="minorHAnsi" w:hAnsiTheme="minorHAnsi" w:cstheme="minorHAnsi"/>
          <w:sz w:val="24"/>
          <w:szCs w:val="24"/>
        </w:rPr>
        <w:t>ateikiam</w:t>
      </w:r>
      <w:r w:rsidR="007515D2" w:rsidRPr="00136A4C">
        <w:rPr>
          <w:rFonts w:asciiTheme="minorHAnsi" w:hAnsiTheme="minorHAnsi" w:cstheme="minorHAnsi"/>
          <w:sz w:val="24"/>
          <w:szCs w:val="24"/>
        </w:rPr>
        <w:t>a</w:t>
      </w:r>
      <w:r w:rsidR="005E1F4B" w:rsidRPr="00136A4C">
        <w:rPr>
          <w:rFonts w:asciiTheme="minorHAnsi" w:hAnsiTheme="minorHAnsi" w:cstheme="minorHAnsi"/>
          <w:sz w:val="24"/>
          <w:szCs w:val="24"/>
        </w:rPr>
        <w:t xml:space="preserve"> Ataskaitos 1 pried</w:t>
      </w:r>
      <w:r w:rsidR="003F1762" w:rsidRPr="00136A4C">
        <w:rPr>
          <w:rFonts w:asciiTheme="minorHAnsi" w:hAnsiTheme="minorHAnsi" w:cstheme="minorHAnsi"/>
          <w:sz w:val="24"/>
          <w:szCs w:val="24"/>
        </w:rPr>
        <w:t xml:space="preserve">o </w:t>
      </w:r>
      <w:r w:rsidR="00CB12C1" w:rsidRPr="00136A4C">
        <w:rPr>
          <w:rFonts w:asciiTheme="minorHAnsi" w:hAnsiTheme="minorHAnsi" w:cstheme="minorHAnsi"/>
          <w:sz w:val="24"/>
          <w:szCs w:val="24"/>
        </w:rPr>
        <w:t>9</w:t>
      </w:r>
      <w:r w:rsidR="003F1762" w:rsidRPr="00136A4C">
        <w:rPr>
          <w:rFonts w:asciiTheme="minorHAnsi" w:hAnsiTheme="minorHAnsi" w:cstheme="minorHAnsi"/>
          <w:sz w:val="24"/>
          <w:szCs w:val="24"/>
        </w:rPr>
        <w:t>-</w:t>
      </w:r>
      <w:r w:rsidR="00CB12C1" w:rsidRPr="00136A4C">
        <w:rPr>
          <w:rFonts w:asciiTheme="minorHAnsi" w:hAnsiTheme="minorHAnsi" w:cstheme="minorHAnsi"/>
          <w:sz w:val="24"/>
          <w:szCs w:val="24"/>
        </w:rPr>
        <w:t xml:space="preserve">18 </w:t>
      </w:r>
      <w:r w:rsidR="003F1762" w:rsidRPr="00136A4C">
        <w:rPr>
          <w:rFonts w:asciiTheme="minorHAnsi" w:hAnsiTheme="minorHAnsi" w:cstheme="minorHAnsi"/>
          <w:sz w:val="24"/>
          <w:szCs w:val="24"/>
        </w:rPr>
        <w:t>psl.</w:t>
      </w:r>
      <w:r w:rsidR="00D2641F" w:rsidRPr="00136A4C">
        <w:rPr>
          <w:rFonts w:asciiTheme="minorHAnsi" w:hAnsiTheme="minorHAnsi" w:cstheme="minorHAnsi"/>
          <w:sz w:val="24"/>
          <w:szCs w:val="24"/>
        </w:rPr>
        <w:t xml:space="preserve"> ir </w:t>
      </w:r>
      <w:r w:rsidR="001E3A46" w:rsidRPr="00136A4C">
        <w:rPr>
          <w:rFonts w:asciiTheme="minorHAnsi" w:hAnsiTheme="minorHAnsi" w:cstheme="minorHAnsi"/>
          <w:sz w:val="24"/>
          <w:szCs w:val="24"/>
        </w:rPr>
        <w:t>keletas paminėtinų remontų</w:t>
      </w:r>
      <w:r w:rsidR="008A39CA" w:rsidRPr="00136A4C">
        <w:rPr>
          <w:rFonts w:asciiTheme="minorHAnsi" w:hAnsiTheme="minorHAnsi" w:cstheme="minorHAnsi"/>
          <w:sz w:val="24"/>
          <w:szCs w:val="24"/>
        </w:rPr>
        <w:t xml:space="preserve"> apžvelgiama </w:t>
      </w:r>
      <w:r w:rsidR="00D2641F" w:rsidRPr="00136A4C">
        <w:rPr>
          <w:rFonts w:asciiTheme="minorHAnsi" w:hAnsiTheme="minorHAnsi" w:cstheme="minorHAnsi"/>
          <w:sz w:val="24"/>
          <w:szCs w:val="24"/>
        </w:rPr>
        <w:t>žemiau tekste</w:t>
      </w:r>
      <w:r w:rsidR="0042765C" w:rsidRPr="00136A4C">
        <w:rPr>
          <w:rFonts w:asciiTheme="minorHAnsi" w:hAnsiTheme="minorHAnsi" w:cstheme="minorHAnsi"/>
          <w:sz w:val="24"/>
          <w:szCs w:val="24"/>
        </w:rPr>
        <w:t>.</w:t>
      </w:r>
      <w:r w:rsidR="00D2641F" w:rsidRPr="00136A4C">
        <w:rPr>
          <w:rFonts w:asciiTheme="minorHAnsi" w:hAnsiTheme="minorHAnsi" w:cstheme="minorHAnsi"/>
          <w:sz w:val="24"/>
          <w:szCs w:val="24"/>
        </w:rPr>
        <w:t xml:space="preserve"> </w:t>
      </w:r>
    </w:p>
    <w:p w14:paraId="0C14CEDF" w14:textId="67982F67" w:rsidR="005251E6" w:rsidRPr="00136A4C" w:rsidRDefault="005251E6" w:rsidP="005251E6">
      <w:pPr>
        <w:pStyle w:val="Bodytext20"/>
        <w:shd w:val="clear" w:color="auto" w:fill="auto"/>
        <w:spacing w:line="240" w:lineRule="auto"/>
        <w:ind w:firstLine="760"/>
        <w:jc w:val="both"/>
        <w:rPr>
          <w:rFonts w:asciiTheme="minorHAnsi" w:hAnsiTheme="minorHAnsi" w:cstheme="minorHAnsi"/>
          <w:sz w:val="24"/>
          <w:szCs w:val="24"/>
        </w:rPr>
      </w:pPr>
      <w:r w:rsidRPr="00136A4C">
        <w:rPr>
          <w:rFonts w:asciiTheme="minorHAnsi" w:hAnsiTheme="minorHAnsi" w:cstheme="minorHAnsi"/>
          <w:sz w:val="24"/>
          <w:szCs w:val="24"/>
        </w:rPr>
        <w:t xml:space="preserve">2024 m. pradėtas ir baigtas pirmasis iš keturių </w:t>
      </w:r>
      <w:r w:rsidR="00062BC4" w:rsidRPr="00136A4C">
        <w:rPr>
          <w:rFonts w:asciiTheme="minorHAnsi" w:hAnsiTheme="minorHAnsi" w:cstheme="minorHAnsi"/>
          <w:sz w:val="24"/>
          <w:szCs w:val="24"/>
        </w:rPr>
        <w:t xml:space="preserve">Klaipėdos apygardos </w:t>
      </w:r>
      <w:r w:rsidRPr="00136A4C">
        <w:rPr>
          <w:rFonts w:asciiTheme="minorHAnsi" w:hAnsiTheme="minorHAnsi" w:cstheme="minorHAnsi"/>
          <w:sz w:val="24"/>
          <w:szCs w:val="24"/>
        </w:rPr>
        <w:t>teismo pastato remonto etapų. Jo metu buvo atlikti svarbūs parengiamieji darbai – pastatyta nauja elektros skydinė, atitinka</w:t>
      </w:r>
      <w:r w:rsidR="00535757" w:rsidRPr="00136A4C">
        <w:rPr>
          <w:rFonts w:asciiTheme="minorHAnsi" w:hAnsiTheme="minorHAnsi" w:cstheme="minorHAnsi"/>
          <w:sz w:val="24"/>
          <w:szCs w:val="24"/>
        </w:rPr>
        <w:t>nti</w:t>
      </w:r>
      <w:r w:rsidRPr="00136A4C">
        <w:rPr>
          <w:rFonts w:asciiTheme="minorHAnsi" w:hAnsiTheme="minorHAnsi" w:cstheme="minorHAnsi"/>
          <w:sz w:val="24"/>
          <w:szCs w:val="24"/>
        </w:rPr>
        <w:t xml:space="preserve"> šiuolaikinius saugumo reikalavimus, įrengtos modernios serverinės spintos, būtinos efektyviam IT sistemų veikimui bei išvedžiotos magistralinės silpnų ryšių ir elektros tinklų komunikacijos. </w:t>
      </w:r>
      <w:r w:rsidR="009946EA" w:rsidRPr="00136A4C">
        <w:rPr>
          <w:rFonts w:asciiTheme="minorHAnsi" w:hAnsiTheme="minorHAnsi" w:cstheme="minorHAnsi"/>
          <w:sz w:val="24"/>
          <w:szCs w:val="24"/>
        </w:rPr>
        <w:t>I etapo darbai kainavo 301,9 tūkst. Eur.</w:t>
      </w:r>
    </w:p>
    <w:p w14:paraId="593B2344" w14:textId="77777777" w:rsidR="00062BC4" w:rsidRPr="00136A4C" w:rsidRDefault="00062BC4" w:rsidP="00062BC4">
      <w:pPr>
        <w:pStyle w:val="Bodytext20"/>
        <w:shd w:val="clear" w:color="auto" w:fill="auto"/>
        <w:spacing w:line="240" w:lineRule="auto"/>
        <w:ind w:firstLine="760"/>
        <w:jc w:val="both"/>
        <w:rPr>
          <w:rFonts w:asciiTheme="minorHAnsi" w:hAnsiTheme="minorHAnsi" w:cstheme="minorHAnsi"/>
          <w:color w:val="000000"/>
          <w:sz w:val="24"/>
          <w:szCs w:val="24"/>
        </w:rPr>
      </w:pPr>
      <w:r w:rsidRPr="00136A4C">
        <w:rPr>
          <w:rFonts w:asciiTheme="minorHAnsi" w:hAnsiTheme="minorHAnsi" w:cstheme="minorHAnsi"/>
          <w:color w:val="000000"/>
          <w:sz w:val="24"/>
          <w:szCs w:val="24"/>
        </w:rPr>
        <w:t xml:space="preserve">Regionų administracinio teismo Vilniaus rūmų paprastojo remonto 2-ojo etapo darbai (cokolio hidroizoliacija ir tinko remontas, pagrindinių laiptų pamatų įrengimas, granitinių pakopų montavimas, </w:t>
      </w:r>
      <w:r w:rsidRPr="00136A4C">
        <w:rPr>
          <w:rFonts w:asciiTheme="minorHAnsi" w:hAnsiTheme="minorHAnsi" w:cstheme="minorHAnsi"/>
          <w:color w:val="000000"/>
          <w:sz w:val="24"/>
          <w:szCs w:val="24"/>
        </w:rPr>
        <w:lastRenderedPageBreak/>
        <w:t xml:space="preserve">tvarkymas ir kiti darbai) kainavo 145,7 tūkst. Eur. </w:t>
      </w:r>
    </w:p>
    <w:p w14:paraId="24F643D7" w14:textId="0BC542AB" w:rsidR="00AE4780" w:rsidRPr="00136A4C" w:rsidRDefault="00AE4780" w:rsidP="008C60D5">
      <w:pPr>
        <w:pStyle w:val="ListParagraph"/>
        <w:jc w:val="center"/>
        <w:rPr>
          <w:rStyle w:val="Bodytext2Bold"/>
          <w:rFonts w:asciiTheme="minorHAnsi" w:eastAsiaTheme="minorEastAsia" w:hAnsiTheme="minorHAnsi" w:cstheme="minorHAnsi"/>
        </w:rPr>
      </w:pPr>
    </w:p>
    <w:p w14:paraId="4F29C702" w14:textId="48D19FDE" w:rsidR="00CB12C1" w:rsidRPr="00136A4C" w:rsidRDefault="00062BC4" w:rsidP="008C60D5">
      <w:pPr>
        <w:pStyle w:val="ListParagraph"/>
        <w:jc w:val="center"/>
        <w:rPr>
          <w:rFonts w:asciiTheme="minorHAnsi" w:hAnsiTheme="minorHAnsi" w:cstheme="minorHAnsi"/>
          <w:noProof/>
        </w:rPr>
      </w:pPr>
      <w:r w:rsidRPr="00136A4C">
        <w:rPr>
          <w:noProof/>
        </w:rPr>
        <w:drawing>
          <wp:inline distT="0" distB="0" distL="0" distR="0" wp14:anchorId="2CEEE456" wp14:editId="79C335F4">
            <wp:extent cx="5886450" cy="4056529"/>
            <wp:effectExtent l="0" t="0" r="0" b="1270"/>
            <wp:docPr id="456690703" name="Chart 1">
              <a:extLst xmlns:a="http://schemas.openxmlformats.org/drawingml/2006/main">
                <a:ext uri="{FF2B5EF4-FFF2-40B4-BE49-F238E27FC236}">
                  <a16:creationId xmlns:a16="http://schemas.microsoft.com/office/drawing/2014/main" id="{3F043FEA-DFC8-490F-934B-97164C3024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651D47" w14:textId="5E2C5A9F" w:rsidR="008C60D5" w:rsidRPr="00136A4C" w:rsidRDefault="00052684" w:rsidP="008C60D5">
      <w:pPr>
        <w:pStyle w:val="ListParagraph"/>
        <w:jc w:val="center"/>
        <w:rPr>
          <w:rFonts w:asciiTheme="minorHAnsi" w:eastAsiaTheme="minorEastAsia" w:hAnsiTheme="minorHAnsi" w:cstheme="minorHAnsi"/>
          <w:color w:val="000000"/>
          <w:sz w:val="22"/>
          <w:szCs w:val="22"/>
          <w:shd w:val="clear" w:color="auto" w:fill="FFFFFF"/>
          <w:lang w:bidi="lt-LT"/>
        </w:rPr>
      </w:pPr>
      <w:r w:rsidRPr="00136A4C">
        <w:rPr>
          <w:rStyle w:val="Bodytext2Bold"/>
          <w:rFonts w:asciiTheme="minorHAnsi" w:eastAsiaTheme="minorEastAsia" w:hAnsiTheme="minorHAnsi" w:cstheme="minorHAnsi"/>
        </w:rPr>
        <w:t>6</w:t>
      </w:r>
      <w:r w:rsidR="008C60D5" w:rsidRPr="00136A4C">
        <w:rPr>
          <w:rStyle w:val="Bodytext2Bold"/>
          <w:rFonts w:asciiTheme="minorHAnsi" w:eastAsiaTheme="minorEastAsia" w:hAnsiTheme="minorHAnsi" w:cstheme="minorHAnsi"/>
        </w:rPr>
        <w:t xml:space="preserve"> pav</w:t>
      </w:r>
      <w:r w:rsidR="008C60D5" w:rsidRPr="00136A4C">
        <w:rPr>
          <w:rStyle w:val="Bodytext2Bold"/>
          <w:rFonts w:asciiTheme="minorHAnsi" w:eastAsiaTheme="minorEastAsia" w:hAnsiTheme="minorHAnsi" w:cstheme="minorHAnsi"/>
          <w:b w:val="0"/>
          <w:bCs w:val="0"/>
        </w:rPr>
        <w:t xml:space="preserve">. </w:t>
      </w:r>
      <w:r w:rsidR="008C60D5" w:rsidRPr="00136A4C">
        <w:rPr>
          <w:rFonts w:asciiTheme="minorHAnsi" w:eastAsiaTheme="minorEastAsia" w:hAnsiTheme="minorHAnsi" w:cstheme="minorHAnsi"/>
          <w:color w:val="000000"/>
          <w:sz w:val="22"/>
          <w:szCs w:val="22"/>
          <w:shd w:val="clear" w:color="auto" w:fill="FFFFFF"/>
          <w:lang w:bidi="lt-LT"/>
        </w:rPr>
        <w:t>Programos priemonės 3.1. vykdymas</w:t>
      </w:r>
    </w:p>
    <w:p w14:paraId="6EACCD30" w14:textId="4F0DA175" w:rsidR="008C60D5" w:rsidRPr="00136A4C" w:rsidRDefault="008C60D5" w:rsidP="00D26B6E">
      <w:pPr>
        <w:pStyle w:val="Bodytext20"/>
        <w:shd w:val="clear" w:color="auto" w:fill="auto"/>
        <w:spacing w:line="240" w:lineRule="auto"/>
        <w:ind w:firstLine="709"/>
        <w:jc w:val="both"/>
        <w:rPr>
          <w:rFonts w:asciiTheme="minorHAnsi" w:hAnsiTheme="minorHAnsi" w:cstheme="minorHAnsi"/>
          <w:sz w:val="24"/>
          <w:szCs w:val="24"/>
          <w:lang w:eastAsia="zh-CN"/>
        </w:rPr>
      </w:pPr>
    </w:p>
    <w:p w14:paraId="0D624890" w14:textId="7CD1C125" w:rsidR="009946EA" w:rsidRPr="00136A4C" w:rsidRDefault="00600422" w:rsidP="00017C7C">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sz w:val="24"/>
          <w:szCs w:val="24"/>
        </w:rPr>
        <w:t xml:space="preserve">Lietuvos apeliacinio teismo </w:t>
      </w:r>
      <w:r w:rsidR="005251E6" w:rsidRPr="00136A4C">
        <w:rPr>
          <w:rFonts w:asciiTheme="minorHAnsi" w:hAnsiTheme="minorHAnsi" w:cstheme="minorHAnsi"/>
          <w:sz w:val="24"/>
          <w:szCs w:val="24"/>
        </w:rPr>
        <w:t xml:space="preserve">pastate užbaigtas </w:t>
      </w:r>
      <w:r w:rsidRPr="00136A4C">
        <w:rPr>
          <w:rFonts w:asciiTheme="minorHAnsi" w:hAnsiTheme="minorHAnsi" w:cstheme="minorHAnsi"/>
          <w:sz w:val="24"/>
          <w:szCs w:val="24"/>
        </w:rPr>
        <w:t xml:space="preserve">langų keitimo </w:t>
      </w:r>
      <w:r w:rsidR="005251E6" w:rsidRPr="00136A4C">
        <w:rPr>
          <w:rFonts w:asciiTheme="minorHAnsi" w:hAnsiTheme="minorHAnsi" w:cstheme="minorHAnsi"/>
          <w:sz w:val="24"/>
          <w:szCs w:val="24"/>
        </w:rPr>
        <w:t>I etapas ir pradėtas II, kurį numatoma baigti 2025 m. pradžioje. T. p. Lietuvos apeliacinio teism</w:t>
      </w:r>
      <w:r w:rsidR="00062BC4" w:rsidRPr="00136A4C">
        <w:rPr>
          <w:rFonts w:asciiTheme="minorHAnsi" w:hAnsiTheme="minorHAnsi" w:cstheme="minorHAnsi"/>
          <w:sz w:val="24"/>
          <w:szCs w:val="24"/>
        </w:rPr>
        <w:t>o</w:t>
      </w:r>
      <w:r w:rsidR="00B84EC0" w:rsidRPr="00136A4C">
        <w:rPr>
          <w:rFonts w:asciiTheme="minorHAnsi" w:hAnsiTheme="minorHAnsi" w:cstheme="minorHAnsi"/>
          <w:sz w:val="24"/>
          <w:szCs w:val="24"/>
        </w:rPr>
        <w:t xml:space="preserve"> </w:t>
      </w:r>
      <w:r w:rsidR="005251E6" w:rsidRPr="00136A4C">
        <w:rPr>
          <w:rFonts w:asciiTheme="minorHAnsi" w:hAnsiTheme="minorHAnsi" w:cstheme="minorHAnsi"/>
          <w:color w:val="000000"/>
          <w:sz w:val="24"/>
          <w:szCs w:val="24"/>
        </w:rPr>
        <w:t>pastate įvykdyti</w:t>
      </w:r>
      <w:r w:rsidR="00B84EC0" w:rsidRPr="00136A4C">
        <w:rPr>
          <w:rFonts w:asciiTheme="minorHAnsi" w:hAnsiTheme="minorHAnsi" w:cstheme="minorHAnsi"/>
          <w:color w:val="000000"/>
          <w:sz w:val="24"/>
          <w:szCs w:val="24"/>
        </w:rPr>
        <w:t xml:space="preserve"> </w:t>
      </w:r>
      <w:r w:rsidR="005251E6" w:rsidRPr="00136A4C">
        <w:rPr>
          <w:rFonts w:asciiTheme="minorHAnsi" w:hAnsiTheme="minorHAnsi" w:cstheme="minorHAnsi"/>
          <w:color w:val="000000"/>
          <w:sz w:val="24"/>
          <w:szCs w:val="24"/>
        </w:rPr>
        <w:t>kiti darbai: šilumos punkto rekonstravimas, atsiskaityta už elektros įvado įrengimą, įsigyta</w:t>
      </w:r>
      <w:r w:rsidR="009946EA" w:rsidRPr="00136A4C">
        <w:rPr>
          <w:rFonts w:asciiTheme="minorHAnsi" w:hAnsiTheme="minorHAnsi" w:cstheme="minorHAnsi"/>
          <w:color w:val="000000"/>
          <w:sz w:val="24"/>
          <w:szCs w:val="24"/>
        </w:rPr>
        <w:t>s</w:t>
      </w:r>
      <w:r w:rsidR="005251E6" w:rsidRPr="00136A4C">
        <w:rPr>
          <w:rFonts w:asciiTheme="minorHAnsi" w:hAnsiTheme="minorHAnsi" w:cstheme="minorHAnsi"/>
          <w:color w:val="000000"/>
          <w:sz w:val="24"/>
          <w:szCs w:val="24"/>
        </w:rPr>
        <w:t xml:space="preserve"> stogo projektas ir ekspertizė</w:t>
      </w:r>
      <w:r w:rsidR="009946EA" w:rsidRPr="00136A4C">
        <w:rPr>
          <w:rFonts w:asciiTheme="minorHAnsi" w:hAnsiTheme="minorHAnsi" w:cstheme="minorHAnsi"/>
          <w:color w:val="000000"/>
          <w:sz w:val="24"/>
          <w:szCs w:val="24"/>
        </w:rPr>
        <w:t xml:space="preserve">, </w:t>
      </w:r>
      <w:r w:rsidR="009946EA" w:rsidRPr="00136A4C">
        <w:rPr>
          <w:rFonts w:asciiTheme="minorHAnsi" w:hAnsiTheme="minorHAnsi" w:cstheme="minorHAnsi"/>
          <w:sz w:val="24"/>
          <w:szCs w:val="24"/>
        </w:rPr>
        <w:t xml:space="preserve">teismo inžinerinio statinio išorės (visų fasadų ir stogo) </w:t>
      </w:r>
      <w:proofErr w:type="spellStart"/>
      <w:r w:rsidR="009946EA" w:rsidRPr="00136A4C">
        <w:rPr>
          <w:rFonts w:asciiTheme="minorHAnsi" w:hAnsiTheme="minorHAnsi" w:cstheme="minorHAnsi"/>
          <w:sz w:val="24"/>
          <w:szCs w:val="24"/>
        </w:rPr>
        <w:t>fotogrametriniai</w:t>
      </w:r>
      <w:proofErr w:type="spellEnd"/>
      <w:r w:rsidR="009946EA" w:rsidRPr="00136A4C">
        <w:rPr>
          <w:rFonts w:asciiTheme="minorHAnsi" w:hAnsiTheme="minorHAnsi" w:cstheme="minorHAnsi"/>
          <w:sz w:val="24"/>
          <w:szCs w:val="24"/>
        </w:rPr>
        <w:t xml:space="preserve"> apmatavimai bei pastato esamų konstrukcijų būklės įvertinimas (ekspertizė).</w:t>
      </w:r>
      <w:r w:rsidR="00934EE8" w:rsidRPr="00136A4C">
        <w:rPr>
          <w:rFonts w:asciiTheme="minorHAnsi" w:hAnsiTheme="minorHAnsi" w:cstheme="minorHAnsi"/>
          <w:sz w:val="24"/>
          <w:szCs w:val="24"/>
        </w:rPr>
        <w:t xml:space="preserve"> Už minėtus darbus iš viso sumokėta 350,7 tūkst. Eur.</w:t>
      </w:r>
    </w:p>
    <w:p w14:paraId="1D9FC61C" w14:textId="1DFEE6CF" w:rsidR="009946EA" w:rsidRPr="00136A4C" w:rsidRDefault="009946EA" w:rsidP="00017C7C">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sz w:val="24"/>
          <w:szCs w:val="24"/>
        </w:rPr>
        <w:t>Atsižvelgiant į tai, kad dėl apylinkių teismų reformos nuo 2024 m. sausio 1 d. Panevėžio apylinkės teismo Pasvalio rūmų veikla</w:t>
      </w:r>
      <w:r w:rsidR="00535757" w:rsidRPr="00136A4C">
        <w:rPr>
          <w:rFonts w:asciiTheme="minorHAnsi" w:hAnsiTheme="minorHAnsi" w:cstheme="minorHAnsi"/>
          <w:sz w:val="24"/>
          <w:szCs w:val="24"/>
        </w:rPr>
        <w:t>,</w:t>
      </w:r>
      <w:r w:rsidRPr="00136A4C">
        <w:rPr>
          <w:rFonts w:asciiTheme="minorHAnsi" w:hAnsiTheme="minorHAnsi" w:cstheme="minorHAnsi"/>
          <w:sz w:val="24"/>
          <w:szCs w:val="24"/>
        </w:rPr>
        <w:t xml:space="preserve"> įskaitant ir darbuotojus, buvo perkelta į Panevėžio apylinkės teismo Biržų rūmus, o šiuose rūmuose esantis patalpų plotas buvo nepakankamas tinkamai organizuoti teismo veiklą, 2024 m. buvo </w:t>
      </w:r>
      <w:r w:rsidR="00062BC4" w:rsidRPr="00136A4C">
        <w:rPr>
          <w:rFonts w:asciiTheme="minorHAnsi" w:hAnsiTheme="minorHAnsi" w:cstheme="minorHAnsi"/>
          <w:sz w:val="24"/>
          <w:szCs w:val="24"/>
        </w:rPr>
        <w:t>nupirktos</w:t>
      </w:r>
      <w:r w:rsidRPr="00136A4C">
        <w:rPr>
          <w:rFonts w:asciiTheme="minorHAnsi" w:hAnsiTheme="minorHAnsi" w:cstheme="minorHAnsi"/>
          <w:sz w:val="24"/>
          <w:szCs w:val="24"/>
        </w:rPr>
        <w:t xml:space="preserve"> papildomos patalpos Biržuose Panevėžio apylinkės teismo reikmėms</w:t>
      </w:r>
      <w:r w:rsidR="00535757" w:rsidRPr="00136A4C">
        <w:rPr>
          <w:rFonts w:asciiTheme="minorHAnsi" w:hAnsiTheme="minorHAnsi" w:cstheme="minorHAnsi"/>
          <w:sz w:val="24"/>
          <w:szCs w:val="24"/>
        </w:rPr>
        <w:t xml:space="preserve">, kurios </w:t>
      </w:r>
      <w:r w:rsidR="00062BC4" w:rsidRPr="00136A4C">
        <w:rPr>
          <w:rFonts w:asciiTheme="minorHAnsi" w:hAnsiTheme="minorHAnsi" w:cstheme="minorHAnsi"/>
          <w:sz w:val="24"/>
          <w:szCs w:val="24"/>
        </w:rPr>
        <w:t>yra</w:t>
      </w:r>
      <w:r w:rsidRPr="00136A4C">
        <w:rPr>
          <w:rFonts w:asciiTheme="minorHAnsi" w:hAnsiTheme="minorHAnsi" w:cstheme="minorHAnsi"/>
          <w:sz w:val="24"/>
          <w:szCs w:val="24"/>
        </w:rPr>
        <w:t xml:space="preserve"> tame pačiame teismo pastato antrame aukšte.</w:t>
      </w:r>
      <w:r w:rsidRPr="00136A4C" w:rsidDel="009946EA">
        <w:rPr>
          <w:rFonts w:asciiTheme="minorHAnsi" w:hAnsiTheme="minorHAnsi" w:cstheme="minorHAnsi"/>
          <w:sz w:val="24"/>
          <w:szCs w:val="24"/>
        </w:rPr>
        <w:t xml:space="preserve"> </w:t>
      </w:r>
      <w:r w:rsidR="00062BC4" w:rsidRPr="00136A4C">
        <w:rPr>
          <w:rFonts w:asciiTheme="minorHAnsi" w:hAnsiTheme="minorHAnsi" w:cstheme="minorHAnsi"/>
          <w:sz w:val="24"/>
          <w:szCs w:val="24"/>
        </w:rPr>
        <w:t>Šių p</w:t>
      </w:r>
      <w:r w:rsidR="00934EE8" w:rsidRPr="00136A4C">
        <w:rPr>
          <w:rFonts w:asciiTheme="minorHAnsi" w:hAnsiTheme="minorHAnsi" w:cstheme="minorHAnsi"/>
          <w:sz w:val="24"/>
          <w:szCs w:val="24"/>
        </w:rPr>
        <w:t>atalpų įsigijimui panaudota 70,4 tūkst. Eur.</w:t>
      </w:r>
    </w:p>
    <w:p w14:paraId="373E90D4" w14:textId="058B4F79" w:rsidR="001F185C" w:rsidRPr="00136A4C" w:rsidRDefault="00DE6973" w:rsidP="00D84947">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sz w:val="24"/>
          <w:szCs w:val="24"/>
        </w:rPr>
        <w:t>2024</w:t>
      </w:r>
      <w:r w:rsidR="00931A16" w:rsidRPr="00136A4C">
        <w:rPr>
          <w:rFonts w:asciiTheme="minorHAnsi" w:hAnsiTheme="minorHAnsi" w:cstheme="minorHAnsi"/>
          <w:sz w:val="24"/>
          <w:szCs w:val="24"/>
        </w:rPr>
        <w:t xml:space="preserve"> m. buvo t</w:t>
      </w:r>
      <w:r w:rsidR="00174951" w:rsidRPr="00136A4C">
        <w:rPr>
          <w:rFonts w:asciiTheme="minorHAnsi" w:hAnsiTheme="minorHAnsi" w:cstheme="minorHAnsi"/>
          <w:sz w:val="24"/>
          <w:szCs w:val="24"/>
        </w:rPr>
        <w:t>ęsiamas teismų patalpų pritaikymas neįgaliesiems</w:t>
      </w:r>
      <w:r w:rsidR="00140E32" w:rsidRPr="00136A4C">
        <w:rPr>
          <w:rFonts w:asciiTheme="minorHAnsi" w:hAnsiTheme="minorHAnsi" w:cstheme="minorHAnsi"/>
          <w:sz w:val="24"/>
          <w:szCs w:val="24"/>
        </w:rPr>
        <w:t>:</w:t>
      </w:r>
      <w:r w:rsidR="00D84947" w:rsidRPr="00136A4C">
        <w:rPr>
          <w:rFonts w:asciiTheme="minorHAnsi" w:hAnsiTheme="minorHAnsi" w:cstheme="minorHAnsi"/>
          <w:sz w:val="24"/>
          <w:szCs w:val="24"/>
        </w:rPr>
        <w:t xml:space="preserve"> </w:t>
      </w:r>
      <w:r w:rsidR="001E3A46" w:rsidRPr="00136A4C">
        <w:rPr>
          <w:rFonts w:asciiTheme="minorHAnsi" w:hAnsiTheme="minorHAnsi" w:cstheme="minorHAnsi"/>
          <w:color w:val="000000"/>
          <w:kern w:val="2"/>
          <w:sz w:val="24"/>
          <w:szCs w:val="24"/>
        </w:rPr>
        <w:t>Utenos apylinkės teismo Zarasų rūmuose</w:t>
      </w:r>
      <w:r w:rsidR="00062BC4" w:rsidRPr="00136A4C">
        <w:rPr>
          <w:rFonts w:asciiTheme="minorHAnsi" w:hAnsiTheme="minorHAnsi" w:cstheme="minorHAnsi"/>
          <w:color w:val="000000"/>
          <w:kern w:val="2"/>
          <w:sz w:val="24"/>
          <w:szCs w:val="24"/>
        </w:rPr>
        <w:t xml:space="preserve"> </w:t>
      </w:r>
      <w:r w:rsidR="001E3A46" w:rsidRPr="00136A4C">
        <w:rPr>
          <w:rFonts w:asciiTheme="minorHAnsi" w:hAnsiTheme="minorHAnsi" w:cstheme="minorHAnsi"/>
          <w:color w:val="000000"/>
          <w:kern w:val="2"/>
          <w:sz w:val="24"/>
          <w:szCs w:val="24"/>
        </w:rPr>
        <w:t>įrengtas žmonėms su negalia pritaikytas sanitarinis mazgas</w:t>
      </w:r>
      <w:r w:rsidR="00255D93" w:rsidRPr="00136A4C">
        <w:rPr>
          <w:rFonts w:asciiTheme="minorHAnsi" w:hAnsiTheme="minorHAnsi" w:cstheme="minorHAnsi"/>
          <w:color w:val="000000"/>
          <w:kern w:val="2"/>
          <w:sz w:val="24"/>
          <w:szCs w:val="24"/>
        </w:rPr>
        <w:t>, p</w:t>
      </w:r>
      <w:r w:rsidR="001E3A46" w:rsidRPr="00136A4C">
        <w:rPr>
          <w:rFonts w:asciiTheme="minorHAnsi" w:hAnsiTheme="minorHAnsi" w:cstheme="minorHAnsi"/>
          <w:sz w:val="24"/>
          <w:szCs w:val="24"/>
        </w:rPr>
        <w:t xml:space="preserve">rie </w:t>
      </w:r>
      <w:r w:rsidR="001E3A46" w:rsidRPr="00136A4C">
        <w:rPr>
          <w:rFonts w:asciiTheme="minorHAnsi" w:hAnsiTheme="minorHAnsi" w:cstheme="minorHAnsi"/>
          <w:color w:val="000000"/>
          <w:kern w:val="2"/>
          <w:sz w:val="24"/>
          <w:szCs w:val="24"/>
        </w:rPr>
        <w:t>Telšių apylinkės teismo Telšių rūmų pastato įrengtas pandusas</w:t>
      </w:r>
      <w:r w:rsidR="00255D93" w:rsidRPr="00136A4C">
        <w:rPr>
          <w:rFonts w:asciiTheme="minorHAnsi" w:hAnsiTheme="minorHAnsi" w:cstheme="minorHAnsi"/>
          <w:color w:val="000000"/>
          <w:kern w:val="2"/>
          <w:sz w:val="24"/>
          <w:szCs w:val="24"/>
        </w:rPr>
        <w:t xml:space="preserve"> bei</w:t>
      </w:r>
      <w:r w:rsidR="001C44C0" w:rsidRPr="00136A4C">
        <w:rPr>
          <w:rFonts w:asciiTheme="minorHAnsi" w:hAnsiTheme="minorHAnsi" w:cstheme="minorHAnsi"/>
          <w:color w:val="000000"/>
          <w:kern w:val="2"/>
          <w:sz w:val="24"/>
          <w:szCs w:val="24"/>
        </w:rPr>
        <w:t xml:space="preserve"> Šiaulių apylinkės teismo Kelmės rūmuose</w:t>
      </w:r>
      <w:r w:rsidR="001E3A46" w:rsidRPr="00136A4C">
        <w:rPr>
          <w:rFonts w:asciiTheme="minorHAnsi" w:hAnsiTheme="minorHAnsi" w:cstheme="minorHAnsi"/>
          <w:color w:val="000000"/>
          <w:kern w:val="2"/>
          <w:sz w:val="24"/>
          <w:szCs w:val="24"/>
        </w:rPr>
        <w:t xml:space="preserve"> </w:t>
      </w:r>
      <w:r w:rsidR="001C44C0" w:rsidRPr="00136A4C">
        <w:rPr>
          <w:rFonts w:asciiTheme="minorHAnsi" w:hAnsiTheme="minorHAnsi" w:cstheme="minorHAnsi"/>
          <w:color w:val="000000"/>
          <w:kern w:val="2"/>
          <w:sz w:val="24"/>
          <w:szCs w:val="24"/>
        </w:rPr>
        <w:t>įrengtas laiptinis keltuvas teismo rūmų viduje.</w:t>
      </w:r>
      <w:r w:rsidR="001C44C0" w:rsidRPr="00136A4C">
        <w:rPr>
          <w:rFonts w:asciiTheme="minorHAnsi" w:hAnsiTheme="minorHAnsi" w:cstheme="minorHAnsi"/>
          <w:sz w:val="24"/>
          <w:szCs w:val="24"/>
        </w:rPr>
        <w:t xml:space="preserve"> </w:t>
      </w:r>
      <w:r w:rsidR="00D84947" w:rsidRPr="00136A4C">
        <w:rPr>
          <w:rFonts w:asciiTheme="minorHAnsi" w:hAnsiTheme="minorHAnsi" w:cstheme="minorHAnsi"/>
          <w:sz w:val="24"/>
          <w:szCs w:val="24"/>
        </w:rPr>
        <w:t xml:space="preserve">Iš viso remontams panaudota </w:t>
      </w:r>
      <w:r w:rsidR="001E3A46" w:rsidRPr="00136A4C">
        <w:rPr>
          <w:rFonts w:asciiTheme="minorHAnsi" w:hAnsiTheme="minorHAnsi" w:cstheme="minorHAnsi"/>
          <w:sz w:val="24"/>
          <w:szCs w:val="24"/>
        </w:rPr>
        <w:t>76</w:t>
      </w:r>
      <w:r w:rsidR="00D84947" w:rsidRPr="00136A4C">
        <w:rPr>
          <w:rFonts w:asciiTheme="minorHAnsi" w:hAnsiTheme="minorHAnsi" w:cstheme="minorHAnsi"/>
          <w:sz w:val="24"/>
          <w:szCs w:val="24"/>
        </w:rPr>
        <w:t>,1 tūkst. Eur.</w:t>
      </w:r>
    </w:p>
    <w:p w14:paraId="1251EE3E" w14:textId="17FA915D" w:rsidR="001C44C0" w:rsidRPr="00136A4C" w:rsidRDefault="00D84947" w:rsidP="00017C7C">
      <w:pPr>
        <w:pStyle w:val="Bodytext20"/>
        <w:shd w:val="clear" w:color="auto" w:fill="auto"/>
        <w:spacing w:line="240" w:lineRule="auto"/>
        <w:ind w:firstLine="709"/>
        <w:jc w:val="both"/>
        <w:rPr>
          <w:rFonts w:asciiTheme="minorHAnsi" w:hAnsiTheme="minorHAnsi" w:cstheme="minorHAnsi"/>
          <w:sz w:val="24"/>
          <w:szCs w:val="24"/>
        </w:rPr>
      </w:pPr>
      <w:bookmarkStart w:id="5" w:name="RANGE!C41"/>
      <w:r w:rsidRPr="00136A4C">
        <w:rPr>
          <w:rFonts w:asciiTheme="minorHAnsi" w:hAnsiTheme="minorHAnsi" w:cstheme="minorHAnsi"/>
          <w:sz w:val="24"/>
          <w:szCs w:val="24"/>
        </w:rPr>
        <w:t xml:space="preserve">Nepilnamečių apklausos kambarių ir/ar atskirų laukiamųjų liudytojams </w:t>
      </w:r>
      <w:r w:rsidR="00255D93" w:rsidRPr="00136A4C">
        <w:rPr>
          <w:rFonts w:asciiTheme="minorHAnsi" w:hAnsiTheme="minorHAnsi" w:cstheme="minorHAnsi"/>
          <w:sz w:val="24"/>
          <w:szCs w:val="24"/>
        </w:rPr>
        <w:t>bei</w:t>
      </w:r>
      <w:r w:rsidRPr="00136A4C">
        <w:rPr>
          <w:rFonts w:asciiTheme="minorHAnsi" w:hAnsiTheme="minorHAnsi" w:cstheme="minorHAnsi"/>
          <w:sz w:val="24"/>
          <w:szCs w:val="24"/>
        </w:rPr>
        <w:t xml:space="preserve"> nukentėjusiems asmenims įrengimas</w:t>
      </w:r>
      <w:bookmarkEnd w:id="5"/>
      <w:r w:rsidRPr="00136A4C">
        <w:rPr>
          <w:rFonts w:asciiTheme="minorHAnsi" w:hAnsiTheme="minorHAnsi" w:cstheme="minorHAnsi"/>
          <w:sz w:val="24"/>
          <w:szCs w:val="24"/>
        </w:rPr>
        <w:t xml:space="preserve"> kainavo </w:t>
      </w:r>
      <w:r w:rsidR="001C44C0" w:rsidRPr="00136A4C">
        <w:rPr>
          <w:rFonts w:asciiTheme="minorHAnsi" w:hAnsiTheme="minorHAnsi" w:cstheme="minorHAnsi"/>
          <w:sz w:val="24"/>
          <w:szCs w:val="24"/>
        </w:rPr>
        <w:t>48,1</w:t>
      </w:r>
      <w:r w:rsidRPr="00136A4C">
        <w:rPr>
          <w:rFonts w:asciiTheme="minorHAnsi" w:hAnsiTheme="minorHAnsi" w:cstheme="minorHAnsi"/>
          <w:sz w:val="24"/>
          <w:szCs w:val="24"/>
        </w:rPr>
        <w:t xml:space="preserve"> tūkst. Eur. </w:t>
      </w:r>
      <w:r w:rsidR="001C44C0" w:rsidRPr="00136A4C">
        <w:rPr>
          <w:rFonts w:asciiTheme="minorHAnsi" w:hAnsiTheme="minorHAnsi" w:cstheme="minorHAnsi"/>
          <w:color w:val="000000"/>
          <w:sz w:val="24"/>
          <w:szCs w:val="24"/>
        </w:rPr>
        <w:t xml:space="preserve">Marijampolės apylinkės teismo Vilkaviškio rūmuose suremontuotos </w:t>
      </w:r>
      <w:r w:rsidR="009C0A41" w:rsidRPr="00136A4C">
        <w:rPr>
          <w:rFonts w:asciiTheme="minorHAnsi" w:hAnsiTheme="minorHAnsi" w:cstheme="minorHAnsi"/>
          <w:color w:val="000000"/>
          <w:sz w:val="24"/>
          <w:szCs w:val="24"/>
        </w:rPr>
        <w:t xml:space="preserve">nukentėjusių ir liudytojų </w:t>
      </w:r>
      <w:r w:rsidR="001C44C0" w:rsidRPr="00136A4C">
        <w:rPr>
          <w:rFonts w:asciiTheme="minorHAnsi" w:hAnsiTheme="minorHAnsi" w:cstheme="minorHAnsi"/>
          <w:color w:val="000000"/>
          <w:sz w:val="24"/>
          <w:szCs w:val="24"/>
        </w:rPr>
        <w:t xml:space="preserve">laukiamojo patalpos. Kauno apylinkės teismo Kėdainių rūmuose atliktas </w:t>
      </w:r>
      <w:r w:rsidR="009C0A41" w:rsidRPr="00136A4C">
        <w:rPr>
          <w:rFonts w:asciiTheme="minorHAnsi" w:hAnsiTheme="minorHAnsi" w:cstheme="minorHAnsi"/>
          <w:color w:val="000000"/>
          <w:sz w:val="24"/>
          <w:szCs w:val="24"/>
        </w:rPr>
        <w:t xml:space="preserve">liudytojų </w:t>
      </w:r>
      <w:r w:rsidR="001C44C0" w:rsidRPr="00136A4C">
        <w:rPr>
          <w:rFonts w:asciiTheme="minorHAnsi" w:hAnsiTheme="minorHAnsi" w:cstheme="minorHAnsi"/>
          <w:color w:val="000000"/>
          <w:sz w:val="24"/>
          <w:szCs w:val="24"/>
        </w:rPr>
        <w:t xml:space="preserve">laukiamojo ir </w:t>
      </w:r>
      <w:r w:rsidR="001C44C0" w:rsidRPr="00136A4C">
        <w:rPr>
          <w:rFonts w:asciiTheme="minorHAnsi" w:hAnsiTheme="minorHAnsi" w:cstheme="minorHAnsi"/>
          <w:sz w:val="24"/>
          <w:szCs w:val="24"/>
        </w:rPr>
        <w:t xml:space="preserve">vaiko apklausos patalpų remontas. Vilniaus regiono apylinkės teismo Šalčininkų rūmuose </w:t>
      </w:r>
      <w:r w:rsidR="009C0A41" w:rsidRPr="00136A4C">
        <w:rPr>
          <w:rFonts w:asciiTheme="minorHAnsi" w:hAnsiTheme="minorHAnsi" w:cstheme="minorHAnsi"/>
          <w:sz w:val="24"/>
          <w:szCs w:val="24"/>
        </w:rPr>
        <w:t>įvykdyti</w:t>
      </w:r>
      <w:r w:rsidR="001C44C0" w:rsidRPr="00136A4C">
        <w:rPr>
          <w:rFonts w:asciiTheme="minorHAnsi" w:hAnsiTheme="minorHAnsi" w:cstheme="minorHAnsi"/>
          <w:sz w:val="24"/>
          <w:szCs w:val="24"/>
        </w:rPr>
        <w:t xml:space="preserve"> laukiamojo nukentėjusiems ir liudytojams patalpos paprastojo remonto darbai. </w:t>
      </w:r>
      <w:r w:rsidR="001C44C0" w:rsidRPr="00136A4C">
        <w:rPr>
          <w:rFonts w:asciiTheme="minorHAnsi" w:hAnsiTheme="minorHAnsi" w:cstheme="minorHAnsi"/>
          <w:color w:val="000000"/>
          <w:sz w:val="24"/>
          <w:szCs w:val="24"/>
        </w:rPr>
        <w:t>Kauno apygardos teisme atliktas laukiam</w:t>
      </w:r>
      <w:r w:rsidR="00255D93" w:rsidRPr="00136A4C">
        <w:rPr>
          <w:rFonts w:asciiTheme="minorHAnsi" w:hAnsiTheme="minorHAnsi" w:cstheme="minorHAnsi"/>
          <w:color w:val="000000"/>
          <w:sz w:val="24"/>
          <w:szCs w:val="24"/>
        </w:rPr>
        <w:t>ojo</w:t>
      </w:r>
      <w:r w:rsidR="001C44C0" w:rsidRPr="00136A4C">
        <w:rPr>
          <w:rFonts w:asciiTheme="minorHAnsi" w:hAnsiTheme="minorHAnsi" w:cstheme="minorHAnsi"/>
          <w:color w:val="000000"/>
          <w:sz w:val="24"/>
          <w:szCs w:val="24"/>
        </w:rPr>
        <w:t xml:space="preserve"> </w:t>
      </w:r>
      <w:r w:rsidR="001C44C0" w:rsidRPr="00136A4C">
        <w:rPr>
          <w:rFonts w:asciiTheme="minorHAnsi" w:hAnsiTheme="minorHAnsi" w:cstheme="minorHAnsi"/>
          <w:sz w:val="24"/>
          <w:szCs w:val="24"/>
        </w:rPr>
        <w:t xml:space="preserve">nukentėjusiems ir liudytojams patalpų remontas. </w:t>
      </w:r>
    </w:p>
    <w:p w14:paraId="25354544" w14:textId="703F1104" w:rsidR="00931A16" w:rsidRPr="00136A4C" w:rsidRDefault="001C44C0" w:rsidP="001C44C0">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color w:val="000000"/>
          <w:sz w:val="24"/>
          <w:szCs w:val="24"/>
        </w:rPr>
        <w:t xml:space="preserve"> </w:t>
      </w:r>
      <w:r w:rsidR="00DE6973" w:rsidRPr="00136A4C">
        <w:rPr>
          <w:rFonts w:asciiTheme="minorHAnsi" w:hAnsiTheme="minorHAnsi" w:cstheme="minorHAnsi"/>
          <w:sz w:val="24"/>
          <w:szCs w:val="24"/>
        </w:rPr>
        <w:t>2024</w:t>
      </w:r>
      <w:r w:rsidR="00931A16" w:rsidRPr="00136A4C">
        <w:rPr>
          <w:rFonts w:asciiTheme="minorHAnsi" w:hAnsiTheme="minorHAnsi" w:cstheme="minorHAnsi"/>
          <w:sz w:val="24"/>
          <w:szCs w:val="24"/>
        </w:rPr>
        <w:t xml:space="preserve"> m. </w:t>
      </w:r>
      <w:r w:rsidR="009C0A41" w:rsidRPr="00136A4C">
        <w:rPr>
          <w:rFonts w:asciiTheme="minorHAnsi" w:hAnsiTheme="minorHAnsi" w:cstheme="minorHAnsi"/>
          <w:sz w:val="24"/>
          <w:szCs w:val="24"/>
        </w:rPr>
        <w:t>buvo vykdomi</w:t>
      </w:r>
      <w:r w:rsidR="00931A16" w:rsidRPr="00136A4C">
        <w:rPr>
          <w:rFonts w:asciiTheme="minorHAnsi" w:hAnsiTheme="minorHAnsi" w:cstheme="minorHAnsi"/>
          <w:sz w:val="24"/>
          <w:szCs w:val="24"/>
        </w:rPr>
        <w:t xml:space="preserve"> neplanuot</w:t>
      </w:r>
      <w:r w:rsidR="009C0A41" w:rsidRPr="00136A4C">
        <w:rPr>
          <w:rFonts w:asciiTheme="minorHAnsi" w:hAnsiTheme="minorHAnsi" w:cstheme="minorHAnsi"/>
          <w:sz w:val="24"/>
          <w:szCs w:val="24"/>
        </w:rPr>
        <w:t>i</w:t>
      </w:r>
      <w:r w:rsidR="00931A16" w:rsidRPr="00136A4C">
        <w:rPr>
          <w:rFonts w:asciiTheme="minorHAnsi" w:hAnsiTheme="minorHAnsi" w:cstheme="minorHAnsi"/>
          <w:sz w:val="24"/>
          <w:szCs w:val="24"/>
        </w:rPr>
        <w:t xml:space="preserve"> ir neatidėliotin</w:t>
      </w:r>
      <w:r w:rsidR="009C0A41" w:rsidRPr="00136A4C">
        <w:rPr>
          <w:rFonts w:asciiTheme="minorHAnsi" w:hAnsiTheme="minorHAnsi" w:cstheme="minorHAnsi"/>
          <w:sz w:val="24"/>
          <w:szCs w:val="24"/>
        </w:rPr>
        <w:t>i</w:t>
      </w:r>
      <w:r w:rsidR="00931A16" w:rsidRPr="00136A4C">
        <w:rPr>
          <w:rFonts w:asciiTheme="minorHAnsi" w:hAnsiTheme="minorHAnsi" w:cstheme="minorHAnsi"/>
          <w:sz w:val="24"/>
          <w:szCs w:val="24"/>
        </w:rPr>
        <w:t xml:space="preserve"> darb</w:t>
      </w:r>
      <w:r w:rsidR="009C0A41" w:rsidRPr="00136A4C">
        <w:rPr>
          <w:rFonts w:asciiTheme="minorHAnsi" w:hAnsiTheme="minorHAnsi" w:cstheme="minorHAnsi"/>
          <w:sz w:val="24"/>
          <w:szCs w:val="24"/>
        </w:rPr>
        <w:t>ai</w:t>
      </w:r>
      <w:r w:rsidR="00931A16" w:rsidRPr="00136A4C">
        <w:rPr>
          <w:rFonts w:asciiTheme="minorHAnsi" w:hAnsiTheme="minorHAnsi" w:cstheme="minorHAnsi"/>
          <w:sz w:val="24"/>
          <w:szCs w:val="24"/>
        </w:rPr>
        <w:t xml:space="preserve"> iš rezervo avarijų likvidavimo ir kitiems nenumatytiems remonto darbams</w:t>
      </w:r>
      <w:r w:rsidR="00255D93" w:rsidRPr="00136A4C">
        <w:rPr>
          <w:rFonts w:asciiTheme="minorHAnsi" w:hAnsiTheme="minorHAnsi" w:cstheme="minorHAnsi"/>
          <w:sz w:val="24"/>
          <w:szCs w:val="24"/>
        </w:rPr>
        <w:t>, kuriems</w:t>
      </w:r>
      <w:r w:rsidR="00931A16" w:rsidRPr="00136A4C">
        <w:rPr>
          <w:rFonts w:asciiTheme="minorHAnsi" w:hAnsiTheme="minorHAnsi" w:cstheme="minorHAnsi"/>
          <w:sz w:val="24"/>
          <w:szCs w:val="24"/>
        </w:rPr>
        <w:t xml:space="preserve"> iš viso panaudota </w:t>
      </w:r>
      <w:r w:rsidR="001E3A46" w:rsidRPr="00136A4C">
        <w:rPr>
          <w:rFonts w:asciiTheme="minorHAnsi" w:hAnsiTheme="minorHAnsi" w:cstheme="minorHAnsi"/>
          <w:sz w:val="24"/>
          <w:szCs w:val="24"/>
        </w:rPr>
        <w:t>104,2</w:t>
      </w:r>
      <w:r w:rsidR="00931A16" w:rsidRPr="00136A4C">
        <w:rPr>
          <w:rFonts w:asciiTheme="minorHAnsi" w:hAnsiTheme="minorHAnsi" w:cstheme="minorHAnsi"/>
          <w:sz w:val="24"/>
          <w:szCs w:val="24"/>
        </w:rPr>
        <w:t xml:space="preserve"> tūkst. Eur.</w:t>
      </w:r>
    </w:p>
    <w:p w14:paraId="4F3F227C" w14:textId="77777777" w:rsidR="009C0A41" w:rsidRPr="00136A4C" w:rsidRDefault="009C0A41" w:rsidP="001C44C0">
      <w:pPr>
        <w:pStyle w:val="Bodytext20"/>
        <w:shd w:val="clear" w:color="auto" w:fill="auto"/>
        <w:spacing w:line="240" w:lineRule="auto"/>
        <w:ind w:firstLine="709"/>
        <w:jc w:val="both"/>
        <w:rPr>
          <w:rFonts w:asciiTheme="minorHAnsi" w:hAnsiTheme="minorHAnsi" w:cstheme="minorHAnsi"/>
          <w:sz w:val="24"/>
          <w:szCs w:val="24"/>
        </w:rPr>
      </w:pPr>
    </w:p>
    <w:p w14:paraId="18B2574A" w14:textId="77777777" w:rsidR="00255D93" w:rsidRPr="00136A4C" w:rsidRDefault="00255D93" w:rsidP="001C44C0">
      <w:pPr>
        <w:pStyle w:val="Bodytext20"/>
        <w:shd w:val="clear" w:color="auto" w:fill="auto"/>
        <w:spacing w:line="240" w:lineRule="auto"/>
        <w:ind w:firstLine="709"/>
        <w:jc w:val="both"/>
        <w:rPr>
          <w:rFonts w:asciiTheme="minorHAnsi" w:hAnsiTheme="minorHAnsi" w:cstheme="minorHAnsi"/>
          <w:sz w:val="24"/>
          <w:szCs w:val="24"/>
        </w:rPr>
      </w:pPr>
    </w:p>
    <w:p w14:paraId="0DD9588F" w14:textId="43C265C3" w:rsidR="00371DFA" w:rsidRPr="00136A4C" w:rsidRDefault="00D85B25" w:rsidP="006B6C48">
      <w:pPr>
        <w:pStyle w:val="Bodytext20"/>
        <w:numPr>
          <w:ilvl w:val="0"/>
          <w:numId w:val="1"/>
        </w:numPr>
        <w:shd w:val="clear" w:color="auto" w:fill="auto"/>
        <w:spacing w:line="240" w:lineRule="auto"/>
        <w:ind w:left="0" w:firstLine="709"/>
        <w:jc w:val="both"/>
        <w:rPr>
          <w:rFonts w:asciiTheme="minorHAnsi" w:hAnsiTheme="minorHAnsi" w:cstheme="minorHAnsi"/>
          <w:sz w:val="24"/>
          <w:szCs w:val="24"/>
        </w:rPr>
      </w:pPr>
      <w:r w:rsidRPr="00136A4C">
        <w:rPr>
          <w:rFonts w:asciiTheme="minorHAnsi" w:hAnsiTheme="minorHAnsi" w:cstheme="minorHAnsi"/>
          <w:b/>
          <w:bCs/>
          <w:sz w:val="24"/>
          <w:szCs w:val="24"/>
        </w:rPr>
        <w:lastRenderedPageBreak/>
        <w:t xml:space="preserve">Centralizuotai apmokėti už teismų skirtas teismo psichiatrijos ir psichologijos ekspertizes civilinio proceso ypatingosios teisenos bylose pagal teismų pateiktas sąskaitas buvo sumokėta </w:t>
      </w:r>
      <w:r w:rsidR="001C44C0" w:rsidRPr="00136A4C">
        <w:rPr>
          <w:rFonts w:asciiTheme="minorHAnsi" w:hAnsiTheme="minorHAnsi" w:cstheme="minorHAnsi"/>
          <w:b/>
          <w:bCs/>
          <w:sz w:val="24"/>
          <w:szCs w:val="24"/>
        </w:rPr>
        <w:t>744,2</w:t>
      </w:r>
      <w:r w:rsidR="00B84EC0" w:rsidRPr="00136A4C">
        <w:rPr>
          <w:rFonts w:asciiTheme="minorHAnsi" w:hAnsiTheme="minorHAnsi" w:cstheme="minorHAnsi"/>
          <w:sz w:val="24"/>
          <w:szCs w:val="24"/>
        </w:rPr>
        <w:t> </w:t>
      </w:r>
      <w:r w:rsidRPr="00136A4C">
        <w:rPr>
          <w:rFonts w:asciiTheme="minorHAnsi" w:hAnsiTheme="minorHAnsi" w:cstheme="minorHAnsi"/>
          <w:b/>
          <w:bCs/>
          <w:sz w:val="24"/>
          <w:szCs w:val="24"/>
        </w:rPr>
        <w:t xml:space="preserve">tūkst. </w:t>
      </w:r>
      <w:r w:rsidR="00D30511" w:rsidRPr="00136A4C">
        <w:rPr>
          <w:rFonts w:asciiTheme="minorHAnsi" w:hAnsiTheme="minorHAnsi" w:cstheme="minorHAnsi"/>
          <w:b/>
          <w:bCs/>
          <w:sz w:val="24"/>
          <w:szCs w:val="24"/>
        </w:rPr>
        <w:t>Eur</w:t>
      </w:r>
      <w:r w:rsidR="00C351A0" w:rsidRPr="00136A4C">
        <w:rPr>
          <w:rFonts w:asciiTheme="minorHAnsi" w:hAnsiTheme="minorHAnsi" w:cstheme="minorHAnsi"/>
          <w:b/>
          <w:bCs/>
          <w:sz w:val="24"/>
          <w:szCs w:val="24"/>
        </w:rPr>
        <w:t xml:space="preserve">, o </w:t>
      </w:r>
      <w:r w:rsidR="001C44C0" w:rsidRPr="00136A4C">
        <w:rPr>
          <w:rFonts w:asciiTheme="minorHAnsi" w:hAnsiTheme="minorHAnsi" w:cstheme="minorHAnsi"/>
          <w:b/>
          <w:bCs/>
          <w:sz w:val="24"/>
          <w:szCs w:val="24"/>
        </w:rPr>
        <w:t>suplanuota</w:t>
      </w:r>
      <w:r w:rsidR="00C351A0" w:rsidRPr="00136A4C">
        <w:rPr>
          <w:rFonts w:asciiTheme="minorHAnsi" w:hAnsiTheme="minorHAnsi" w:cstheme="minorHAnsi"/>
          <w:b/>
          <w:bCs/>
          <w:sz w:val="24"/>
          <w:szCs w:val="24"/>
        </w:rPr>
        <w:t xml:space="preserve"> – </w:t>
      </w:r>
      <w:r w:rsidR="001C44C0" w:rsidRPr="00136A4C">
        <w:rPr>
          <w:rFonts w:asciiTheme="minorHAnsi" w:hAnsiTheme="minorHAnsi" w:cstheme="minorHAnsi"/>
          <w:b/>
          <w:bCs/>
          <w:sz w:val="24"/>
          <w:szCs w:val="24"/>
        </w:rPr>
        <w:t xml:space="preserve">772 </w:t>
      </w:r>
      <w:r w:rsidR="00C351A0" w:rsidRPr="00136A4C">
        <w:rPr>
          <w:rFonts w:asciiTheme="minorHAnsi" w:hAnsiTheme="minorHAnsi" w:cstheme="minorHAnsi"/>
          <w:b/>
          <w:bCs/>
          <w:sz w:val="24"/>
          <w:szCs w:val="24"/>
        </w:rPr>
        <w:t xml:space="preserve">tūkst. </w:t>
      </w:r>
      <w:r w:rsidR="00D30511" w:rsidRPr="00136A4C">
        <w:rPr>
          <w:rFonts w:asciiTheme="minorHAnsi" w:hAnsiTheme="minorHAnsi" w:cstheme="minorHAnsi"/>
          <w:b/>
          <w:bCs/>
          <w:sz w:val="24"/>
          <w:szCs w:val="24"/>
        </w:rPr>
        <w:t>Eur</w:t>
      </w:r>
      <w:r w:rsidR="009C0A41" w:rsidRPr="00136A4C">
        <w:rPr>
          <w:rFonts w:asciiTheme="minorHAnsi" w:hAnsiTheme="minorHAnsi" w:cstheme="minorHAnsi"/>
          <w:b/>
          <w:bCs/>
          <w:sz w:val="24"/>
          <w:szCs w:val="24"/>
        </w:rPr>
        <w:t>, (vykdymas 96 %)</w:t>
      </w:r>
      <w:r w:rsidR="00C351A0" w:rsidRPr="00136A4C">
        <w:rPr>
          <w:rFonts w:asciiTheme="minorHAnsi" w:hAnsiTheme="minorHAnsi" w:cstheme="minorHAnsi"/>
          <w:b/>
          <w:bCs/>
          <w:sz w:val="24"/>
          <w:szCs w:val="24"/>
        </w:rPr>
        <w:t xml:space="preserve">. </w:t>
      </w:r>
    </w:p>
    <w:p w14:paraId="2FB34F31" w14:textId="3617F57D" w:rsidR="00371DFA" w:rsidRPr="00136A4C" w:rsidRDefault="0001790A" w:rsidP="00371DFA">
      <w:pPr>
        <w:pStyle w:val="Bodytext20"/>
        <w:shd w:val="clear" w:color="auto" w:fill="auto"/>
        <w:spacing w:line="240" w:lineRule="auto"/>
        <w:ind w:firstLine="709"/>
        <w:jc w:val="both"/>
        <w:rPr>
          <w:rFonts w:asciiTheme="minorHAnsi" w:hAnsiTheme="minorHAnsi" w:cstheme="minorHAnsi"/>
          <w:sz w:val="24"/>
          <w:szCs w:val="24"/>
        </w:rPr>
      </w:pPr>
      <w:r w:rsidRPr="00136A4C">
        <w:rPr>
          <w:rFonts w:asciiTheme="minorHAnsi" w:hAnsiTheme="minorHAnsi" w:cstheme="minorHAnsi"/>
          <w:sz w:val="24"/>
          <w:szCs w:val="24"/>
        </w:rPr>
        <w:t>P</w:t>
      </w:r>
      <w:r w:rsidR="00371DFA" w:rsidRPr="00136A4C">
        <w:rPr>
          <w:rFonts w:asciiTheme="minorHAnsi" w:hAnsiTheme="minorHAnsi" w:cstheme="minorHAnsi"/>
          <w:sz w:val="24"/>
          <w:szCs w:val="24"/>
        </w:rPr>
        <w:t xml:space="preserve">er </w:t>
      </w:r>
      <w:r w:rsidR="00DE6973" w:rsidRPr="00136A4C">
        <w:rPr>
          <w:rFonts w:asciiTheme="minorHAnsi" w:hAnsiTheme="minorHAnsi" w:cstheme="minorHAnsi"/>
          <w:sz w:val="24"/>
          <w:szCs w:val="24"/>
        </w:rPr>
        <w:t>2024</w:t>
      </w:r>
      <w:r w:rsidR="00371DFA" w:rsidRPr="00136A4C">
        <w:rPr>
          <w:rFonts w:asciiTheme="minorHAnsi" w:hAnsiTheme="minorHAnsi" w:cstheme="minorHAnsi"/>
          <w:sz w:val="24"/>
          <w:szCs w:val="24"/>
        </w:rPr>
        <w:t xml:space="preserve"> m. iš teismų buvo gautos </w:t>
      </w:r>
      <w:r w:rsidR="001C44C0" w:rsidRPr="00136A4C">
        <w:rPr>
          <w:rFonts w:asciiTheme="minorHAnsi" w:hAnsiTheme="minorHAnsi" w:cstheme="minorHAnsi"/>
          <w:sz w:val="24"/>
          <w:szCs w:val="24"/>
        </w:rPr>
        <w:t xml:space="preserve">1548 </w:t>
      </w:r>
      <w:r w:rsidR="00371DFA" w:rsidRPr="00136A4C">
        <w:rPr>
          <w:rFonts w:asciiTheme="minorHAnsi" w:hAnsiTheme="minorHAnsi" w:cstheme="minorHAnsi"/>
          <w:sz w:val="24"/>
          <w:szCs w:val="24"/>
        </w:rPr>
        <w:t xml:space="preserve">sąskaitos-faktūros ekspertizėms apmokėti (žr. </w:t>
      </w:r>
      <w:r w:rsidR="00880C41" w:rsidRPr="00136A4C">
        <w:rPr>
          <w:rFonts w:asciiTheme="minorHAnsi" w:hAnsiTheme="minorHAnsi" w:cstheme="minorHAnsi"/>
          <w:sz w:val="24"/>
          <w:szCs w:val="24"/>
        </w:rPr>
        <w:t xml:space="preserve">7 </w:t>
      </w:r>
      <w:r w:rsidR="00DE19D5" w:rsidRPr="00136A4C">
        <w:rPr>
          <w:rFonts w:asciiTheme="minorHAnsi" w:hAnsiTheme="minorHAnsi" w:cstheme="minorHAnsi"/>
          <w:sz w:val="24"/>
          <w:szCs w:val="24"/>
        </w:rPr>
        <w:t>pav.</w:t>
      </w:r>
      <w:r w:rsidR="00371DFA" w:rsidRPr="00136A4C">
        <w:rPr>
          <w:rFonts w:asciiTheme="minorHAnsi" w:hAnsiTheme="minorHAnsi" w:cstheme="minorHAnsi"/>
          <w:sz w:val="24"/>
          <w:szCs w:val="24"/>
        </w:rPr>
        <w:t>)</w:t>
      </w:r>
      <w:r w:rsidR="00880C41" w:rsidRPr="00136A4C">
        <w:rPr>
          <w:rFonts w:asciiTheme="minorHAnsi" w:hAnsiTheme="minorHAnsi" w:cstheme="minorHAnsi"/>
          <w:sz w:val="24"/>
          <w:szCs w:val="24"/>
        </w:rPr>
        <w:t>.</w:t>
      </w:r>
    </w:p>
    <w:p w14:paraId="0908A852" w14:textId="63BBFA2F" w:rsidR="00371DFA" w:rsidRPr="00136A4C" w:rsidRDefault="00880C41" w:rsidP="00497DB8">
      <w:pPr>
        <w:pStyle w:val="Bodytext20"/>
        <w:shd w:val="clear" w:color="auto" w:fill="auto"/>
        <w:spacing w:line="240" w:lineRule="auto"/>
        <w:ind w:firstLine="709"/>
        <w:jc w:val="both"/>
        <w:rPr>
          <w:rFonts w:asciiTheme="minorHAnsi" w:eastAsiaTheme="minorEastAsia" w:hAnsiTheme="minorHAnsi" w:cstheme="minorHAnsi"/>
          <w:b/>
          <w:bCs/>
          <w:color w:val="000000"/>
          <w:sz w:val="20"/>
          <w:szCs w:val="20"/>
          <w:shd w:val="clear" w:color="auto" w:fill="FFFFFF"/>
          <w:lang w:bidi="lt-LT"/>
        </w:rPr>
      </w:pPr>
      <w:r w:rsidRPr="00136A4C">
        <w:rPr>
          <w:rFonts w:asciiTheme="minorHAnsi" w:hAnsiTheme="minorHAnsi" w:cstheme="minorHAnsi"/>
          <w:noProof/>
        </w:rPr>
        <w:drawing>
          <wp:inline distT="0" distB="0" distL="0" distR="0" wp14:anchorId="12968C15" wp14:editId="75F21EFA">
            <wp:extent cx="5905500" cy="1962150"/>
            <wp:effectExtent l="0" t="0" r="0" b="0"/>
            <wp:docPr id="892208174" name="Chart 1">
              <a:extLst xmlns:a="http://schemas.openxmlformats.org/drawingml/2006/main">
                <a:ext uri="{FF2B5EF4-FFF2-40B4-BE49-F238E27FC236}">
                  <a16:creationId xmlns:a16="http://schemas.microsoft.com/office/drawing/2014/main" id="{707A2D10-0F64-4797-9CF1-823A4F070E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73FB32" w14:textId="0E3AFFD5" w:rsidR="00C351A0" w:rsidRPr="00136A4C" w:rsidRDefault="00880C41" w:rsidP="0001790A">
      <w:pPr>
        <w:pStyle w:val="Bodytext20"/>
        <w:ind w:firstLine="709"/>
        <w:jc w:val="center"/>
        <w:rPr>
          <w:rFonts w:asciiTheme="minorHAnsi" w:eastAsiaTheme="minorEastAsia" w:hAnsiTheme="minorHAnsi" w:cstheme="minorHAnsi"/>
          <w:color w:val="000000"/>
          <w:shd w:val="clear" w:color="auto" w:fill="FFFFFF"/>
          <w:lang w:bidi="lt-LT"/>
        </w:rPr>
      </w:pPr>
      <w:r w:rsidRPr="00136A4C">
        <w:rPr>
          <w:rFonts w:asciiTheme="minorHAnsi" w:eastAsiaTheme="minorEastAsia" w:hAnsiTheme="minorHAnsi" w:cstheme="minorHAnsi"/>
          <w:b/>
          <w:bCs/>
          <w:color w:val="000000"/>
          <w:shd w:val="clear" w:color="auto" w:fill="FFFFFF"/>
          <w:lang w:bidi="lt-LT"/>
        </w:rPr>
        <w:t xml:space="preserve">7 </w:t>
      </w:r>
      <w:r w:rsidR="00C351A0" w:rsidRPr="00136A4C">
        <w:rPr>
          <w:rFonts w:asciiTheme="minorHAnsi" w:eastAsiaTheme="minorEastAsia" w:hAnsiTheme="minorHAnsi" w:cstheme="minorHAnsi"/>
          <w:b/>
          <w:bCs/>
          <w:color w:val="000000"/>
          <w:shd w:val="clear" w:color="auto" w:fill="FFFFFF"/>
          <w:lang w:bidi="lt-LT"/>
        </w:rPr>
        <w:t>pav.</w:t>
      </w:r>
      <w:r w:rsidR="00C351A0" w:rsidRPr="00136A4C">
        <w:rPr>
          <w:rFonts w:asciiTheme="minorHAnsi" w:eastAsiaTheme="minorEastAsia" w:hAnsiTheme="minorHAnsi" w:cstheme="minorHAnsi"/>
          <w:color w:val="000000"/>
          <w:shd w:val="clear" w:color="auto" w:fill="FFFFFF"/>
          <w:lang w:bidi="lt-LT"/>
        </w:rPr>
        <w:t xml:space="preserve"> </w:t>
      </w:r>
      <w:r w:rsidR="001B6C94" w:rsidRPr="00136A4C">
        <w:rPr>
          <w:rFonts w:asciiTheme="minorHAnsi" w:eastAsiaTheme="minorEastAsia" w:hAnsiTheme="minorHAnsi" w:cstheme="minorHAnsi"/>
          <w:color w:val="000000"/>
          <w:shd w:val="clear" w:color="auto" w:fill="FFFFFF"/>
          <w:lang w:bidi="lt-LT"/>
        </w:rPr>
        <w:t xml:space="preserve">Atlikti mokėjimai už teismų skirtas teismo psichiatrijos ir psichologijos ekspertizes pagal teismų pateiktas sąskaitas </w:t>
      </w:r>
      <w:r w:rsidR="00C351A0" w:rsidRPr="00136A4C">
        <w:rPr>
          <w:rFonts w:asciiTheme="minorHAnsi" w:eastAsiaTheme="minorEastAsia" w:hAnsiTheme="minorHAnsi" w:cstheme="minorHAnsi"/>
          <w:color w:val="000000"/>
          <w:shd w:val="clear" w:color="auto" w:fill="FFFFFF"/>
          <w:lang w:bidi="lt-LT"/>
        </w:rPr>
        <w:t>20</w:t>
      </w:r>
      <w:r w:rsidR="002D21BB" w:rsidRPr="00136A4C">
        <w:rPr>
          <w:rFonts w:asciiTheme="minorHAnsi" w:eastAsiaTheme="minorEastAsia" w:hAnsiTheme="minorHAnsi" w:cstheme="minorHAnsi"/>
          <w:color w:val="000000"/>
          <w:shd w:val="clear" w:color="auto" w:fill="FFFFFF"/>
          <w:lang w:bidi="lt-LT"/>
        </w:rPr>
        <w:t>2</w:t>
      </w:r>
      <w:r w:rsidR="001C44C0" w:rsidRPr="00136A4C">
        <w:rPr>
          <w:rFonts w:asciiTheme="minorHAnsi" w:eastAsiaTheme="minorEastAsia" w:hAnsiTheme="minorHAnsi" w:cstheme="minorHAnsi"/>
          <w:color w:val="000000"/>
          <w:shd w:val="clear" w:color="auto" w:fill="FFFFFF"/>
          <w:lang w:bidi="lt-LT"/>
        </w:rPr>
        <w:t>2</w:t>
      </w:r>
      <w:r w:rsidR="00C351A0" w:rsidRPr="00136A4C">
        <w:rPr>
          <w:rFonts w:asciiTheme="minorHAnsi" w:eastAsiaTheme="minorEastAsia" w:hAnsiTheme="minorHAnsi" w:cstheme="minorHAnsi"/>
          <w:color w:val="000000"/>
          <w:shd w:val="clear" w:color="auto" w:fill="FFFFFF"/>
          <w:lang w:bidi="lt-LT"/>
        </w:rPr>
        <w:t>-</w:t>
      </w:r>
      <w:r w:rsidR="00DE6973" w:rsidRPr="00136A4C">
        <w:rPr>
          <w:rFonts w:asciiTheme="minorHAnsi" w:eastAsiaTheme="minorEastAsia" w:hAnsiTheme="minorHAnsi" w:cstheme="minorHAnsi"/>
          <w:color w:val="000000"/>
          <w:shd w:val="clear" w:color="auto" w:fill="FFFFFF"/>
          <w:lang w:bidi="lt-LT"/>
        </w:rPr>
        <w:t>2024</w:t>
      </w:r>
      <w:r w:rsidR="00C351A0" w:rsidRPr="00136A4C">
        <w:rPr>
          <w:rFonts w:asciiTheme="minorHAnsi" w:eastAsiaTheme="minorEastAsia" w:hAnsiTheme="minorHAnsi" w:cstheme="minorHAnsi"/>
          <w:color w:val="000000"/>
          <w:shd w:val="clear" w:color="auto" w:fill="FFFFFF"/>
          <w:lang w:bidi="lt-LT"/>
        </w:rPr>
        <w:t xml:space="preserve"> m.</w:t>
      </w:r>
    </w:p>
    <w:p w14:paraId="11530709" w14:textId="77777777" w:rsidR="0001790A" w:rsidRPr="00136A4C" w:rsidRDefault="0001790A" w:rsidP="00017C7C">
      <w:pPr>
        <w:pStyle w:val="Bodytext20"/>
        <w:ind w:firstLine="709"/>
        <w:jc w:val="center"/>
        <w:rPr>
          <w:rFonts w:asciiTheme="minorHAnsi" w:eastAsiaTheme="minorEastAsia" w:hAnsiTheme="minorHAnsi" w:cstheme="minorHAnsi"/>
          <w:color w:val="000000"/>
          <w:shd w:val="clear" w:color="auto" w:fill="FFFFFF"/>
          <w:lang w:bidi="lt-LT"/>
        </w:rPr>
      </w:pPr>
    </w:p>
    <w:p w14:paraId="2F9F15F9" w14:textId="253B0C34" w:rsidR="00880C41" w:rsidRPr="00136A4C" w:rsidRDefault="00880C41" w:rsidP="00880C41">
      <w:pPr>
        <w:suppressAutoHyphens/>
        <w:ind w:firstLine="720"/>
        <w:jc w:val="both"/>
        <w:rPr>
          <w:rFonts w:asciiTheme="minorHAnsi" w:hAnsiTheme="minorHAnsi" w:cstheme="minorHAnsi"/>
          <w:sz w:val="24"/>
          <w:szCs w:val="24"/>
          <w:lang w:val="lt-LT" w:eastAsia="zh-CN"/>
        </w:rPr>
      </w:pPr>
      <w:r w:rsidRPr="00136A4C">
        <w:rPr>
          <w:rFonts w:asciiTheme="minorHAnsi" w:hAnsiTheme="minorHAnsi" w:cstheme="minorHAnsi"/>
          <w:sz w:val="24"/>
          <w:szCs w:val="24"/>
          <w:lang w:val="lt-LT"/>
        </w:rPr>
        <w:t>Pažymėtina, kad nuo 2024 m. sausio 1 d. buvo patvirtinti nauji teismo psichiatrijos ekspertizių civilinėse bylose įkainiai (2023 m. gruodžio 22 d. Sveikatos apsaugos ministro įsakymu Nr. </w:t>
      </w:r>
      <w:hyperlink r:id="rId16" w:tgtFrame="_parent" w:history="1">
        <w:r w:rsidRPr="00136A4C">
          <w:rPr>
            <w:rFonts w:asciiTheme="minorHAnsi" w:hAnsiTheme="minorHAnsi" w:cstheme="minorHAnsi"/>
            <w:sz w:val="24"/>
            <w:szCs w:val="24"/>
            <w:lang w:val="lt-LT"/>
          </w:rPr>
          <w:t>V-1359</w:t>
        </w:r>
      </w:hyperlink>
      <w:r w:rsidRPr="00136A4C">
        <w:rPr>
          <w:rFonts w:asciiTheme="minorHAnsi" w:hAnsiTheme="minorHAnsi" w:cstheme="minorHAnsi"/>
          <w:sz w:val="24"/>
          <w:szCs w:val="24"/>
          <w:lang w:val="lt-LT"/>
        </w:rPr>
        <w:t>, „</w:t>
      </w:r>
      <w:hyperlink r:id="rId17" w:history="1">
        <w:r w:rsidRPr="00136A4C">
          <w:rPr>
            <w:rStyle w:val="Hyperlink"/>
            <w:rFonts w:asciiTheme="minorHAnsi" w:hAnsiTheme="minorHAnsi" w:cstheme="minorHAnsi"/>
            <w:sz w:val="24"/>
            <w:szCs w:val="24"/>
            <w:lang w:val="lt-LT"/>
          </w:rPr>
          <w:t>Dėl Lietuvos Respublikos sveikatos apsaugos ministro 2007 m. rugpjūčio 23 d. įsakymo Nr. V-701 „Dėl teismo psichiatrijos ir psichologijos ekspertizių paslaugų kainų patvirtinimo“ pakeitimo</w:t>
        </w:r>
      </w:hyperlink>
      <w:r w:rsidRPr="00136A4C">
        <w:rPr>
          <w:rFonts w:asciiTheme="minorHAnsi" w:hAnsiTheme="minorHAnsi" w:cstheme="minorHAnsi"/>
          <w:sz w:val="24"/>
          <w:szCs w:val="24"/>
          <w:lang w:val="lt-LT"/>
        </w:rPr>
        <w:t>“, dėl ko</w:t>
      </w:r>
      <w:r w:rsidR="0001790A" w:rsidRPr="00136A4C">
        <w:rPr>
          <w:rFonts w:asciiTheme="minorHAnsi" w:hAnsiTheme="minorHAnsi" w:cstheme="minorHAnsi"/>
          <w:sz w:val="24"/>
          <w:szCs w:val="24"/>
          <w:lang w:val="lt-LT"/>
        </w:rPr>
        <w:t xml:space="preserve"> išlaidos ekspertizių apmokėjimui padidėjo daugiau kaip du kartus. Šiuo metu t</w:t>
      </w:r>
      <w:r w:rsidRPr="00136A4C">
        <w:rPr>
          <w:rFonts w:asciiTheme="minorHAnsi" w:hAnsiTheme="minorHAnsi" w:cstheme="minorHAnsi"/>
          <w:sz w:val="24"/>
          <w:szCs w:val="24"/>
          <w:lang w:val="lt-LT"/>
        </w:rPr>
        <w:t>eismų dažniausiai skiriamos ambulatorinės pirminės teismo psichiatrijos ekspertizės kaina – 512,16 Eur</w:t>
      </w:r>
      <w:r w:rsidR="0001790A" w:rsidRPr="00136A4C">
        <w:rPr>
          <w:rFonts w:asciiTheme="minorHAnsi" w:hAnsiTheme="minorHAnsi" w:cstheme="minorHAnsi"/>
          <w:sz w:val="24"/>
          <w:szCs w:val="24"/>
          <w:lang w:val="lt-LT"/>
        </w:rPr>
        <w:t xml:space="preserve">. Padidinus ekspertizių įkainius, buvo skirtas ir tikslinis finansavimas - </w:t>
      </w:r>
      <w:r w:rsidR="0001790A" w:rsidRPr="00136A4C">
        <w:rPr>
          <w:rFonts w:asciiTheme="minorHAnsi" w:hAnsiTheme="minorHAnsi" w:cstheme="minorHAnsi"/>
          <w:sz w:val="24"/>
          <w:szCs w:val="24"/>
          <w:lang w:val="lt-LT" w:eastAsia="zh-CN"/>
        </w:rPr>
        <w:t>389 tūkst. Eur.</w:t>
      </w:r>
    </w:p>
    <w:p w14:paraId="348D3132" w14:textId="77777777" w:rsidR="00FF525B" w:rsidRPr="00136A4C" w:rsidRDefault="00FF525B" w:rsidP="00880C41">
      <w:pPr>
        <w:suppressAutoHyphens/>
        <w:ind w:firstLine="720"/>
        <w:jc w:val="both"/>
        <w:rPr>
          <w:rFonts w:asciiTheme="minorHAnsi" w:hAnsiTheme="minorHAnsi" w:cstheme="minorHAnsi"/>
          <w:sz w:val="24"/>
          <w:szCs w:val="24"/>
          <w:lang w:val="lt-LT" w:eastAsia="zh-CN"/>
        </w:rPr>
      </w:pPr>
    </w:p>
    <w:p w14:paraId="52E05FC8" w14:textId="6B506972" w:rsidR="008028E7" w:rsidRPr="00136A4C" w:rsidRDefault="008028E7" w:rsidP="00FF525B">
      <w:pPr>
        <w:suppressAutoHyphens/>
        <w:ind w:firstLine="720"/>
        <w:jc w:val="center"/>
        <w:rPr>
          <w:rFonts w:asciiTheme="minorHAnsi" w:hAnsiTheme="minorHAnsi" w:cstheme="minorHAnsi"/>
          <w:sz w:val="24"/>
          <w:szCs w:val="24"/>
          <w:lang w:val="lt-LT"/>
        </w:rPr>
      </w:pPr>
      <w:r w:rsidRPr="00136A4C">
        <w:rPr>
          <w:rFonts w:asciiTheme="minorHAnsi" w:hAnsiTheme="minorHAnsi" w:cstheme="minorHAnsi"/>
          <w:noProof/>
          <w:lang w:val="lt-LT"/>
        </w:rPr>
        <w:drawing>
          <wp:inline distT="0" distB="0" distL="0" distR="0" wp14:anchorId="06EA1EF9" wp14:editId="3CC4457B">
            <wp:extent cx="4335110" cy="3245617"/>
            <wp:effectExtent l="0" t="0" r="8890" b="12065"/>
            <wp:docPr id="1924189630" name="Chart 1">
              <a:extLst xmlns:a="http://schemas.openxmlformats.org/drawingml/2006/main">
                <a:ext uri="{FF2B5EF4-FFF2-40B4-BE49-F238E27FC236}">
                  <a16:creationId xmlns:a16="http://schemas.microsoft.com/office/drawing/2014/main" id="{B7F5F5C3-5B01-1689-ED3E-4F84215410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E82BBAB" w14:textId="207549C3" w:rsidR="00DE19D5" w:rsidRPr="00136A4C" w:rsidRDefault="00880C41" w:rsidP="00017C7C">
      <w:pPr>
        <w:pStyle w:val="Bodytext20"/>
        <w:shd w:val="clear" w:color="auto" w:fill="auto"/>
        <w:spacing w:line="240" w:lineRule="auto"/>
        <w:jc w:val="center"/>
        <w:rPr>
          <w:rFonts w:asciiTheme="minorHAnsi" w:eastAsiaTheme="minorEastAsia" w:hAnsiTheme="minorHAnsi" w:cstheme="minorHAnsi"/>
          <w:color w:val="000000"/>
          <w:shd w:val="clear" w:color="auto" w:fill="FFFFFF"/>
          <w:lang w:bidi="lt-LT"/>
        </w:rPr>
      </w:pPr>
      <w:r w:rsidRPr="00136A4C">
        <w:rPr>
          <w:rFonts w:asciiTheme="minorHAnsi" w:eastAsiaTheme="minorEastAsia" w:hAnsiTheme="minorHAnsi" w:cstheme="minorHAnsi"/>
          <w:b/>
          <w:bCs/>
          <w:color w:val="000000"/>
          <w:shd w:val="clear" w:color="auto" w:fill="FFFFFF"/>
          <w:lang w:bidi="lt-LT"/>
        </w:rPr>
        <w:t xml:space="preserve">8 </w:t>
      </w:r>
      <w:r w:rsidR="00DE19D5" w:rsidRPr="00136A4C">
        <w:rPr>
          <w:rFonts w:asciiTheme="minorHAnsi" w:eastAsiaTheme="minorEastAsia" w:hAnsiTheme="minorHAnsi" w:cstheme="minorHAnsi"/>
          <w:b/>
          <w:bCs/>
          <w:color w:val="000000"/>
          <w:shd w:val="clear" w:color="auto" w:fill="FFFFFF"/>
          <w:lang w:bidi="lt-LT"/>
        </w:rPr>
        <w:t xml:space="preserve">pav. </w:t>
      </w:r>
      <w:r w:rsidR="00DE19D5" w:rsidRPr="00136A4C">
        <w:rPr>
          <w:rFonts w:asciiTheme="minorHAnsi" w:eastAsiaTheme="minorEastAsia" w:hAnsiTheme="minorHAnsi" w:cstheme="minorHAnsi"/>
          <w:color w:val="000000"/>
          <w:shd w:val="clear" w:color="auto" w:fill="FFFFFF"/>
          <w:lang w:bidi="lt-LT"/>
        </w:rPr>
        <w:t xml:space="preserve">Teismų, per </w:t>
      </w:r>
      <w:r w:rsidR="00DE6973" w:rsidRPr="00136A4C">
        <w:rPr>
          <w:rFonts w:asciiTheme="minorHAnsi" w:eastAsiaTheme="minorEastAsia" w:hAnsiTheme="minorHAnsi" w:cstheme="minorHAnsi"/>
          <w:color w:val="000000"/>
          <w:shd w:val="clear" w:color="auto" w:fill="FFFFFF"/>
          <w:lang w:bidi="lt-LT"/>
        </w:rPr>
        <w:t>2024</w:t>
      </w:r>
      <w:r w:rsidR="00DE19D5" w:rsidRPr="00136A4C">
        <w:rPr>
          <w:rFonts w:asciiTheme="minorHAnsi" w:eastAsiaTheme="minorEastAsia" w:hAnsiTheme="minorHAnsi" w:cstheme="minorHAnsi"/>
          <w:color w:val="000000"/>
          <w:shd w:val="clear" w:color="auto" w:fill="FFFFFF"/>
          <w:lang w:bidi="lt-LT"/>
        </w:rPr>
        <w:t xml:space="preserve"> m. pateikusių sąskaitas-faktūras už atliktas teismo psichiatrijos ir psichologijos ekspertizes, sąrašas ir sąskaitų skaičius</w:t>
      </w:r>
    </w:p>
    <w:p w14:paraId="5DCD70CB" w14:textId="77777777" w:rsidR="00051363" w:rsidRPr="00136A4C" w:rsidRDefault="00051363" w:rsidP="00051363">
      <w:pPr>
        <w:pStyle w:val="Bodytext20"/>
        <w:ind w:firstLine="709"/>
        <w:jc w:val="left"/>
        <w:rPr>
          <w:rFonts w:asciiTheme="minorHAnsi" w:eastAsiaTheme="minorEastAsia" w:hAnsiTheme="minorHAnsi" w:cstheme="minorHAnsi"/>
          <w:color w:val="000000"/>
          <w:shd w:val="clear" w:color="auto" w:fill="FFFFFF"/>
          <w:lang w:bidi="lt-LT"/>
        </w:rPr>
      </w:pPr>
    </w:p>
    <w:p w14:paraId="4B5DB0C8" w14:textId="3CB42856" w:rsidR="003F26C8" w:rsidRPr="00136A4C" w:rsidRDefault="00051363" w:rsidP="00DE28CE">
      <w:pPr>
        <w:pStyle w:val="Bodytext20"/>
        <w:ind w:firstLine="709"/>
        <w:jc w:val="both"/>
        <w:rPr>
          <w:rFonts w:asciiTheme="minorHAnsi" w:hAnsiTheme="minorHAnsi" w:cstheme="minorHAnsi"/>
          <w:sz w:val="24"/>
          <w:szCs w:val="24"/>
        </w:rPr>
      </w:pPr>
      <w:r w:rsidRPr="00136A4C">
        <w:rPr>
          <w:rFonts w:asciiTheme="minorHAnsi" w:hAnsiTheme="minorHAnsi" w:cstheme="minorHAnsi"/>
          <w:sz w:val="24"/>
          <w:szCs w:val="24"/>
        </w:rPr>
        <w:t>Daugiausiai sąskaitų-faktūrų už atliktas teismo psichiatrijos ir psichologijos ekspertizes pateikė Kauno apylinkės teismas (2</w:t>
      </w:r>
      <w:r w:rsidR="008028E7" w:rsidRPr="00136A4C">
        <w:rPr>
          <w:rFonts w:asciiTheme="minorHAnsi" w:hAnsiTheme="minorHAnsi" w:cstheme="minorHAnsi"/>
          <w:sz w:val="24"/>
          <w:szCs w:val="24"/>
        </w:rPr>
        <w:t>66</w:t>
      </w:r>
      <w:r w:rsidRPr="00136A4C">
        <w:rPr>
          <w:rFonts w:asciiTheme="minorHAnsi" w:hAnsiTheme="minorHAnsi" w:cstheme="minorHAnsi"/>
          <w:sz w:val="24"/>
          <w:szCs w:val="24"/>
        </w:rPr>
        <w:t>)</w:t>
      </w:r>
      <w:r w:rsidR="008028E7" w:rsidRPr="00136A4C">
        <w:rPr>
          <w:rFonts w:asciiTheme="minorHAnsi" w:hAnsiTheme="minorHAnsi" w:cstheme="minorHAnsi"/>
          <w:sz w:val="24"/>
          <w:szCs w:val="24"/>
        </w:rPr>
        <w:t>, Vilniaus miesto apylinkės teismas (252)</w:t>
      </w:r>
      <w:r w:rsidRPr="00136A4C">
        <w:rPr>
          <w:rFonts w:asciiTheme="minorHAnsi" w:hAnsiTheme="minorHAnsi" w:cstheme="minorHAnsi"/>
          <w:sz w:val="24"/>
          <w:szCs w:val="24"/>
        </w:rPr>
        <w:t xml:space="preserve"> ir Šiaulių apylinkės teismas (</w:t>
      </w:r>
      <w:r w:rsidR="008028E7" w:rsidRPr="00136A4C">
        <w:rPr>
          <w:rFonts w:asciiTheme="minorHAnsi" w:hAnsiTheme="minorHAnsi" w:cstheme="minorHAnsi"/>
          <w:sz w:val="24"/>
          <w:szCs w:val="24"/>
        </w:rPr>
        <w:t>221</w:t>
      </w:r>
      <w:r w:rsidRPr="00136A4C">
        <w:rPr>
          <w:rFonts w:asciiTheme="minorHAnsi" w:hAnsiTheme="minorHAnsi" w:cstheme="minorHAnsi"/>
          <w:sz w:val="24"/>
          <w:szCs w:val="24"/>
        </w:rPr>
        <w:t xml:space="preserve">). </w:t>
      </w:r>
    </w:p>
    <w:p w14:paraId="3B0E539F" w14:textId="2FAAD4AD" w:rsidR="003F26C8" w:rsidRPr="00136A4C" w:rsidRDefault="003F26C8" w:rsidP="004446C5">
      <w:pPr>
        <w:pStyle w:val="Bodytext20"/>
        <w:shd w:val="clear" w:color="auto" w:fill="auto"/>
        <w:spacing w:line="240" w:lineRule="auto"/>
        <w:jc w:val="both"/>
        <w:rPr>
          <w:rFonts w:asciiTheme="minorHAnsi" w:hAnsiTheme="minorHAnsi" w:cstheme="minorHAnsi"/>
          <w:sz w:val="24"/>
          <w:szCs w:val="24"/>
        </w:rPr>
      </w:pPr>
    </w:p>
    <w:p w14:paraId="34672B53" w14:textId="77777777" w:rsidR="008028E7" w:rsidRPr="00136A4C" w:rsidRDefault="008028E7" w:rsidP="004446C5">
      <w:pPr>
        <w:pStyle w:val="Bodytext20"/>
        <w:shd w:val="clear" w:color="auto" w:fill="auto"/>
        <w:spacing w:line="240" w:lineRule="auto"/>
        <w:jc w:val="both"/>
        <w:rPr>
          <w:rFonts w:asciiTheme="minorHAnsi" w:hAnsiTheme="minorHAnsi" w:cstheme="minorHAnsi"/>
          <w:sz w:val="24"/>
          <w:szCs w:val="24"/>
        </w:rPr>
      </w:pPr>
    </w:p>
    <w:p w14:paraId="3361456E" w14:textId="77777777" w:rsidR="008028E7" w:rsidRPr="00136A4C" w:rsidRDefault="008028E7" w:rsidP="004446C5">
      <w:pPr>
        <w:pStyle w:val="Bodytext20"/>
        <w:shd w:val="clear" w:color="auto" w:fill="auto"/>
        <w:spacing w:line="240" w:lineRule="auto"/>
        <w:jc w:val="both"/>
        <w:rPr>
          <w:rFonts w:asciiTheme="minorHAnsi" w:hAnsiTheme="minorHAnsi" w:cstheme="minorHAnsi"/>
          <w:sz w:val="24"/>
          <w:szCs w:val="24"/>
        </w:rPr>
      </w:pPr>
    </w:p>
    <w:p w14:paraId="7DADA2F8" w14:textId="77777777" w:rsidR="008028E7" w:rsidRPr="00136A4C" w:rsidRDefault="008028E7" w:rsidP="004446C5">
      <w:pPr>
        <w:pStyle w:val="Bodytext20"/>
        <w:shd w:val="clear" w:color="auto" w:fill="auto"/>
        <w:spacing w:line="240" w:lineRule="auto"/>
        <w:jc w:val="both"/>
        <w:rPr>
          <w:rFonts w:asciiTheme="minorHAnsi" w:hAnsiTheme="minorHAnsi" w:cstheme="minorHAnsi"/>
          <w:sz w:val="24"/>
          <w:szCs w:val="24"/>
        </w:rPr>
      </w:pPr>
    </w:p>
    <w:p w14:paraId="526C76B3" w14:textId="77777777" w:rsidR="008028E7" w:rsidRPr="00136A4C" w:rsidRDefault="008028E7" w:rsidP="004446C5">
      <w:pPr>
        <w:pStyle w:val="Bodytext20"/>
        <w:shd w:val="clear" w:color="auto" w:fill="auto"/>
        <w:spacing w:line="240" w:lineRule="auto"/>
        <w:jc w:val="both"/>
        <w:rPr>
          <w:rFonts w:asciiTheme="minorHAnsi" w:hAnsiTheme="minorHAnsi" w:cstheme="minorHAnsi"/>
          <w:sz w:val="24"/>
          <w:szCs w:val="24"/>
        </w:rPr>
      </w:pPr>
    </w:p>
    <w:p w14:paraId="36388BF2" w14:textId="398D5F8A" w:rsidR="00E85FA8" w:rsidRPr="00136A4C" w:rsidRDefault="00E85FA8" w:rsidP="00E85FA8">
      <w:pPr>
        <w:pStyle w:val="Bodytext20"/>
        <w:ind w:firstLine="709"/>
        <w:jc w:val="both"/>
        <w:rPr>
          <w:rFonts w:asciiTheme="minorHAnsi" w:hAnsiTheme="minorHAnsi" w:cstheme="minorHAnsi"/>
          <w:b/>
          <w:bCs/>
          <w:sz w:val="24"/>
          <w:szCs w:val="24"/>
        </w:rPr>
      </w:pPr>
      <w:r w:rsidRPr="00136A4C">
        <w:rPr>
          <w:rFonts w:asciiTheme="minorHAnsi" w:hAnsiTheme="minorHAnsi" w:cstheme="minorHAnsi"/>
          <w:b/>
          <w:bCs/>
          <w:sz w:val="24"/>
          <w:szCs w:val="24"/>
        </w:rPr>
        <w:t xml:space="preserve">Priedai </w:t>
      </w:r>
    </w:p>
    <w:p w14:paraId="0714CA70" w14:textId="77777777" w:rsidR="00C7739F" w:rsidRPr="00136A4C" w:rsidRDefault="00E85FA8" w:rsidP="00C7739F">
      <w:pPr>
        <w:pStyle w:val="Bodytext20"/>
        <w:numPr>
          <w:ilvl w:val="0"/>
          <w:numId w:val="16"/>
        </w:numPr>
        <w:shd w:val="clear" w:color="auto" w:fill="auto"/>
        <w:spacing w:line="240" w:lineRule="auto"/>
        <w:jc w:val="both"/>
        <w:rPr>
          <w:rFonts w:asciiTheme="minorHAnsi" w:hAnsiTheme="minorHAnsi" w:cstheme="minorHAnsi"/>
          <w:sz w:val="24"/>
          <w:szCs w:val="24"/>
        </w:rPr>
      </w:pPr>
      <w:r w:rsidRPr="00136A4C">
        <w:rPr>
          <w:rFonts w:asciiTheme="minorHAnsi" w:hAnsiTheme="minorHAnsi" w:cstheme="minorHAnsi"/>
          <w:sz w:val="24"/>
          <w:szCs w:val="24"/>
        </w:rPr>
        <w:t xml:space="preserve">Teismų centralizuotas aprūpinimas sąmatos </w:t>
      </w:r>
      <w:r w:rsidR="00DE6973" w:rsidRPr="00136A4C">
        <w:rPr>
          <w:rFonts w:asciiTheme="minorHAnsi" w:hAnsiTheme="minorHAnsi" w:cstheme="minorHAnsi"/>
          <w:sz w:val="24"/>
          <w:szCs w:val="24"/>
        </w:rPr>
        <w:t>2024</w:t>
      </w:r>
      <w:r w:rsidRPr="00136A4C">
        <w:rPr>
          <w:rFonts w:asciiTheme="minorHAnsi" w:hAnsiTheme="minorHAnsi" w:cstheme="minorHAnsi"/>
          <w:sz w:val="24"/>
          <w:szCs w:val="24"/>
        </w:rPr>
        <w:t xml:space="preserve"> m. vykdymas;</w:t>
      </w:r>
      <w:bookmarkStart w:id="6" w:name="_Hlk111208130"/>
    </w:p>
    <w:p w14:paraId="03DAAB96" w14:textId="1FF7EE0D" w:rsidR="00C7739F" w:rsidRPr="00136A4C" w:rsidRDefault="00C7739F" w:rsidP="00C7739F">
      <w:pPr>
        <w:pStyle w:val="Bodytext20"/>
        <w:numPr>
          <w:ilvl w:val="0"/>
          <w:numId w:val="16"/>
        </w:numPr>
        <w:shd w:val="clear" w:color="auto" w:fill="auto"/>
        <w:spacing w:line="240" w:lineRule="auto"/>
        <w:jc w:val="both"/>
        <w:rPr>
          <w:rFonts w:asciiTheme="minorHAnsi" w:hAnsiTheme="minorHAnsi" w:cstheme="minorHAnsi"/>
          <w:sz w:val="24"/>
          <w:szCs w:val="24"/>
        </w:rPr>
      </w:pPr>
      <w:r w:rsidRPr="00136A4C">
        <w:rPr>
          <w:rFonts w:asciiTheme="minorHAnsi" w:hAnsiTheme="minorHAnsi" w:cstheme="minorHAnsi"/>
          <w:sz w:val="24"/>
          <w:szCs w:val="24"/>
        </w:rPr>
        <w:t>2024 m. organizuotų tarptautinio bendradarbiavimo vizitų sąrašas</w:t>
      </w:r>
      <w:bookmarkEnd w:id="6"/>
      <w:r w:rsidRPr="00136A4C">
        <w:rPr>
          <w:rFonts w:asciiTheme="minorHAnsi" w:hAnsiTheme="minorHAnsi" w:cstheme="minorHAnsi"/>
          <w:sz w:val="24"/>
          <w:szCs w:val="24"/>
        </w:rPr>
        <w:t>;</w:t>
      </w:r>
    </w:p>
    <w:p w14:paraId="1BB93D79" w14:textId="2A11005B" w:rsidR="003F26C8" w:rsidRPr="00136A4C" w:rsidRDefault="00C7739F" w:rsidP="00C7739F">
      <w:pPr>
        <w:pStyle w:val="Bodytext20"/>
        <w:numPr>
          <w:ilvl w:val="0"/>
          <w:numId w:val="16"/>
        </w:numPr>
        <w:spacing w:line="240" w:lineRule="auto"/>
        <w:jc w:val="both"/>
        <w:rPr>
          <w:rFonts w:asciiTheme="minorHAnsi" w:hAnsiTheme="minorHAnsi" w:cstheme="minorHAnsi"/>
          <w:sz w:val="24"/>
          <w:szCs w:val="24"/>
        </w:rPr>
      </w:pPr>
      <w:r w:rsidRPr="00136A4C">
        <w:rPr>
          <w:rFonts w:asciiTheme="minorHAnsi" w:hAnsiTheme="minorHAnsi" w:cstheme="minorHAnsi"/>
          <w:sz w:val="24"/>
          <w:szCs w:val="24"/>
        </w:rPr>
        <w:t>2024 m. teismams nupirktų IT priemonių ir kito turto sąrašas;</w:t>
      </w:r>
    </w:p>
    <w:p w14:paraId="2A131534" w14:textId="31BA38FE" w:rsidR="00C7739F" w:rsidRPr="00136A4C" w:rsidRDefault="00C7739F" w:rsidP="00C7739F">
      <w:pPr>
        <w:pStyle w:val="Bodytext20"/>
        <w:numPr>
          <w:ilvl w:val="0"/>
          <w:numId w:val="16"/>
        </w:numPr>
        <w:shd w:val="clear" w:color="auto" w:fill="auto"/>
        <w:spacing w:line="240" w:lineRule="auto"/>
        <w:jc w:val="both"/>
        <w:rPr>
          <w:rFonts w:asciiTheme="minorHAnsi" w:hAnsiTheme="minorHAnsi" w:cstheme="minorHAnsi"/>
          <w:sz w:val="24"/>
          <w:szCs w:val="24"/>
        </w:rPr>
      </w:pPr>
      <w:bookmarkStart w:id="7" w:name="_Hlk79133995"/>
      <w:r w:rsidRPr="00136A4C">
        <w:rPr>
          <w:rFonts w:asciiTheme="minorHAnsi" w:hAnsiTheme="minorHAnsi" w:cstheme="minorHAnsi"/>
          <w:sz w:val="24"/>
          <w:szCs w:val="24"/>
        </w:rPr>
        <w:t>Teismų, per 2024 m. pateiktų ir apmokėtų sąskaitų-faktūrų už atliktas teismo psichiatrijos ir psichologijos ekspertizes, sąrašas</w:t>
      </w:r>
      <w:bookmarkEnd w:id="7"/>
      <w:r w:rsidRPr="00136A4C">
        <w:rPr>
          <w:rFonts w:asciiTheme="minorHAnsi" w:hAnsiTheme="minorHAnsi" w:cstheme="minorHAnsi"/>
          <w:sz w:val="24"/>
          <w:szCs w:val="24"/>
        </w:rPr>
        <w:t>.</w:t>
      </w:r>
    </w:p>
    <w:p w14:paraId="7153318C" w14:textId="77777777" w:rsidR="008F4AA2" w:rsidRPr="00136A4C" w:rsidRDefault="008F4AA2" w:rsidP="008F4AA2">
      <w:pPr>
        <w:pStyle w:val="Bodytext20"/>
        <w:shd w:val="clear" w:color="auto" w:fill="auto"/>
        <w:spacing w:line="240" w:lineRule="auto"/>
        <w:ind w:left="720"/>
        <w:jc w:val="both"/>
        <w:rPr>
          <w:rFonts w:asciiTheme="minorHAnsi" w:hAnsiTheme="minorHAnsi" w:cstheme="minorHAnsi"/>
          <w:sz w:val="24"/>
          <w:szCs w:val="24"/>
        </w:rPr>
      </w:pPr>
    </w:p>
    <w:p w14:paraId="423E510C" w14:textId="77777777" w:rsidR="00EA3740" w:rsidRPr="00136A4C" w:rsidRDefault="00EA3740" w:rsidP="008F4AA2">
      <w:pPr>
        <w:pStyle w:val="Bodytext20"/>
        <w:shd w:val="clear" w:color="auto" w:fill="auto"/>
        <w:spacing w:line="240" w:lineRule="auto"/>
        <w:ind w:left="720"/>
        <w:jc w:val="both"/>
        <w:rPr>
          <w:rFonts w:asciiTheme="minorHAnsi" w:hAnsiTheme="minorHAnsi" w:cstheme="minorHAnsi"/>
          <w:sz w:val="24"/>
          <w:szCs w:val="24"/>
        </w:rPr>
        <w:sectPr w:rsidR="00EA3740" w:rsidRPr="00136A4C" w:rsidSect="007863A9">
          <w:headerReference w:type="default" r:id="rId19"/>
          <w:pgSz w:w="11906" w:h="16838"/>
          <w:pgMar w:top="1134" w:right="567" w:bottom="1134" w:left="1134" w:header="567" w:footer="567" w:gutter="0"/>
          <w:cols w:space="1296"/>
          <w:titlePg/>
          <w:docGrid w:linePitch="360"/>
        </w:sectPr>
      </w:pPr>
    </w:p>
    <w:p w14:paraId="6899C449" w14:textId="5E8D64FA" w:rsidR="00EA3740" w:rsidRPr="00136A4C" w:rsidRDefault="00EA3740" w:rsidP="00EA3740">
      <w:pPr>
        <w:jc w:val="right"/>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lastRenderedPageBreak/>
        <w:t>1 priedas</w:t>
      </w:r>
    </w:p>
    <w:p w14:paraId="4D603E80" w14:textId="785178F2" w:rsidR="00EA3740" w:rsidRPr="00136A4C" w:rsidRDefault="00EA3740" w:rsidP="00EA3740">
      <w:pPr>
        <w:jc w:val="center"/>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PROGRAMOS „TEISMŲ CENTRALIZUOTAS APRŪPINIMAS“ SĄMATOS 2024 M. VYKDYMAS</w:t>
      </w:r>
    </w:p>
    <w:p w14:paraId="004A98AF" w14:textId="77777777" w:rsidR="00EA3740" w:rsidRPr="00136A4C" w:rsidRDefault="00EA3740" w:rsidP="00EA3740">
      <w:pPr>
        <w:jc w:val="center"/>
        <w:rPr>
          <w:rFonts w:asciiTheme="minorHAnsi" w:hAnsiTheme="minorHAnsi" w:cstheme="minorHAnsi"/>
          <w:sz w:val="18"/>
          <w:szCs w:val="18"/>
          <w:lang w:val="lt-LT"/>
        </w:rPr>
      </w:pPr>
    </w:p>
    <w:tbl>
      <w:tblPr>
        <w:tblStyle w:val="GridTable1Light-Accent5"/>
        <w:tblW w:w="15191" w:type="dxa"/>
        <w:tblLayout w:type="fixed"/>
        <w:tblLook w:val="04A0" w:firstRow="1" w:lastRow="0" w:firstColumn="1" w:lastColumn="0" w:noHBand="0" w:noVBand="1"/>
      </w:tblPr>
      <w:tblGrid>
        <w:gridCol w:w="1016"/>
        <w:gridCol w:w="2523"/>
        <w:gridCol w:w="1134"/>
        <w:gridCol w:w="2410"/>
        <w:gridCol w:w="1134"/>
        <w:gridCol w:w="992"/>
        <w:gridCol w:w="5982"/>
      </w:tblGrid>
      <w:tr w:rsidR="00EA3740" w:rsidRPr="00136A4C" w14:paraId="72281241" w14:textId="77777777" w:rsidTr="006C6246">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016" w:type="dxa"/>
            <w:vMerge w:val="restart"/>
            <w:shd w:val="clear" w:color="auto" w:fill="FFFFFF" w:themeFill="background1"/>
            <w:hideMark/>
          </w:tcPr>
          <w:p w14:paraId="48D01F6E" w14:textId="77777777" w:rsidR="00EA3740" w:rsidRPr="00136A4C" w:rsidRDefault="00EA3740" w:rsidP="001A516C">
            <w:pPr>
              <w:spacing w:after="240"/>
              <w:jc w:val="center"/>
              <w:rPr>
                <w:rFonts w:asciiTheme="minorHAnsi" w:hAnsiTheme="minorHAnsi" w:cstheme="minorHAnsi"/>
                <w:b w:val="0"/>
                <w:bCs w:val="0"/>
                <w:color w:val="000000"/>
                <w:sz w:val="24"/>
                <w:szCs w:val="24"/>
                <w:lang w:val="lt-LT"/>
              </w:rPr>
            </w:pPr>
            <w:bookmarkStart w:id="8" w:name="_Hlk141714297"/>
            <w:bookmarkStart w:id="9" w:name="_Hlk187074460"/>
            <w:bookmarkStart w:id="10" w:name="_Hlk187153064"/>
            <w:bookmarkStart w:id="11" w:name="_Hlk170905561"/>
            <w:r w:rsidRPr="00136A4C">
              <w:rPr>
                <w:rFonts w:asciiTheme="minorHAnsi" w:hAnsiTheme="minorHAnsi" w:cstheme="minorHAnsi"/>
                <w:color w:val="000000"/>
                <w:sz w:val="24"/>
                <w:szCs w:val="24"/>
                <w:lang w:val="lt-LT"/>
              </w:rPr>
              <w:t>Eil. Nr.</w:t>
            </w:r>
          </w:p>
        </w:tc>
        <w:tc>
          <w:tcPr>
            <w:tcW w:w="2523" w:type="dxa"/>
            <w:vMerge w:val="restart"/>
            <w:shd w:val="clear" w:color="auto" w:fill="FFFFFF" w:themeFill="background1"/>
          </w:tcPr>
          <w:p w14:paraId="73529F18" w14:textId="77777777" w:rsidR="00EA3740" w:rsidRPr="00136A4C" w:rsidRDefault="00EA3740" w:rsidP="001A516C">
            <w:pPr>
              <w:spacing w:after="2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4"/>
                <w:szCs w:val="24"/>
                <w:lang w:val="lt-LT"/>
              </w:rPr>
            </w:pPr>
            <w:r w:rsidRPr="00136A4C">
              <w:rPr>
                <w:rFonts w:asciiTheme="minorHAnsi" w:hAnsiTheme="minorHAnsi" w:cstheme="minorHAnsi"/>
                <w:color w:val="000000"/>
                <w:sz w:val="24"/>
                <w:szCs w:val="24"/>
                <w:lang w:val="lt-LT"/>
              </w:rPr>
              <w:t>Priemonės, priemonės dalies pavadinimas</w:t>
            </w:r>
          </w:p>
        </w:tc>
        <w:tc>
          <w:tcPr>
            <w:tcW w:w="1134" w:type="dxa"/>
            <w:vMerge w:val="restart"/>
            <w:shd w:val="clear" w:color="auto" w:fill="FFFFFF" w:themeFill="background1"/>
            <w:hideMark/>
          </w:tcPr>
          <w:p w14:paraId="43AE45AB" w14:textId="77777777" w:rsidR="00EA3740" w:rsidRPr="00136A4C" w:rsidRDefault="00EA3740" w:rsidP="001A516C">
            <w:pPr>
              <w:spacing w:after="2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4"/>
                <w:szCs w:val="24"/>
                <w:lang w:val="lt-LT"/>
              </w:rPr>
            </w:pPr>
            <w:r w:rsidRPr="00136A4C">
              <w:rPr>
                <w:rFonts w:asciiTheme="minorHAnsi" w:hAnsiTheme="minorHAnsi" w:cstheme="minorHAnsi"/>
                <w:color w:val="000000"/>
                <w:sz w:val="24"/>
                <w:szCs w:val="24"/>
                <w:lang w:val="lt-LT"/>
              </w:rPr>
              <w:t>2024 m. sąmata, tūkst. Eur</w:t>
            </w:r>
          </w:p>
        </w:tc>
        <w:tc>
          <w:tcPr>
            <w:tcW w:w="2410" w:type="dxa"/>
            <w:vMerge w:val="restart"/>
            <w:shd w:val="clear" w:color="auto" w:fill="FFFFFF" w:themeFill="background1"/>
            <w:hideMark/>
          </w:tcPr>
          <w:p w14:paraId="0FB384F8" w14:textId="77777777" w:rsidR="00EA3740" w:rsidRPr="00136A4C" w:rsidRDefault="00EA3740" w:rsidP="001A516C">
            <w:pPr>
              <w:spacing w:after="2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4"/>
                <w:szCs w:val="24"/>
                <w:lang w:val="lt-LT"/>
              </w:rPr>
            </w:pPr>
            <w:r w:rsidRPr="00136A4C">
              <w:rPr>
                <w:rFonts w:asciiTheme="minorHAnsi" w:hAnsiTheme="minorHAnsi" w:cstheme="minorHAnsi"/>
                <w:color w:val="000000"/>
                <w:sz w:val="24"/>
                <w:szCs w:val="24"/>
                <w:lang w:val="lt-LT"/>
              </w:rPr>
              <w:t xml:space="preserve">Priemonės/ priemonės dalies koordinatorius </w:t>
            </w:r>
          </w:p>
        </w:tc>
        <w:tc>
          <w:tcPr>
            <w:tcW w:w="2126" w:type="dxa"/>
            <w:gridSpan w:val="2"/>
            <w:shd w:val="clear" w:color="auto" w:fill="FFFFFF" w:themeFill="background1"/>
          </w:tcPr>
          <w:p w14:paraId="7500DB62" w14:textId="77777777" w:rsidR="00EA3740" w:rsidRPr="00136A4C" w:rsidRDefault="00EA3740" w:rsidP="001A516C">
            <w:pPr>
              <w:spacing w:after="2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4"/>
                <w:szCs w:val="24"/>
                <w:lang w:val="lt-LT"/>
              </w:rPr>
            </w:pPr>
            <w:r w:rsidRPr="00136A4C">
              <w:rPr>
                <w:rFonts w:asciiTheme="minorHAnsi" w:hAnsiTheme="minorHAnsi" w:cstheme="minorHAnsi"/>
                <w:sz w:val="24"/>
                <w:szCs w:val="24"/>
                <w:lang w:val="lt-LT"/>
              </w:rPr>
              <w:t>2024 m.</w:t>
            </w:r>
            <w:r w:rsidRPr="00136A4C">
              <w:rPr>
                <w:rFonts w:asciiTheme="minorHAnsi" w:hAnsiTheme="minorHAnsi" w:cstheme="minorHAnsi"/>
                <w:color w:val="000000"/>
                <w:sz w:val="24"/>
                <w:szCs w:val="24"/>
                <w:lang w:val="lt-LT"/>
              </w:rPr>
              <w:t xml:space="preserve"> panaudota</w:t>
            </w:r>
            <w:r w:rsidRPr="00136A4C">
              <w:rPr>
                <w:rFonts w:asciiTheme="minorHAnsi" w:hAnsiTheme="minorHAnsi" w:cstheme="minorHAnsi"/>
                <w:sz w:val="24"/>
                <w:szCs w:val="24"/>
                <w:lang w:val="lt-LT"/>
              </w:rPr>
              <w:t xml:space="preserve"> lėšų</w:t>
            </w:r>
          </w:p>
        </w:tc>
        <w:tc>
          <w:tcPr>
            <w:tcW w:w="5982" w:type="dxa"/>
            <w:vMerge w:val="restart"/>
            <w:shd w:val="clear" w:color="auto" w:fill="FFFFFF" w:themeFill="background1"/>
          </w:tcPr>
          <w:p w14:paraId="3CED2EC5" w14:textId="77777777" w:rsidR="00EA3740" w:rsidRPr="00136A4C" w:rsidRDefault="00EA3740" w:rsidP="001A516C">
            <w:pPr>
              <w:spacing w:after="2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4"/>
                <w:szCs w:val="24"/>
                <w:lang w:val="lt-LT"/>
              </w:rPr>
            </w:pPr>
            <w:r w:rsidRPr="00136A4C">
              <w:rPr>
                <w:rFonts w:asciiTheme="minorHAnsi" w:hAnsiTheme="minorHAnsi" w:cstheme="minorHAnsi"/>
                <w:color w:val="000000"/>
                <w:sz w:val="24"/>
                <w:szCs w:val="24"/>
                <w:lang w:val="lt-LT"/>
              </w:rPr>
              <w:t>Priemonės dalies panaudojimo pagrindimas</w:t>
            </w:r>
          </w:p>
        </w:tc>
      </w:tr>
      <w:bookmarkEnd w:id="8"/>
      <w:tr w:rsidR="00EA3740" w:rsidRPr="00136A4C" w14:paraId="7F08C9D6" w14:textId="77777777" w:rsidTr="00B84FC8">
        <w:trPr>
          <w:trHeight w:val="396"/>
        </w:trPr>
        <w:tc>
          <w:tcPr>
            <w:cnfStyle w:val="001000000000" w:firstRow="0" w:lastRow="0" w:firstColumn="1" w:lastColumn="0" w:oddVBand="0" w:evenVBand="0" w:oddHBand="0" w:evenHBand="0" w:firstRowFirstColumn="0" w:firstRowLastColumn="0" w:lastRowFirstColumn="0" w:lastRowLastColumn="0"/>
            <w:tcW w:w="1016" w:type="dxa"/>
            <w:vMerge/>
            <w:hideMark/>
          </w:tcPr>
          <w:p w14:paraId="06514DE3" w14:textId="77777777" w:rsidR="00EA3740" w:rsidRPr="00136A4C" w:rsidRDefault="00EA3740" w:rsidP="001A516C">
            <w:pPr>
              <w:jc w:val="center"/>
              <w:rPr>
                <w:rFonts w:asciiTheme="minorHAnsi" w:hAnsiTheme="minorHAnsi" w:cstheme="minorHAnsi"/>
                <w:b w:val="0"/>
                <w:bCs w:val="0"/>
                <w:color w:val="000000"/>
                <w:sz w:val="24"/>
                <w:szCs w:val="24"/>
                <w:lang w:val="lt-LT"/>
              </w:rPr>
            </w:pPr>
          </w:p>
        </w:tc>
        <w:tc>
          <w:tcPr>
            <w:tcW w:w="2523" w:type="dxa"/>
            <w:vMerge/>
          </w:tcPr>
          <w:p w14:paraId="7825C41E"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p>
        </w:tc>
        <w:tc>
          <w:tcPr>
            <w:tcW w:w="1134" w:type="dxa"/>
            <w:vMerge/>
            <w:hideMark/>
          </w:tcPr>
          <w:p w14:paraId="5BE1BE1D"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p>
        </w:tc>
        <w:tc>
          <w:tcPr>
            <w:tcW w:w="2410" w:type="dxa"/>
            <w:vMerge/>
            <w:hideMark/>
          </w:tcPr>
          <w:p w14:paraId="7E474B41"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p>
        </w:tc>
        <w:tc>
          <w:tcPr>
            <w:tcW w:w="1134" w:type="dxa"/>
          </w:tcPr>
          <w:p w14:paraId="101EEBF6"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tūkst. Eur</w:t>
            </w:r>
          </w:p>
        </w:tc>
        <w:tc>
          <w:tcPr>
            <w:tcW w:w="992" w:type="dxa"/>
          </w:tcPr>
          <w:p w14:paraId="0D4EECD9"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Proc.</w:t>
            </w:r>
          </w:p>
        </w:tc>
        <w:tc>
          <w:tcPr>
            <w:tcW w:w="5982" w:type="dxa"/>
            <w:vMerge/>
          </w:tcPr>
          <w:p w14:paraId="27E10851"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p>
        </w:tc>
      </w:tr>
      <w:tr w:rsidR="00EA3740" w:rsidRPr="00136A4C" w14:paraId="6FE7CA2F" w14:textId="77777777" w:rsidTr="00B84FC8">
        <w:trPr>
          <w:trHeight w:val="154"/>
        </w:trPr>
        <w:tc>
          <w:tcPr>
            <w:cnfStyle w:val="001000000000" w:firstRow="0" w:lastRow="0" w:firstColumn="1" w:lastColumn="0" w:oddVBand="0" w:evenVBand="0" w:oddHBand="0" w:evenHBand="0" w:firstRowFirstColumn="0" w:firstRowLastColumn="0" w:lastRowFirstColumn="0" w:lastRowLastColumn="0"/>
            <w:tcW w:w="1016" w:type="dxa"/>
          </w:tcPr>
          <w:p w14:paraId="0F3422B6" w14:textId="77777777" w:rsidR="00EA3740" w:rsidRPr="00136A4C" w:rsidRDefault="00EA3740" w:rsidP="001A516C">
            <w:pPr>
              <w:jc w:val="center"/>
              <w:rPr>
                <w:rFonts w:asciiTheme="minorHAnsi" w:hAnsiTheme="minorHAnsi" w:cstheme="minorHAnsi"/>
                <w:i/>
                <w:iCs/>
                <w:color w:val="000000"/>
                <w:sz w:val="16"/>
                <w:szCs w:val="16"/>
                <w:lang w:val="lt-LT"/>
              </w:rPr>
            </w:pPr>
            <w:r w:rsidRPr="00136A4C">
              <w:rPr>
                <w:rFonts w:asciiTheme="minorHAnsi" w:hAnsiTheme="minorHAnsi" w:cstheme="minorHAnsi"/>
                <w:i/>
                <w:iCs/>
                <w:color w:val="000000"/>
                <w:sz w:val="16"/>
                <w:szCs w:val="16"/>
                <w:lang w:val="lt-LT"/>
              </w:rPr>
              <w:t>1</w:t>
            </w:r>
          </w:p>
        </w:tc>
        <w:tc>
          <w:tcPr>
            <w:tcW w:w="2523" w:type="dxa"/>
          </w:tcPr>
          <w:p w14:paraId="5E245F48"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16"/>
                <w:szCs w:val="16"/>
                <w:lang w:val="lt-LT"/>
              </w:rPr>
            </w:pPr>
            <w:r w:rsidRPr="00136A4C">
              <w:rPr>
                <w:rFonts w:asciiTheme="minorHAnsi" w:hAnsiTheme="minorHAnsi" w:cstheme="minorHAnsi"/>
                <w:i/>
                <w:iCs/>
                <w:color w:val="000000"/>
                <w:sz w:val="16"/>
                <w:szCs w:val="16"/>
                <w:lang w:val="lt-LT"/>
              </w:rPr>
              <w:t>2</w:t>
            </w:r>
          </w:p>
        </w:tc>
        <w:tc>
          <w:tcPr>
            <w:tcW w:w="1134" w:type="dxa"/>
          </w:tcPr>
          <w:p w14:paraId="34682BB7"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16"/>
                <w:szCs w:val="16"/>
                <w:lang w:val="lt-LT"/>
              </w:rPr>
            </w:pPr>
            <w:r w:rsidRPr="00136A4C">
              <w:rPr>
                <w:rFonts w:asciiTheme="minorHAnsi" w:hAnsiTheme="minorHAnsi" w:cstheme="minorHAnsi"/>
                <w:i/>
                <w:iCs/>
                <w:color w:val="000000"/>
                <w:sz w:val="16"/>
                <w:szCs w:val="16"/>
                <w:lang w:val="lt-LT"/>
              </w:rPr>
              <w:t>3</w:t>
            </w:r>
          </w:p>
        </w:tc>
        <w:tc>
          <w:tcPr>
            <w:tcW w:w="2410" w:type="dxa"/>
          </w:tcPr>
          <w:p w14:paraId="1B61EE2A"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16"/>
                <w:szCs w:val="16"/>
                <w:lang w:val="lt-LT"/>
              </w:rPr>
            </w:pPr>
            <w:r w:rsidRPr="00136A4C">
              <w:rPr>
                <w:rFonts w:asciiTheme="minorHAnsi" w:hAnsiTheme="minorHAnsi" w:cstheme="minorHAnsi"/>
                <w:i/>
                <w:iCs/>
                <w:color w:val="000000"/>
                <w:sz w:val="16"/>
                <w:szCs w:val="16"/>
                <w:lang w:val="lt-LT"/>
              </w:rPr>
              <w:t>4</w:t>
            </w:r>
          </w:p>
        </w:tc>
        <w:tc>
          <w:tcPr>
            <w:tcW w:w="1134" w:type="dxa"/>
          </w:tcPr>
          <w:p w14:paraId="16FA7D34"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16"/>
                <w:szCs w:val="16"/>
                <w:lang w:val="lt-LT"/>
              </w:rPr>
            </w:pPr>
            <w:r w:rsidRPr="00136A4C">
              <w:rPr>
                <w:rFonts w:asciiTheme="minorHAnsi" w:hAnsiTheme="minorHAnsi" w:cstheme="minorHAnsi"/>
                <w:i/>
                <w:iCs/>
                <w:color w:val="000000"/>
                <w:sz w:val="16"/>
                <w:szCs w:val="16"/>
                <w:lang w:val="lt-LT"/>
              </w:rPr>
              <w:t>5</w:t>
            </w:r>
          </w:p>
        </w:tc>
        <w:tc>
          <w:tcPr>
            <w:tcW w:w="992" w:type="dxa"/>
          </w:tcPr>
          <w:p w14:paraId="22A1F35B"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16"/>
                <w:szCs w:val="16"/>
                <w:lang w:val="lt-LT"/>
              </w:rPr>
            </w:pPr>
            <w:r w:rsidRPr="00136A4C">
              <w:rPr>
                <w:rFonts w:asciiTheme="minorHAnsi" w:hAnsiTheme="minorHAnsi" w:cstheme="minorHAnsi"/>
                <w:i/>
                <w:iCs/>
                <w:color w:val="000000"/>
                <w:sz w:val="16"/>
                <w:szCs w:val="16"/>
                <w:lang w:val="lt-LT"/>
              </w:rPr>
              <w:t>6</w:t>
            </w:r>
          </w:p>
        </w:tc>
        <w:tc>
          <w:tcPr>
            <w:tcW w:w="5982" w:type="dxa"/>
          </w:tcPr>
          <w:p w14:paraId="3A01BE21"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16"/>
                <w:szCs w:val="16"/>
                <w:lang w:val="lt-LT"/>
              </w:rPr>
            </w:pPr>
            <w:r w:rsidRPr="00136A4C">
              <w:rPr>
                <w:rFonts w:asciiTheme="minorHAnsi" w:hAnsiTheme="minorHAnsi" w:cstheme="minorHAnsi"/>
                <w:i/>
                <w:iCs/>
                <w:color w:val="000000"/>
                <w:sz w:val="16"/>
                <w:szCs w:val="16"/>
                <w:lang w:val="lt-LT"/>
              </w:rPr>
              <w:t>7</w:t>
            </w:r>
          </w:p>
        </w:tc>
      </w:tr>
      <w:bookmarkEnd w:id="9"/>
      <w:tr w:rsidR="00EA3740" w:rsidRPr="00136A4C" w14:paraId="0775E9A5" w14:textId="77777777" w:rsidTr="006C6246">
        <w:trPr>
          <w:trHeight w:val="538"/>
        </w:trPr>
        <w:tc>
          <w:tcPr>
            <w:cnfStyle w:val="001000000000" w:firstRow="0" w:lastRow="0" w:firstColumn="1" w:lastColumn="0" w:oddVBand="0" w:evenVBand="0" w:oddHBand="0" w:evenHBand="0" w:firstRowFirstColumn="0" w:firstRowLastColumn="0" w:lastRowFirstColumn="0" w:lastRowLastColumn="0"/>
            <w:tcW w:w="3539" w:type="dxa"/>
            <w:gridSpan w:val="2"/>
            <w:shd w:val="clear" w:color="auto" w:fill="92B6D5"/>
          </w:tcPr>
          <w:p w14:paraId="2A4450E1" w14:textId="77777777" w:rsidR="00EA3740" w:rsidRPr="00136A4C" w:rsidRDefault="00EA3740" w:rsidP="001A516C">
            <w:pPr>
              <w:jc w:val="right"/>
              <w:rPr>
                <w:rFonts w:asciiTheme="minorHAnsi" w:hAnsiTheme="minorHAnsi" w:cstheme="minorHAnsi"/>
                <w:b w:val="0"/>
                <w:bCs w:val="0"/>
                <w:color w:val="000000"/>
                <w:sz w:val="24"/>
                <w:szCs w:val="24"/>
                <w:lang w:val="lt-LT"/>
              </w:rPr>
            </w:pPr>
            <w:r w:rsidRPr="00136A4C">
              <w:rPr>
                <w:rFonts w:asciiTheme="minorHAnsi" w:hAnsiTheme="minorHAnsi" w:cstheme="minorHAnsi"/>
                <w:color w:val="000000"/>
                <w:sz w:val="24"/>
                <w:szCs w:val="24"/>
                <w:lang w:val="lt-LT"/>
              </w:rPr>
              <w:t>IŠ VISO PROGRAMAI:</w:t>
            </w:r>
          </w:p>
        </w:tc>
        <w:tc>
          <w:tcPr>
            <w:tcW w:w="1134" w:type="dxa"/>
            <w:shd w:val="clear" w:color="auto" w:fill="92B6D5"/>
            <w:hideMark/>
          </w:tcPr>
          <w:p w14:paraId="19DF9F7B"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4 028</w:t>
            </w:r>
          </w:p>
        </w:tc>
        <w:tc>
          <w:tcPr>
            <w:tcW w:w="2410" w:type="dxa"/>
            <w:shd w:val="clear" w:color="auto" w:fill="92B6D5"/>
            <w:hideMark/>
          </w:tcPr>
          <w:p w14:paraId="32F6000F" w14:textId="77777777" w:rsidR="00EA3740" w:rsidRPr="00136A4C" w:rsidRDefault="00EA3740" w:rsidP="001A516C">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 </w:t>
            </w:r>
          </w:p>
        </w:tc>
        <w:tc>
          <w:tcPr>
            <w:tcW w:w="1134" w:type="dxa"/>
            <w:shd w:val="clear" w:color="auto" w:fill="92B6D5"/>
          </w:tcPr>
          <w:p w14:paraId="226D1924"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b/>
                <w:bCs/>
                <w:sz w:val="24"/>
                <w:szCs w:val="24"/>
                <w:lang w:val="lt-LT"/>
              </w:rPr>
              <w:t>4028</w:t>
            </w:r>
          </w:p>
        </w:tc>
        <w:tc>
          <w:tcPr>
            <w:tcW w:w="992" w:type="dxa"/>
            <w:shd w:val="clear" w:color="auto" w:fill="92B6D5"/>
          </w:tcPr>
          <w:p w14:paraId="4E6A3DD0"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b/>
                <w:bCs/>
                <w:sz w:val="24"/>
                <w:szCs w:val="24"/>
                <w:lang w:val="lt-LT"/>
              </w:rPr>
              <w:t>100%</w:t>
            </w:r>
          </w:p>
        </w:tc>
        <w:tc>
          <w:tcPr>
            <w:tcW w:w="5982" w:type="dxa"/>
            <w:shd w:val="clear" w:color="auto" w:fill="92B6D5"/>
          </w:tcPr>
          <w:p w14:paraId="5CD23631"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p>
        </w:tc>
      </w:tr>
      <w:tr w:rsidR="00EA3740" w:rsidRPr="00136A4C" w14:paraId="524F202A" w14:textId="77777777" w:rsidTr="006C6246">
        <w:trPr>
          <w:trHeight w:val="546"/>
        </w:trPr>
        <w:tc>
          <w:tcPr>
            <w:cnfStyle w:val="001000000000" w:firstRow="0" w:lastRow="0" w:firstColumn="1" w:lastColumn="0" w:oddVBand="0" w:evenVBand="0" w:oddHBand="0" w:evenHBand="0" w:firstRowFirstColumn="0" w:firstRowLastColumn="0" w:lastRowFirstColumn="0" w:lastRowLastColumn="0"/>
            <w:tcW w:w="1016" w:type="dxa"/>
            <w:vMerge w:val="restart"/>
            <w:shd w:val="clear" w:color="auto" w:fill="DEEAF6"/>
          </w:tcPr>
          <w:p w14:paraId="51910B60" w14:textId="77777777" w:rsidR="00EA3740" w:rsidRPr="00136A4C" w:rsidRDefault="00EA3740" w:rsidP="001A516C">
            <w:pPr>
              <w:rPr>
                <w:rFonts w:asciiTheme="minorHAnsi" w:hAnsiTheme="minorHAnsi" w:cstheme="minorHAnsi"/>
                <w:b w:val="0"/>
                <w:bCs w:val="0"/>
                <w:color w:val="000000"/>
                <w:sz w:val="24"/>
                <w:szCs w:val="24"/>
                <w:lang w:val="lt-LT"/>
              </w:rPr>
            </w:pPr>
            <w:r w:rsidRPr="00136A4C">
              <w:rPr>
                <w:rFonts w:asciiTheme="minorHAnsi" w:hAnsiTheme="minorHAnsi" w:cstheme="minorHAnsi"/>
                <w:color w:val="000000"/>
                <w:sz w:val="24"/>
                <w:szCs w:val="24"/>
                <w:lang w:val="lt-LT"/>
              </w:rPr>
              <w:t>1.1.</w:t>
            </w:r>
          </w:p>
        </w:tc>
        <w:tc>
          <w:tcPr>
            <w:tcW w:w="14175" w:type="dxa"/>
            <w:gridSpan w:val="6"/>
            <w:shd w:val="clear" w:color="auto" w:fill="DEEAF6"/>
          </w:tcPr>
          <w:p w14:paraId="446E30B3"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Įvertinus teismų poreikius ir programos galimybes, centralizuotai pirkti teismams prekes, paslaugas ir turtą</w:t>
            </w:r>
          </w:p>
        </w:tc>
      </w:tr>
      <w:tr w:rsidR="00EA3740" w:rsidRPr="00136A4C" w14:paraId="0D4CBB26" w14:textId="77777777" w:rsidTr="006C6246">
        <w:trPr>
          <w:trHeight w:val="591"/>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DEEAF6"/>
            <w:hideMark/>
          </w:tcPr>
          <w:p w14:paraId="4091BCA1" w14:textId="77777777" w:rsidR="00EA3740" w:rsidRPr="00136A4C" w:rsidRDefault="00EA3740" w:rsidP="001A516C">
            <w:pPr>
              <w:jc w:val="right"/>
              <w:rPr>
                <w:rFonts w:asciiTheme="minorHAnsi" w:hAnsiTheme="minorHAnsi" w:cstheme="minorHAnsi"/>
                <w:b w:val="0"/>
                <w:bCs w:val="0"/>
                <w:color w:val="000000"/>
                <w:sz w:val="24"/>
                <w:szCs w:val="24"/>
                <w:lang w:val="lt-LT"/>
              </w:rPr>
            </w:pPr>
          </w:p>
        </w:tc>
        <w:tc>
          <w:tcPr>
            <w:tcW w:w="2523" w:type="dxa"/>
            <w:shd w:val="clear" w:color="auto" w:fill="DEEAF6"/>
          </w:tcPr>
          <w:p w14:paraId="31FE505E"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Iš viso 1.1. priemonei:</w:t>
            </w:r>
          </w:p>
        </w:tc>
        <w:tc>
          <w:tcPr>
            <w:tcW w:w="1134" w:type="dxa"/>
            <w:shd w:val="clear" w:color="auto" w:fill="DEEAF6"/>
            <w:hideMark/>
          </w:tcPr>
          <w:p w14:paraId="045E04DD"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1 792</w:t>
            </w:r>
          </w:p>
        </w:tc>
        <w:tc>
          <w:tcPr>
            <w:tcW w:w="2410" w:type="dxa"/>
            <w:shd w:val="clear" w:color="auto" w:fill="DEEAF6"/>
          </w:tcPr>
          <w:p w14:paraId="25ED362D"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p>
        </w:tc>
        <w:tc>
          <w:tcPr>
            <w:tcW w:w="1134" w:type="dxa"/>
            <w:shd w:val="clear" w:color="auto" w:fill="DEEAF6"/>
          </w:tcPr>
          <w:p w14:paraId="1844366A"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b/>
                <w:bCs/>
                <w:sz w:val="24"/>
                <w:szCs w:val="24"/>
                <w:lang w:val="lt-LT"/>
              </w:rPr>
              <w:t>1 924</w:t>
            </w:r>
          </w:p>
        </w:tc>
        <w:tc>
          <w:tcPr>
            <w:tcW w:w="992" w:type="dxa"/>
            <w:shd w:val="clear" w:color="auto" w:fill="DEEAF6"/>
          </w:tcPr>
          <w:p w14:paraId="0BE840BA"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b/>
                <w:bCs/>
                <w:sz w:val="24"/>
                <w:szCs w:val="24"/>
                <w:lang w:val="lt-LT"/>
              </w:rPr>
              <w:t>107%</w:t>
            </w:r>
          </w:p>
        </w:tc>
        <w:tc>
          <w:tcPr>
            <w:tcW w:w="5982" w:type="dxa"/>
            <w:shd w:val="clear" w:color="auto" w:fill="DEEAF6"/>
          </w:tcPr>
          <w:p w14:paraId="6807C63B"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p>
        </w:tc>
      </w:tr>
      <w:tr w:rsidR="00EA3740" w:rsidRPr="00136A4C" w14:paraId="2900CAB6" w14:textId="77777777" w:rsidTr="00B84FC8">
        <w:trPr>
          <w:trHeight w:val="841"/>
        </w:trPr>
        <w:tc>
          <w:tcPr>
            <w:cnfStyle w:val="001000000000" w:firstRow="0" w:lastRow="0" w:firstColumn="1" w:lastColumn="0" w:oddVBand="0" w:evenVBand="0" w:oddHBand="0" w:evenHBand="0" w:firstRowFirstColumn="0" w:firstRowLastColumn="0" w:lastRowFirstColumn="0" w:lastRowLastColumn="0"/>
            <w:tcW w:w="1016" w:type="dxa"/>
            <w:hideMark/>
          </w:tcPr>
          <w:p w14:paraId="53B461FE" w14:textId="77777777" w:rsidR="00EA3740" w:rsidRPr="00136A4C" w:rsidRDefault="00EA3740" w:rsidP="001A516C">
            <w:pPr>
              <w:rPr>
                <w:rFonts w:asciiTheme="minorHAnsi" w:hAnsiTheme="minorHAnsi" w:cstheme="minorHAnsi"/>
                <w:color w:val="000000"/>
                <w:sz w:val="24"/>
                <w:szCs w:val="24"/>
                <w:lang w:val="lt-LT"/>
              </w:rPr>
            </w:pPr>
            <w:bookmarkStart w:id="12" w:name="_Hlk141714277"/>
            <w:r w:rsidRPr="00136A4C">
              <w:rPr>
                <w:rFonts w:asciiTheme="minorHAnsi" w:hAnsiTheme="minorHAnsi" w:cstheme="minorHAnsi"/>
                <w:color w:val="000000"/>
                <w:sz w:val="24"/>
                <w:szCs w:val="24"/>
                <w:lang w:val="lt-LT"/>
              </w:rPr>
              <w:t>1.1.1.</w:t>
            </w:r>
          </w:p>
        </w:tc>
        <w:tc>
          <w:tcPr>
            <w:tcW w:w="2523" w:type="dxa"/>
            <w:hideMark/>
          </w:tcPr>
          <w:p w14:paraId="4A202829"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Blankai (bylų viršeliai, vokai, žurnalai ir kt.) </w:t>
            </w:r>
          </w:p>
        </w:tc>
        <w:tc>
          <w:tcPr>
            <w:tcW w:w="1134" w:type="dxa"/>
            <w:hideMark/>
          </w:tcPr>
          <w:p w14:paraId="4EB19365"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50</w:t>
            </w:r>
          </w:p>
        </w:tc>
        <w:tc>
          <w:tcPr>
            <w:tcW w:w="2410" w:type="dxa"/>
            <w:hideMark/>
          </w:tcPr>
          <w:p w14:paraId="0D70761E"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Ričardas Strazdauskas, </w:t>
            </w:r>
            <w:r w:rsidRPr="00136A4C">
              <w:rPr>
                <w:rFonts w:asciiTheme="minorHAnsi" w:hAnsiTheme="minorHAnsi" w:cstheme="minorHAnsi"/>
                <w:sz w:val="24"/>
                <w:szCs w:val="24"/>
                <w:lang w:val="lt-LT" w:eastAsia="en-US"/>
              </w:rPr>
              <w:t>Technologijų ir išteklių valdymo departamento</w:t>
            </w:r>
          </w:p>
          <w:p w14:paraId="2E700A02"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color w:val="000000"/>
                <w:sz w:val="24"/>
                <w:szCs w:val="24"/>
                <w:lang w:val="lt-LT"/>
              </w:rPr>
              <w:t>Turto valdymo sk.</w:t>
            </w:r>
          </w:p>
        </w:tc>
        <w:tc>
          <w:tcPr>
            <w:tcW w:w="1134" w:type="dxa"/>
          </w:tcPr>
          <w:p w14:paraId="1B3CAF8B"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50,2</w:t>
            </w:r>
          </w:p>
        </w:tc>
        <w:tc>
          <w:tcPr>
            <w:tcW w:w="992" w:type="dxa"/>
          </w:tcPr>
          <w:p w14:paraId="02271F8C"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100%</w:t>
            </w:r>
          </w:p>
        </w:tc>
        <w:tc>
          <w:tcPr>
            <w:tcW w:w="5982" w:type="dxa"/>
          </w:tcPr>
          <w:p w14:paraId="31F1EC3E"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Style w:val="Bodytext29"/>
                <w:rFonts w:asciiTheme="minorHAnsi" w:hAnsiTheme="minorHAnsi" w:cstheme="minorHAnsi"/>
              </w:rPr>
            </w:pPr>
            <w:r w:rsidRPr="00136A4C">
              <w:rPr>
                <w:rFonts w:asciiTheme="minorHAnsi" w:hAnsiTheme="minorHAnsi" w:cstheme="minorHAnsi"/>
                <w:color w:val="000000"/>
                <w:sz w:val="24"/>
                <w:szCs w:val="24"/>
                <w:shd w:val="clear" w:color="auto" w:fill="FFFFFF"/>
                <w:lang w:val="lt-LT"/>
              </w:rPr>
              <w:t>Per 2024 m. įsigyta 497 tūkst. vnt. įvairaus formato vokų ir</w:t>
            </w:r>
            <w:r w:rsidRPr="00136A4C">
              <w:rPr>
                <w:rFonts w:asciiTheme="minorHAnsi" w:hAnsiTheme="minorHAnsi" w:cstheme="minorHAnsi"/>
                <w:b/>
                <w:bCs/>
                <w:color w:val="000000"/>
                <w:sz w:val="24"/>
                <w:szCs w:val="24"/>
                <w:shd w:val="clear" w:color="auto" w:fill="FFFFFF"/>
                <w:lang w:val="lt-LT"/>
              </w:rPr>
              <w:t xml:space="preserve"> </w:t>
            </w:r>
            <w:r w:rsidRPr="00136A4C">
              <w:rPr>
                <w:rFonts w:asciiTheme="minorHAnsi" w:hAnsiTheme="minorHAnsi" w:cstheme="minorHAnsi"/>
                <w:color w:val="000000"/>
                <w:sz w:val="24"/>
                <w:szCs w:val="24"/>
                <w:shd w:val="clear" w:color="auto" w:fill="FFFFFF"/>
                <w:lang w:val="lt-LT"/>
              </w:rPr>
              <w:t xml:space="preserve">235 tūkst. vnt. bylų viršelių, už kuriuos iš viso sumokėta </w:t>
            </w:r>
            <w:r w:rsidRPr="00136A4C">
              <w:rPr>
                <w:rFonts w:asciiTheme="minorHAnsi" w:hAnsiTheme="minorHAnsi" w:cstheme="minorHAnsi"/>
                <w:b/>
                <w:bCs/>
                <w:color w:val="000000"/>
                <w:sz w:val="24"/>
                <w:szCs w:val="24"/>
                <w:shd w:val="clear" w:color="auto" w:fill="FFFFFF"/>
                <w:lang w:val="lt-LT"/>
              </w:rPr>
              <w:t>50,2</w:t>
            </w:r>
            <w:r w:rsidRPr="00136A4C">
              <w:rPr>
                <w:rFonts w:asciiTheme="minorHAnsi" w:hAnsiTheme="minorHAnsi" w:cstheme="minorHAnsi"/>
                <w:color w:val="000000"/>
                <w:sz w:val="24"/>
                <w:szCs w:val="24"/>
                <w:shd w:val="clear" w:color="auto" w:fill="FFFFFF"/>
                <w:lang w:val="lt-LT"/>
              </w:rPr>
              <w:t xml:space="preserve"> </w:t>
            </w:r>
            <w:r w:rsidRPr="00136A4C">
              <w:rPr>
                <w:rFonts w:asciiTheme="minorHAnsi" w:hAnsiTheme="minorHAnsi" w:cstheme="minorHAnsi"/>
                <w:b/>
                <w:bCs/>
                <w:color w:val="000000"/>
                <w:sz w:val="24"/>
                <w:szCs w:val="24"/>
                <w:shd w:val="clear" w:color="auto" w:fill="FFFFFF"/>
                <w:lang w:val="lt-LT"/>
              </w:rPr>
              <w:t>tūkst. Eur</w:t>
            </w:r>
            <w:r w:rsidRPr="00136A4C">
              <w:rPr>
                <w:rFonts w:asciiTheme="minorHAnsi" w:hAnsiTheme="minorHAnsi" w:cstheme="minorHAnsi"/>
                <w:color w:val="000000"/>
                <w:sz w:val="24"/>
                <w:szCs w:val="24"/>
                <w:shd w:val="clear" w:color="auto" w:fill="FFFFFF"/>
                <w:lang w:val="lt-LT"/>
              </w:rPr>
              <w:t>.</w:t>
            </w:r>
          </w:p>
        </w:tc>
      </w:tr>
      <w:tr w:rsidR="00EA3740" w:rsidRPr="00136A4C" w14:paraId="515E06CF" w14:textId="77777777" w:rsidTr="00B84FC8">
        <w:trPr>
          <w:trHeight w:val="563"/>
        </w:trPr>
        <w:tc>
          <w:tcPr>
            <w:cnfStyle w:val="001000000000" w:firstRow="0" w:lastRow="0" w:firstColumn="1" w:lastColumn="0" w:oddVBand="0" w:evenVBand="0" w:oddHBand="0" w:evenHBand="0" w:firstRowFirstColumn="0" w:firstRowLastColumn="0" w:lastRowFirstColumn="0" w:lastRowLastColumn="0"/>
            <w:tcW w:w="1016" w:type="dxa"/>
            <w:hideMark/>
          </w:tcPr>
          <w:p w14:paraId="1E6D7DD6"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1.1.2.</w:t>
            </w:r>
          </w:p>
        </w:tc>
        <w:tc>
          <w:tcPr>
            <w:tcW w:w="2523" w:type="dxa"/>
            <w:hideMark/>
          </w:tcPr>
          <w:p w14:paraId="69814CC9"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Spausdinimo popierius</w:t>
            </w:r>
          </w:p>
        </w:tc>
        <w:tc>
          <w:tcPr>
            <w:tcW w:w="1134" w:type="dxa"/>
            <w:hideMark/>
          </w:tcPr>
          <w:p w14:paraId="206BB741"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95</w:t>
            </w:r>
          </w:p>
        </w:tc>
        <w:tc>
          <w:tcPr>
            <w:tcW w:w="2410" w:type="dxa"/>
            <w:hideMark/>
          </w:tcPr>
          <w:p w14:paraId="5F61F23B"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Ričardas Strazdauskas, </w:t>
            </w:r>
            <w:r w:rsidRPr="00136A4C">
              <w:rPr>
                <w:rFonts w:asciiTheme="minorHAnsi" w:hAnsiTheme="minorHAnsi" w:cstheme="minorHAnsi"/>
                <w:sz w:val="24"/>
                <w:szCs w:val="24"/>
                <w:lang w:val="lt-LT" w:eastAsia="en-US"/>
              </w:rPr>
              <w:t>Technologijų ir išteklių valdymo departamento</w:t>
            </w:r>
          </w:p>
          <w:p w14:paraId="4B96B56C"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Turto valdymo sk.</w:t>
            </w:r>
          </w:p>
        </w:tc>
        <w:tc>
          <w:tcPr>
            <w:tcW w:w="1134" w:type="dxa"/>
          </w:tcPr>
          <w:p w14:paraId="6FBAD0F7"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104,2</w:t>
            </w:r>
          </w:p>
        </w:tc>
        <w:tc>
          <w:tcPr>
            <w:tcW w:w="992" w:type="dxa"/>
          </w:tcPr>
          <w:p w14:paraId="6CEF80AC"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110%</w:t>
            </w:r>
          </w:p>
        </w:tc>
        <w:tc>
          <w:tcPr>
            <w:tcW w:w="5982" w:type="dxa"/>
          </w:tcPr>
          <w:p w14:paraId="3B284AE2"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lt-LT"/>
              </w:rPr>
            </w:pPr>
            <w:r w:rsidRPr="00136A4C">
              <w:rPr>
                <w:rFonts w:asciiTheme="minorHAnsi" w:hAnsiTheme="minorHAnsi" w:cstheme="minorHAnsi"/>
                <w:color w:val="000000"/>
                <w:sz w:val="24"/>
                <w:szCs w:val="24"/>
                <w:shd w:val="clear" w:color="auto" w:fill="FFFFFF"/>
                <w:lang w:val="lt-LT"/>
              </w:rPr>
              <w:t xml:space="preserve">A klasės spausdinimo popieriaus teismams nupirkta apie 30,8 tūkst. pakuočių, kurių vertė </w:t>
            </w:r>
            <w:r w:rsidRPr="00136A4C">
              <w:rPr>
                <w:rFonts w:asciiTheme="minorHAnsi" w:hAnsiTheme="minorHAnsi" w:cstheme="minorHAnsi"/>
                <w:b/>
                <w:bCs/>
                <w:color w:val="000000"/>
                <w:sz w:val="24"/>
                <w:szCs w:val="24"/>
                <w:shd w:val="clear" w:color="auto" w:fill="FFFFFF"/>
                <w:lang w:val="lt-LT"/>
              </w:rPr>
              <w:t>104,2 tūkst. Eur</w:t>
            </w:r>
            <w:r w:rsidRPr="00136A4C">
              <w:rPr>
                <w:rFonts w:asciiTheme="minorHAnsi" w:hAnsiTheme="minorHAnsi" w:cstheme="minorHAnsi"/>
                <w:color w:val="000000"/>
                <w:sz w:val="24"/>
                <w:szCs w:val="24"/>
                <w:shd w:val="clear" w:color="auto" w:fill="FFFFFF"/>
                <w:lang w:val="lt-LT"/>
              </w:rPr>
              <w:t xml:space="preserve"> (vidutinė 1 pakuotės kaina – apie 3,38 Eur). </w:t>
            </w:r>
          </w:p>
          <w:p w14:paraId="13CD9872"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Style w:val="Bodytext29"/>
                <w:rFonts w:asciiTheme="minorHAnsi" w:hAnsiTheme="minorHAnsi" w:cstheme="minorHAnsi"/>
              </w:rPr>
            </w:pPr>
            <w:r w:rsidRPr="00136A4C">
              <w:rPr>
                <w:rFonts w:asciiTheme="minorHAnsi" w:hAnsiTheme="minorHAnsi" w:cstheme="minorHAnsi"/>
                <w:color w:val="000000"/>
                <w:sz w:val="24"/>
                <w:szCs w:val="24"/>
                <w:shd w:val="clear" w:color="auto" w:fill="FFFFFF"/>
                <w:lang w:val="lt-LT"/>
              </w:rPr>
              <w:t>Spausdinimo popieriui panaudota daugiau nei planuota, nes keletas teismų informavo, kad sunaudojo popieriaus rezervus ir popieriaus prireikė anksčiau numatyto laiko.   Paaiškėjus sutaupymams kitose priemonės eilutėse, keletui teismų popierius buvo perkamas papildomai. Atkreiptinas dėmesys, kad spausdinimo popierius teismams vežamas pagal pateiktą poreikį.</w:t>
            </w:r>
          </w:p>
        </w:tc>
      </w:tr>
      <w:tr w:rsidR="00EA3740" w:rsidRPr="00136A4C" w14:paraId="13428BD7" w14:textId="77777777" w:rsidTr="00B84FC8">
        <w:trPr>
          <w:trHeight w:val="90"/>
        </w:trPr>
        <w:tc>
          <w:tcPr>
            <w:cnfStyle w:val="001000000000" w:firstRow="0" w:lastRow="0" w:firstColumn="1" w:lastColumn="0" w:oddVBand="0" w:evenVBand="0" w:oddHBand="0" w:evenHBand="0" w:firstRowFirstColumn="0" w:firstRowLastColumn="0" w:lastRowFirstColumn="0" w:lastRowLastColumn="0"/>
            <w:tcW w:w="1016" w:type="dxa"/>
            <w:hideMark/>
          </w:tcPr>
          <w:p w14:paraId="1F381249"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1.1.3.</w:t>
            </w:r>
          </w:p>
        </w:tc>
        <w:tc>
          <w:tcPr>
            <w:tcW w:w="2523" w:type="dxa"/>
            <w:hideMark/>
          </w:tcPr>
          <w:p w14:paraId="45224140"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Teisėjų mantijos </w:t>
            </w:r>
          </w:p>
        </w:tc>
        <w:tc>
          <w:tcPr>
            <w:tcW w:w="1134" w:type="dxa"/>
            <w:hideMark/>
          </w:tcPr>
          <w:p w14:paraId="4E2E2012"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40</w:t>
            </w:r>
          </w:p>
        </w:tc>
        <w:tc>
          <w:tcPr>
            <w:tcW w:w="2410" w:type="dxa"/>
            <w:hideMark/>
          </w:tcPr>
          <w:p w14:paraId="5A913AFD"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Ričardas Strazdauskas, </w:t>
            </w:r>
            <w:r w:rsidRPr="00136A4C">
              <w:rPr>
                <w:rFonts w:asciiTheme="minorHAnsi" w:hAnsiTheme="minorHAnsi" w:cstheme="minorHAnsi"/>
                <w:sz w:val="24"/>
                <w:szCs w:val="24"/>
                <w:lang w:val="lt-LT" w:eastAsia="en-US"/>
              </w:rPr>
              <w:t xml:space="preserve">Technologijų ir išteklių </w:t>
            </w:r>
            <w:r w:rsidRPr="00136A4C">
              <w:rPr>
                <w:rFonts w:asciiTheme="minorHAnsi" w:hAnsiTheme="minorHAnsi" w:cstheme="minorHAnsi"/>
                <w:sz w:val="24"/>
                <w:szCs w:val="24"/>
                <w:lang w:val="lt-LT" w:eastAsia="en-US"/>
              </w:rPr>
              <w:lastRenderedPageBreak/>
              <w:t>valdymo departamento</w:t>
            </w:r>
          </w:p>
          <w:p w14:paraId="1090DDB2"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Turto valdymo sk.</w:t>
            </w:r>
          </w:p>
        </w:tc>
        <w:tc>
          <w:tcPr>
            <w:tcW w:w="1134" w:type="dxa"/>
          </w:tcPr>
          <w:p w14:paraId="2095AAB7"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lastRenderedPageBreak/>
              <w:t>50,2</w:t>
            </w:r>
          </w:p>
        </w:tc>
        <w:tc>
          <w:tcPr>
            <w:tcW w:w="992" w:type="dxa"/>
          </w:tcPr>
          <w:p w14:paraId="28C2F909"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125%</w:t>
            </w:r>
          </w:p>
        </w:tc>
        <w:tc>
          <w:tcPr>
            <w:tcW w:w="5982" w:type="dxa"/>
          </w:tcPr>
          <w:p w14:paraId="5AD89DD8"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lt-LT"/>
              </w:rPr>
            </w:pPr>
            <w:r w:rsidRPr="00136A4C">
              <w:rPr>
                <w:rFonts w:asciiTheme="minorHAnsi" w:hAnsiTheme="minorHAnsi" w:cstheme="minorHAnsi"/>
                <w:color w:val="000000"/>
                <w:sz w:val="24"/>
                <w:szCs w:val="24"/>
                <w:shd w:val="clear" w:color="auto" w:fill="FFFFFF"/>
                <w:lang w:val="lt-LT"/>
              </w:rPr>
              <w:t xml:space="preserve">Per 2024 m. pasiūtos 132 mantijos (vienos mantijos pasiuvimo kaina – 380 Eur), iš jų 33 vnt. naujai paskirtiems teisėjams ir 99 vnt. pakeistos senos mantijos. </w:t>
            </w:r>
          </w:p>
          <w:p w14:paraId="432C3D90"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lt-LT"/>
              </w:rPr>
            </w:pPr>
            <w:r w:rsidRPr="00136A4C">
              <w:rPr>
                <w:rFonts w:asciiTheme="minorHAnsi" w:hAnsiTheme="minorHAnsi" w:cstheme="minorHAnsi"/>
                <w:color w:val="000000"/>
                <w:sz w:val="24"/>
                <w:szCs w:val="24"/>
                <w:shd w:val="clear" w:color="auto" w:fill="FFFFFF"/>
                <w:lang w:val="lt-LT"/>
              </w:rPr>
              <w:lastRenderedPageBreak/>
              <w:t>Siekiant atnaujinti kuo daugiau seniausiai dėvimų mantijų bei paaiškėjus sutaupymams kitose priemonės eilutėse, buvo užsakyta ir pasiūta 27 mantijomis daugiau, nei planuota ataskaitinių metų pradžioje.</w:t>
            </w:r>
          </w:p>
        </w:tc>
      </w:tr>
      <w:tr w:rsidR="00EA3740" w:rsidRPr="00136A4C" w14:paraId="0F6B28C1" w14:textId="77777777" w:rsidTr="00B84FC8">
        <w:trPr>
          <w:trHeight w:val="530"/>
        </w:trPr>
        <w:tc>
          <w:tcPr>
            <w:cnfStyle w:val="001000000000" w:firstRow="0" w:lastRow="0" w:firstColumn="1" w:lastColumn="0" w:oddVBand="0" w:evenVBand="0" w:oddHBand="0" w:evenHBand="0" w:firstRowFirstColumn="0" w:firstRowLastColumn="0" w:lastRowFirstColumn="0" w:lastRowLastColumn="0"/>
            <w:tcW w:w="1016" w:type="dxa"/>
            <w:hideMark/>
          </w:tcPr>
          <w:p w14:paraId="7AFB785D" w14:textId="77777777" w:rsidR="00EA3740" w:rsidRPr="00136A4C" w:rsidRDefault="00EA3740" w:rsidP="001A516C">
            <w:pPr>
              <w:rPr>
                <w:rFonts w:asciiTheme="minorHAnsi" w:hAnsiTheme="minorHAnsi" w:cstheme="minorHAnsi"/>
                <w:color w:val="000000"/>
                <w:sz w:val="24"/>
                <w:szCs w:val="24"/>
                <w:lang w:val="lt-LT"/>
              </w:rPr>
            </w:pPr>
            <w:bookmarkStart w:id="13" w:name="_Hlk141777272"/>
            <w:r w:rsidRPr="00136A4C">
              <w:rPr>
                <w:rFonts w:asciiTheme="minorHAnsi" w:hAnsiTheme="minorHAnsi" w:cstheme="minorHAnsi"/>
                <w:color w:val="000000"/>
                <w:sz w:val="24"/>
                <w:szCs w:val="24"/>
                <w:lang w:val="lt-LT"/>
              </w:rPr>
              <w:lastRenderedPageBreak/>
              <w:t>1.1.4.</w:t>
            </w:r>
          </w:p>
        </w:tc>
        <w:tc>
          <w:tcPr>
            <w:tcW w:w="2523" w:type="dxa"/>
            <w:hideMark/>
          </w:tcPr>
          <w:p w14:paraId="1C459002"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Ekspertų pasitelkimas teisėjų karjeros siekiančių asmenų asmeninių būdo ir pažintinių savybių įvertinimui</w:t>
            </w:r>
          </w:p>
        </w:tc>
        <w:tc>
          <w:tcPr>
            <w:tcW w:w="1134" w:type="dxa"/>
            <w:hideMark/>
          </w:tcPr>
          <w:p w14:paraId="33B258E5"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100</w:t>
            </w:r>
          </w:p>
        </w:tc>
        <w:tc>
          <w:tcPr>
            <w:tcW w:w="2410" w:type="dxa"/>
            <w:hideMark/>
          </w:tcPr>
          <w:p w14:paraId="5C091D8F"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Jovita Ramanauskienė, Administravimo sk.</w:t>
            </w:r>
          </w:p>
        </w:tc>
        <w:tc>
          <w:tcPr>
            <w:tcW w:w="1134" w:type="dxa"/>
          </w:tcPr>
          <w:p w14:paraId="64BFE504"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sz w:val="24"/>
                <w:szCs w:val="24"/>
                <w:lang w:val="lt-LT"/>
              </w:rPr>
              <w:t>49,5</w:t>
            </w:r>
          </w:p>
        </w:tc>
        <w:tc>
          <w:tcPr>
            <w:tcW w:w="992" w:type="dxa"/>
          </w:tcPr>
          <w:p w14:paraId="30C1C423"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50%</w:t>
            </w:r>
          </w:p>
        </w:tc>
        <w:tc>
          <w:tcPr>
            <w:tcW w:w="5982" w:type="dxa"/>
          </w:tcPr>
          <w:p w14:paraId="148E4BF5"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Apmokėta ekspertų paslaugų, skirtų pretendentų į laisvas arba atsilaisvinančias apylinkės teismų teisėjų vietas, bei teisėjų karjeros siekiančių asmenų būdo ir pažintinių savybių ir asmens kompetencijų įvertinimui už 603 val.</w:t>
            </w:r>
          </w:p>
          <w:p w14:paraId="3204B64B"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Atsižvelgiant į tai, kad yra gana sudėtinga prognozuoti ekspertų paslaugų valandų skaičių, buvo panaudota tik pusė planuotos sumos (palyginimui 2023 m. ekspertai dirbo 1 091 val.). </w:t>
            </w:r>
          </w:p>
          <w:p w14:paraId="79D22F3D"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Sutaupymai 2024 metų pabaigoje perskirstyti kitoms priemonėms, kurioms trūko lėšų prekių ar paslaugų apmokėjimui.</w:t>
            </w:r>
          </w:p>
        </w:tc>
      </w:tr>
      <w:tr w:rsidR="00EA3740" w:rsidRPr="00136A4C" w14:paraId="0636A82B" w14:textId="77777777" w:rsidTr="00B84FC8">
        <w:trPr>
          <w:trHeight w:val="687"/>
        </w:trPr>
        <w:tc>
          <w:tcPr>
            <w:cnfStyle w:val="001000000000" w:firstRow="0" w:lastRow="0" w:firstColumn="1" w:lastColumn="0" w:oddVBand="0" w:evenVBand="0" w:oddHBand="0" w:evenHBand="0" w:firstRowFirstColumn="0" w:firstRowLastColumn="0" w:lastRowFirstColumn="0" w:lastRowLastColumn="0"/>
            <w:tcW w:w="1016" w:type="dxa"/>
            <w:hideMark/>
          </w:tcPr>
          <w:p w14:paraId="1D0735AE"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1.1.5.</w:t>
            </w:r>
          </w:p>
        </w:tc>
        <w:tc>
          <w:tcPr>
            <w:tcW w:w="2523" w:type="dxa"/>
            <w:hideMark/>
          </w:tcPr>
          <w:p w14:paraId="38A30537"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Teisėjų pažymėjimai </w:t>
            </w:r>
          </w:p>
        </w:tc>
        <w:tc>
          <w:tcPr>
            <w:tcW w:w="1134" w:type="dxa"/>
            <w:hideMark/>
          </w:tcPr>
          <w:p w14:paraId="610BE0E0"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3</w:t>
            </w:r>
          </w:p>
        </w:tc>
        <w:tc>
          <w:tcPr>
            <w:tcW w:w="2410" w:type="dxa"/>
            <w:hideMark/>
          </w:tcPr>
          <w:p w14:paraId="1FBEDFAC"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Alina Dokutovičienė, </w:t>
            </w:r>
          </w:p>
          <w:p w14:paraId="78978B58"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Administravimo sk.</w:t>
            </w:r>
          </w:p>
        </w:tc>
        <w:tc>
          <w:tcPr>
            <w:tcW w:w="1134" w:type="dxa"/>
          </w:tcPr>
          <w:p w14:paraId="68C9A235"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sz w:val="24"/>
                <w:szCs w:val="24"/>
                <w:lang w:val="lt-LT"/>
              </w:rPr>
              <w:t>1,4</w:t>
            </w:r>
          </w:p>
        </w:tc>
        <w:tc>
          <w:tcPr>
            <w:tcW w:w="992" w:type="dxa"/>
          </w:tcPr>
          <w:p w14:paraId="1A60B32F"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48%</w:t>
            </w:r>
          </w:p>
        </w:tc>
        <w:tc>
          <w:tcPr>
            <w:tcW w:w="5982" w:type="dxa"/>
          </w:tcPr>
          <w:p w14:paraId="0AC6C315"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Per 2024 m. teisėjams pagaminti ir išduoti 85 teisėjų pažymėjimai. </w:t>
            </w:r>
          </w:p>
        </w:tc>
      </w:tr>
      <w:tr w:rsidR="00EA3740" w:rsidRPr="00136A4C" w14:paraId="79DD6F9E" w14:textId="77777777" w:rsidTr="00B84FC8">
        <w:trPr>
          <w:trHeight w:val="547"/>
        </w:trPr>
        <w:tc>
          <w:tcPr>
            <w:cnfStyle w:val="001000000000" w:firstRow="0" w:lastRow="0" w:firstColumn="1" w:lastColumn="0" w:oddVBand="0" w:evenVBand="0" w:oddHBand="0" w:evenHBand="0" w:firstRowFirstColumn="0" w:firstRowLastColumn="0" w:lastRowFirstColumn="0" w:lastRowLastColumn="0"/>
            <w:tcW w:w="1016" w:type="dxa"/>
            <w:hideMark/>
          </w:tcPr>
          <w:p w14:paraId="79DE1B30" w14:textId="77777777" w:rsidR="00EA3740" w:rsidRPr="00136A4C" w:rsidRDefault="00EA3740" w:rsidP="001A516C">
            <w:pPr>
              <w:rPr>
                <w:rFonts w:asciiTheme="minorHAnsi" w:hAnsiTheme="minorHAnsi" w:cstheme="minorHAnsi"/>
                <w:color w:val="000000"/>
                <w:sz w:val="24"/>
                <w:szCs w:val="24"/>
                <w:lang w:val="lt-LT"/>
              </w:rPr>
            </w:pPr>
            <w:bookmarkStart w:id="14" w:name="_Hlk170910842"/>
            <w:bookmarkEnd w:id="13"/>
            <w:r w:rsidRPr="00136A4C">
              <w:rPr>
                <w:rFonts w:asciiTheme="minorHAnsi" w:hAnsiTheme="minorHAnsi" w:cstheme="minorHAnsi"/>
                <w:color w:val="000000"/>
                <w:sz w:val="24"/>
                <w:szCs w:val="24"/>
                <w:lang w:val="lt-LT"/>
              </w:rPr>
              <w:t>1.1.6.</w:t>
            </w:r>
          </w:p>
        </w:tc>
        <w:tc>
          <w:tcPr>
            <w:tcW w:w="2523" w:type="dxa"/>
            <w:hideMark/>
          </w:tcPr>
          <w:p w14:paraId="58C5E8A9"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El. parašai ir anksčiau išduotų parašų sertifikatų atnaujinimas (teisėjams)</w:t>
            </w:r>
          </w:p>
        </w:tc>
        <w:tc>
          <w:tcPr>
            <w:tcW w:w="1134" w:type="dxa"/>
            <w:hideMark/>
          </w:tcPr>
          <w:p w14:paraId="3B7B8EB6"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10</w:t>
            </w:r>
          </w:p>
        </w:tc>
        <w:tc>
          <w:tcPr>
            <w:tcW w:w="2410" w:type="dxa"/>
            <w:hideMark/>
          </w:tcPr>
          <w:p w14:paraId="0E1EA480"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Dovilė Trimbelienė, </w:t>
            </w:r>
          </w:p>
          <w:p w14:paraId="489987CF"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Administravimo sk.</w:t>
            </w:r>
          </w:p>
        </w:tc>
        <w:tc>
          <w:tcPr>
            <w:tcW w:w="1134" w:type="dxa"/>
          </w:tcPr>
          <w:p w14:paraId="44FBEAB6"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sz w:val="24"/>
                <w:szCs w:val="24"/>
                <w:lang w:val="lt-LT"/>
              </w:rPr>
              <w:t>7,5</w:t>
            </w:r>
          </w:p>
        </w:tc>
        <w:tc>
          <w:tcPr>
            <w:tcW w:w="992" w:type="dxa"/>
          </w:tcPr>
          <w:p w14:paraId="0F683225"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75%</w:t>
            </w:r>
          </w:p>
        </w:tc>
        <w:tc>
          <w:tcPr>
            <w:tcW w:w="5982" w:type="dxa"/>
          </w:tcPr>
          <w:p w14:paraId="2B5869BE"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Per 2024 m. buvo įsigyta 35 vnt. kvalifikuotų elektroninių parašų laikmenų naujai paskirtiems teisėjams ir nepataisomai sugedusioms laikmenoms pakeisti, t. p. apmokėta už teisėjų sertifikatų atnaujinimo, sertifikatų duomenų keitimo bei elektroninių parašų laikmenų atblokavimo paslaugas, iš viso  407 vnt. </w:t>
            </w:r>
          </w:p>
        </w:tc>
      </w:tr>
      <w:tr w:rsidR="00EA3740" w:rsidRPr="00136A4C" w14:paraId="4C4C2219" w14:textId="77777777" w:rsidTr="00B84FC8">
        <w:trPr>
          <w:trHeight w:val="541"/>
        </w:trPr>
        <w:tc>
          <w:tcPr>
            <w:cnfStyle w:val="001000000000" w:firstRow="0" w:lastRow="0" w:firstColumn="1" w:lastColumn="0" w:oddVBand="0" w:evenVBand="0" w:oddHBand="0" w:evenHBand="0" w:firstRowFirstColumn="0" w:firstRowLastColumn="0" w:lastRowFirstColumn="0" w:lastRowLastColumn="0"/>
            <w:tcW w:w="1016" w:type="dxa"/>
            <w:hideMark/>
          </w:tcPr>
          <w:p w14:paraId="3F0FF92F" w14:textId="77777777" w:rsidR="00EA3740" w:rsidRPr="00136A4C" w:rsidRDefault="00EA3740" w:rsidP="001A516C">
            <w:pPr>
              <w:rPr>
                <w:rFonts w:asciiTheme="minorHAnsi" w:hAnsiTheme="minorHAnsi" w:cstheme="minorHAnsi"/>
                <w:color w:val="000000"/>
                <w:sz w:val="24"/>
                <w:szCs w:val="24"/>
                <w:lang w:val="lt-LT"/>
              </w:rPr>
            </w:pPr>
            <w:bookmarkStart w:id="15" w:name="_Hlk141948115"/>
            <w:bookmarkEnd w:id="14"/>
            <w:r w:rsidRPr="00136A4C">
              <w:rPr>
                <w:rFonts w:asciiTheme="minorHAnsi" w:hAnsiTheme="minorHAnsi" w:cstheme="minorHAnsi"/>
                <w:color w:val="000000"/>
                <w:sz w:val="24"/>
                <w:szCs w:val="24"/>
                <w:lang w:val="lt-LT"/>
              </w:rPr>
              <w:t>1.1.7.</w:t>
            </w:r>
          </w:p>
        </w:tc>
        <w:tc>
          <w:tcPr>
            <w:tcW w:w="2523" w:type="dxa"/>
            <w:hideMark/>
          </w:tcPr>
          <w:p w14:paraId="62D7526B"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4"/>
                <w:szCs w:val="24"/>
                <w:lang w:val="lt-LT"/>
              </w:rPr>
            </w:pPr>
            <w:proofErr w:type="spellStart"/>
            <w:r w:rsidRPr="00136A4C">
              <w:rPr>
                <w:rFonts w:asciiTheme="minorHAnsi" w:hAnsiTheme="minorHAnsi" w:cstheme="minorHAnsi"/>
                <w:i/>
                <w:iCs/>
                <w:color w:val="000000"/>
                <w:sz w:val="24"/>
                <w:szCs w:val="24"/>
                <w:lang w:val="lt-LT"/>
              </w:rPr>
              <w:t>Infolex</w:t>
            </w:r>
            <w:proofErr w:type="spellEnd"/>
            <w:r w:rsidRPr="00136A4C">
              <w:rPr>
                <w:rFonts w:asciiTheme="minorHAnsi" w:hAnsiTheme="minorHAnsi" w:cstheme="minorHAnsi"/>
                <w:color w:val="000000"/>
                <w:sz w:val="24"/>
                <w:szCs w:val="24"/>
                <w:lang w:val="lt-LT"/>
              </w:rPr>
              <w:t xml:space="preserve"> duomenų bazės naudojimas </w:t>
            </w:r>
          </w:p>
        </w:tc>
        <w:tc>
          <w:tcPr>
            <w:tcW w:w="1134" w:type="dxa"/>
            <w:hideMark/>
          </w:tcPr>
          <w:p w14:paraId="7981C49C"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34</w:t>
            </w:r>
          </w:p>
        </w:tc>
        <w:tc>
          <w:tcPr>
            <w:tcW w:w="2410" w:type="dxa"/>
            <w:hideMark/>
          </w:tcPr>
          <w:p w14:paraId="02608A8A"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Violeta Daciuk, </w:t>
            </w:r>
            <w:r w:rsidRPr="00136A4C">
              <w:rPr>
                <w:rFonts w:asciiTheme="minorHAnsi" w:hAnsiTheme="minorHAnsi" w:cstheme="minorHAnsi"/>
                <w:sz w:val="24"/>
                <w:szCs w:val="24"/>
                <w:lang w:val="lt-LT" w:eastAsia="en-US"/>
              </w:rPr>
              <w:t>Technologijų ir išteklių valdymo departamento</w:t>
            </w:r>
          </w:p>
          <w:p w14:paraId="4CAF78F8"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Informacinių technologijų sk.</w:t>
            </w:r>
          </w:p>
        </w:tc>
        <w:tc>
          <w:tcPr>
            <w:tcW w:w="1134" w:type="dxa"/>
          </w:tcPr>
          <w:p w14:paraId="02C09BB7"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32,2</w:t>
            </w:r>
          </w:p>
        </w:tc>
        <w:tc>
          <w:tcPr>
            <w:tcW w:w="992" w:type="dxa"/>
          </w:tcPr>
          <w:p w14:paraId="322268E3"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sz w:val="24"/>
                <w:szCs w:val="24"/>
                <w:lang w:val="lt-LT"/>
              </w:rPr>
              <w:t>95</w:t>
            </w:r>
            <w:r w:rsidRPr="00136A4C">
              <w:rPr>
                <w:rFonts w:asciiTheme="minorHAnsi" w:hAnsiTheme="minorHAnsi" w:cstheme="minorHAnsi"/>
                <w:color w:val="000000"/>
                <w:sz w:val="24"/>
                <w:szCs w:val="24"/>
                <w:lang w:val="lt-LT"/>
              </w:rPr>
              <w:t>%</w:t>
            </w:r>
          </w:p>
        </w:tc>
        <w:tc>
          <w:tcPr>
            <w:tcW w:w="5982" w:type="dxa"/>
          </w:tcPr>
          <w:p w14:paraId="6D1EA927"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b/>
                <w:bCs/>
                <w:color w:val="000000"/>
                <w:sz w:val="24"/>
                <w:szCs w:val="24"/>
                <w:lang w:val="lt-LT"/>
              </w:rPr>
              <w:t>32,2 tūkst. Eur</w:t>
            </w:r>
            <w:r w:rsidRPr="00136A4C">
              <w:rPr>
                <w:rFonts w:asciiTheme="minorHAnsi" w:hAnsiTheme="minorHAnsi" w:cstheme="minorHAnsi"/>
                <w:color w:val="000000"/>
                <w:sz w:val="24"/>
                <w:szCs w:val="24"/>
                <w:lang w:val="lt-LT"/>
              </w:rPr>
              <w:t xml:space="preserve"> sumokėta už teisės aktų ir teismų praktikos paieškos sistemos prenumeratos paslaugų teikimą laikotarpiui nuo </w:t>
            </w:r>
            <w:r w:rsidRPr="00136A4C">
              <w:rPr>
                <w:rFonts w:asciiTheme="minorHAnsi" w:hAnsiTheme="minorHAnsi" w:cstheme="minorHAnsi"/>
                <w:color w:val="363636"/>
                <w:sz w:val="24"/>
                <w:szCs w:val="24"/>
                <w:lang w:val="lt-LT"/>
              </w:rPr>
              <w:t>2024 m. kovo 28</w:t>
            </w:r>
            <w:r w:rsidRPr="00136A4C">
              <w:rPr>
                <w:rFonts w:asciiTheme="minorHAnsi" w:hAnsiTheme="minorHAnsi" w:cstheme="minorHAnsi"/>
                <w:color w:val="000000"/>
                <w:sz w:val="24"/>
                <w:szCs w:val="24"/>
                <w:lang w:val="lt-LT"/>
              </w:rPr>
              <w:t xml:space="preserve"> d. iki 2025 m. kovo 28 d. „</w:t>
            </w:r>
            <w:proofErr w:type="spellStart"/>
            <w:r w:rsidRPr="00136A4C">
              <w:rPr>
                <w:rFonts w:asciiTheme="minorHAnsi" w:hAnsiTheme="minorHAnsi" w:cstheme="minorHAnsi"/>
                <w:i/>
                <w:iCs/>
                <w:color w:val="000000"/>
                <w:sz w:val="24"/>
                <w:szCs w:val="24"/>
                <w:lang w:val="lt-LT"/>
              </w:rPr>
              <w:t>Infolex</w:t>
            </w:r>
            <w:proofErr w:type="spellEnd"/>
            <w:r w:rsidRPr="00136A4C">
              <w:rPr>
                <w:rFonts w:asciiTheme="minorHAnsi" w:hAnsiTheme="minorHAnsi" w:cstheme="minorHAnsi"/>
                <w:color w:val="000000"/>
                <w:sz w:val="24"/>
                <w:szCs w:val="24"/>
                <w:lang w:val="lt-LT"/>
              </w:rPr>
              <w:t>. Teisės aktai ir praktika“ (1658 vnt.) bei „</w:t>
            </w:r>
            <w:proofErr w:type="spellStart"/>
            <w:r w:rsidRPr="00136A4C">
              <w:rPr>
                <w:rFonts w:asciiTheme="minorHAnsi" w:hAnsiTheme="minorHAnsi" w:cstheme="minorHAnsi"/>
                <w:i/>
                <w:iCs/>
                <w:color w:val="000000"/>
                <w:sz w:val="24"/>
                <w:szCs w:val="24"/>
                <w:lang w:val="lt-LT"/>
              </w:rPr>
              <w:t>Infolex</w:t>
            </w:r>
            <w:proofErr w:type="spellEnd"/>
            <w:r w:rsidRPr="00136A4C">
              <w:rPr>
                <w:rFonts w:asciiTheme="minorHAnsi" w:hAnsiTheme="minorHAnsi" w:cstheme="minorHAnsi"/>
                <w:color w:val="000000"/>
                <w:sz w:val="24"/>
                <w:szCs w:val="24"/>
                <w:lang w:val="lt-LT"/>
              </w:rPr>
              <w:t xml:space="preserve">. Teisininkas PRO“ paslaugą (12 vnt.). </w:t>
            </w:r>
          </w:p>
        </w:tc>
      </w:tr>
      <w:bookmarkEnd w:id="15"/>
      <w:tr w:rsidR="00EA3740" w:rsidRPr="00136A4C" w14:paraId="2445ECC2" w14:textId="77777777" w:rsidTr="00B84FC8">
        <w:trPr>
          <w:trHeight w:val="190"/>
        </w:trPr>
        <w:tc>
          <w:tcPr>
            <w:cnfStyle w:val="001000000000" w:firstRow="0" w:lastRow="0" w:firstColumn="1" w:lastColumn="0" w:oddVBand="0" w:evenVBand="0" w:oddHBand="0" w:evenHBand="0" w:firstRowFirstColumn="0" w:firstRowLastColumn="0" w:lastRowFirstColumn="0" w:lastRowLastColumn="0"/>
            <w:tcW w:w="1016" w:type="dxa"/>
            <w:hideMark/>
          </w:tcPr>
          <w:p w14:paraId="1FC4E656"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1.1.8.</w:t>
            </w:r>
          </w:p>
        </w:tc>
        <w:tc>
          <w:tcPr>
            <w:tcW w:w="2523" w:type="dxa"/>
            <w:hideMark/>
          </w:tcPr>
          <w:p w14:paraId="5FC52F22"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Teismų pastatų draudimo paslaugos</w:t>
            </w:r>
          </w:p>
        </w:tc>
        <w:tc>
          <w:tcPr>
            <w:tcW w:w="1134" w:type="dxa"/>
            <w:hideMark/>
          </w:tcPr>
          <w:p w14:paraId="2AAE068A"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19</w:t>
            </w:r>
          </w:p>
        </w:tc>
        <w:tc>
          <w:tcPr>
            <w:tcW w:w="2410" w:type="dxa"/>
            <w:hideMark/>
          </w:tcPr>
          <w:p w14:paraId="713DB824"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Ričardas Strazdauskas, </w:t>
            </w:r>
            <w:r w:rsidRPr="00136A4C">
              <w:rPr>
                <w:rFonts w:asciiTheme="minorHAnsi" w:hAnsiTheme="minorHAnsi" w:cstheme="minorHAnsi"/>
                <w:sz w:val="24"/>
                <w:szCs w:val="24"/>
                <w:lang w:val="lt-LT" w:eastAsia="en-US"/>
              </w:rPr>
              <w:t>Technologijų ir išteklių valdymo departamento</w:t>
            </w:r>
          </w:p>
          <w:p w14:paraId="67CE3F60"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lastRenderedPageBreak/>
              <w:t>Turto valdymo sk.</w:t>
            </w:r>
          </w:p>
        </w:tc>
        <w:tc>
          <w:tcPr>
            <w:tcW w:w="1134" w:type="dxa"/>
          </w:tcPr>
          <w:p w14:paraId="6E624148"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sz w:val="24"/>
                <w:szCs w:val="24"/>
                <w:lang w:val="lt-LT"/>
              </w:rPr>
              <w:lastRenderedPageBreak/>
              <w:t>20,5</w:t>
            </w:r>
          </w:p>
        </w:tc>
        <w:tc>
          <w:tcPr>
            <w:tcW w:w="992" w:type="dxa"/>
          </w:tcPr>
          <w:p w14:paraId="4A6F4737"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108%</w:t>
            </w:r>
          </w:p>
        </w:tc>
        <w:tc>
          <w:tcPr>
            <w:tcW w:w="5982" w:type="dxa"/>
          </w:tcPr>
          <w:p w14:paraId="2A0BDDBA"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sz w:val="24"/>
                <w:szCs w:val="24"/>
                <w:lang w:val="lt-LT"/>
              </w:rPr>
              <w:t xml:space="preserve">Teismų nekilnojamojo turto – pastatų, statinių ir jų dalių, pastatų patalpų, draudimo paslauga metams kainavo </w:t>
            </w:r>
            <w:r w:rsidRPr="00136A4C">
              <w:rPr>
                <w:rFonts w:asciiTheme="minorHAnsi" w:hAnsiTheme="minorHAnsi" w:cstheme="minorHAnsi"/>
                <w:b/>
                <w:bCs/>
                <w:sz w:val="24"/>
                <w:szCs w:val="24"/>
                <w:lang w:val="lt-LT"/>
              </w:rPr>
              <w:t xml:space="preserve">17,7 tūks.t Eur </w:t>
            </w:r>
            <w:r w:rsidRPr="00136A4C">
              <w:rPr>
                <w:rFonts w:asciiTheme="minorHAnsi" w:hAnsiTheme="minorHAnsi" w:cstheme="minorHAnsi"/>
                <w:sz w:val="24"/>
                <w:szCs w:val="24"/>
                <w:lang w:val="lt-LT"/>
              </w:rPr>
              <w:t xml:space="preserve">(galioja iki 2025 m. rugsėjo 13 d.), civilinės atsakomybės draudimas metams kainavo – </w:t>
            </w:r>
            <w:r w:rsidRPr="00136A4C">
              <w:rPr>
                <w:rFonts w:asciiTheme="minorHAnsi" w:hAnsiTheme="minorHAnsi" w:cstheme="minorHAnsi"/>
                <w:b/>
                <w:bCs/>
                <w:sz w:val="24"/>
                <w:szCs w:val="24"/>
                <w:lang w:val="lt-LT"/>
              </w:rPr>
              <w:t>2,8 tūkst. Eur</w:t>
            </w:r>
            <w:r w:rsidRPr="00136A4C">
              <w:rPr>
                <w:rFonts w:asciiTheme="minorHAnsi" w:hAnsiTheme="minorHAnsi" w:cstheme="minorHAnsi"/>
                <w:sz w:val="24"/>
                <w:szCs w:val="24"/>
                <w:lang w:val="lt-LT"/>
              </w:rPr>
              <w:t xml:space="preserve"> (galioja iki 2025 m. spalio 31 d.).</w:t>
            </w:r>
          </w:p>
        </w:tc>
      </w:tr>
      <w:tr w:rsidR="00EA3740" w:rsidRPr="00136A4C" w14:paraId="3FEC89E2" w14:textId="77777777" w:rsidTr="00B84FC8">
        <w:trPr>
          <w:trHeight w:val="332"/>
        </w:trPr>
        <w:tc>
          <w:tcPr>
            <w:cnfStyle w:val="001000000000" w:firstRow="0" w:lastRow="0" w:firstColumn="1" w:lastColumn="0" w:oddVBand="0" w:evenVBand="0" w:oddHBand="0" w:evenHBand="0" w:firstRowFirstColumn="0" w:firstRowLastColumn="0" w:lastRowFirstColumn="0" w:lastRowLastColumn="0"/>
            <w:tcW w:w="1016" w:type="dxa"/>
            <w:hideMark/>
          </w:tcPr>
          <w:p w14:paraId="29988D31"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1.1.9.</w:t>
            </w:r>
          </w:p>
        </w:tc>
        <w:tc>
          <w:tcPr>
            <w:tcW w:w="2523" w:type="dxa"/>
            <w:hideMark/>
          </w:tcPr>
          <w:p w14:paraId="5C6D6BEA"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Apsaugos sistemų teismuose techninės priežiūros ir aptarnavimo paslaugos</w:t>
            </w:r>
          </w:p>
        </w:tc>
        <w:tc>
          <w:tcPr>
            <w:tcW w:w="1134" w:type="dxa"/>
            <w:hideMark/>
          </w:tcPr>
          <w:p w14:paraId="6CD1C50D"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46</w:t>
            </w:r>
          </w:p>
        </w:tc>
        <w:tc>
          <w:tcPr>
            <w:tcW w:w="2410" w:type="dxa"/>
            <w:hideMark/>
          </w:tcPr>
          <w:p w14:paraId="468163C8"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Ričardas Strazdauskas, </w:t>
            </w:r>
            <w:r w:rsidRPr="00136A4C">
              <w:rPr>
                <w:rFonts w:asciiTheme="minorHAnsi" w:hAnsiTheme="minorHAnsi" w:cstheme="minorHAnsi"/>
                <w:sz w:val="24"/>
                <w:szCs w:val="24"/>
                <w:lang w:val="lt-LT" w:eastAsia="en-US"/>
              </w:rPr>
              <w:t>Technologijų ir išteklių valdymo departamento</w:t>
            </w:r>
          </w:p>
          <w:p w14:paraId="6CDDC466"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Turto valdymo sk.</w:t>
            </w:r>
          </w:p>
        </w:tc>
        <w:tc>
          <w:tcPr>
            <w:tcW w:w="1134" w:type="dxa"/>
          </w:tcPr>
          <w:p w14:paraId="12C4679B"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51,9</w:t>
            </w:r>
          </w:p>
        </w:tc>
        <w:tc>
          <w:tcPr>
            <w:tcW w:w="992" w:type="dxa"/>
          </w:tcPr>
          <w:p w14:paraId="13C7642D"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113%</w:t>
            </w:r>
          </w:p>
        </w:tc>
        <w:tc>
          <w:tcPr>
            <w:tcW w:w="5982" w:type="dxa"/>
          </w:tcPr>
          <w:p w14:paraId="635AD508"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Per 2024 m. teismuose buvo atlikta neplaninės priežiūros remonto darbų bei programinio sistemų konfigūravimo paslaugų už </w:t>
            </w:r>
            <w:r w:rsidRPr="00136A4C">
              <w:rPr>
                <w:rFonts w:asciiTheme="minorHAnsi" w:hAnsiTheme="minorHAnsi" w:cstheme="minorHAnsi"/>
                <w:b/>
                <w:bCs/>
                <w:color w:val="000000"/>
                <w:sz w:val="24"/>
                <w:szCs w:val="24"/>
                <w:lang w:val="lt-LT"/>
              </w:rPr>
              <w:t>15,7</w:t>
            </w:r>
            <w:r w:rsidRPr="00136A4C">
              <w:rPr>
                <w:rFonts w:asciiTheme="minorHAnsi" w:hAnsiTheme="minorHAnsi" w:cstheme="minorHAnsi"/>
                <w:color w:val="000000"/>
                <w:sz w:val="24"/>
                <w:szCs w:val="24"/>
                <w:lang w:val="lt-LT"/>
              </w:rPr>
              <w:t xml:space="preserve"> </w:t>
            </w:r>
            <w:r w:rsidRPr="00136A4C">
              <w:rPr>
                <w:rFonts w:asciiTheme="minorHAnsi" w:hAnsiTheme="minorHAnsi" w:cstheme="minorHAnsi"/>
                <w:b/>
                <w:bCs/>
                <w:color w:val="000000"/>
                <w:sz w:val="24"/>
                <w:szCs w:val="24"/>
                <w:lang w:val="lt-LT"/>
              </w:rPr>
              <w:t>tūkst. Eur</w:t>
            </w:r>
            <w:r w:rsidRPr="00136A4C">
              <w:rPr>
                <w:rFonts w:asciiTheme="minorHAnsi" w:hAnsiTheme="minorHAnsi" w:cstheme="minorHAnsi"/>
                <w:color w:val="000000"/>
                <w:sz w:val="24"/>
                <w:szCs w:val="24"/>
                <w:lang w:val="lt-LT"/>
              </w:rPr>
              <w:t>.</w:t>
            </w:r>
          </w:p>
          <w:p w14:paraId="2EAB8713"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Dar</w:t>
            </w:r>
            <w:r w:rsidRPr="00136A4C">
              <w:rPr>
                <w:rFonts w:asciiTheme="minorHAnsi" w:hAnsiTheme="minorHAnsi" w:cstheme="minorHAnsi"/>
                <w:b/>
                <w:bCs/>
                <w:color w:val="000000"/>
                <w:sz w:val="24"/>
                <w:szCs w:val="24"/>
                <w:lang w:val="lt-LT"/>
              </w:rPr>
              <w:t xml:space="preserve"> 12 tūkst. Eur</w:t>
            </w:r>
            <w:r w:rsidRPr="00136A4C">
              <w:rPr>
                <w:rFonts w:asciiTheme="minorHAnsi" w:hAnsiTheme="minorHAnsi" w:cstheme="minorHAnsi"/>
                <w:color w:val="000000"/>
                <w:sz w:val="24"/>
                <w:szCs w:val="24"/>
                <w:lang w:val="lt-LT"/>
              </w:rPr>
              <w:t xml:space="preserve"> sumokėta už metinį apsaugos sistemos „</w:t>
            </w:r>
            <w:proofErr w:type="spellStart"/>
            <w:r w:rsidRPr="00136A4C">
              <w:rPr>
                <w:rFonts w:asciiTheme="minorHAnsi" w:hAnsiTheme="minorHAnsi" w:cstheme="minorHAnsi"/>
                <w:i/>
                <w:iCs/>
                <w:color w:val="000000"/>
                <w:sz w:val="24"/>
                <w:szCs w:val="24"/>
                <w:lang w:val="lt-LT"/>
              </w:rPr>
              <w:t>Lenel</w:t>
            </w:r>
            <w:proofErr w:type="spellEnd"/>
            <w:r w:rsidRPr="00136A4C">
              <w:rPr>
                <w:rFonts w:asciiTheme="minorHAnsi" w:hAnsiTheme="minorHAnsi" w:cstheme="minorHAnsi"/>
                <w:i/>
                <w:iCs/>
                <w:color w:val="000000"/>
                <w:sz w:val="24"/>
                <w:szCs w:val="24"/>
                <w:lang w:val="lt-LT"/>
              </w:rPr>
              <w:t xml:space="preserve"> </w:t>
            </w:r>
            <w:proofErr w:type="spellStart"/>
            <w:r w:rsidRPr="00136A4C">
              <w:rPr>
                <w:rFonts w:asciiTheme="minorHAnsi" w:hAnsiTheme="minorHAnsi" w:cstheme="minorHAnsi"/>
                <w:i/>
                <w:iCs/>
                <w:color w:val="000000"/>
                <w:sz w:val="24"/>
                <w:szCs w:val="24"/>
                <w:lang w:val="lt-LT"/>
              </w:rPr>
              <w:t>On</w:t>
            </w:r>
            <w:proofErr w:type="spellEnd"/>
            <w:r w:rsidRPr="00136A4C">
              <w:rPr>
                <w:rFonts w:asciiTheme="minorHAnsi" w:hAnsiTheme="minorHAnsi" w:cstheme="minorHAnsi"/>
                <w:i/>
                <w:iCs/>
                <w:color w:val="000000"/>
                <w:sz w:val="24"/>
                <w:szCs w:val="24"/>
                <w:lang w:val="lt-LT"/>
              </w:rPr>
              <w:t xml:space="preserve"> </w:t>
            </w:r>
            <w:proofErr w:type="spellStart"/>
            <w:r w:rsidRPr="00136A4C">
              <w:rPr>
                <w:rFonts w:asciiTheme="minorHAnsi" w:hAnsiTheme="minorHAnsi" w:cstheme="minorHAnsi"/>
                <w:i/>
                <w:iCs/>
                <w:color w:val="000000"/>
                <w:sz w:val="24"/>
                <w:szCs w:val="24"/>
                <w:lang w:val="lt-LT"/>
              </w:rPr>
              <w:t>Guarud</w:t>
            </w:r>
            <w:proofErr w:type="spellEnd"/>
            <w:r w:rsidRPr="00136A4C">
              <w:rPr>
                <w:rFonts w:asciiTheme="minorHAnsi" w:hAnsiTheme="minorHAnsi" w:cstheme="minorHAnsi"/>
                <w:i/>
                <w:iCs/>
                <w:color w:val="000000"/>
                <w:sz w:val="24"/>
                <w:szCs w:val="24"/>
                <w:lang w:val="lt-LT"/>
              </w:rPr>
              <w:t xml:space="preserve"> Pro</w:t>
            </w:r>
            <w:r w:rsidRPr="00136A4C">
              <w:rPr>
                <w:rFonts w:asciiTheme="minorHAnsi" w:hAnsiTheme="minorHAnsi" w:cstheme="minorHAnsi"/>
                <w:color w:val="000000"/>
                <w:sz w:val="24"/>
                <w:szCs w:val="24"/>
                <w:lang w:val="lt-LT"/>
              </w:rPr>
              <w:t>“ programinės įrangos gamintojo palaikymą bei atnaujinimą iki naujausios versijos, įskaitant nutolusių darbo vietų programinės įrangos atnaujinimą teismams, kurios reikalingos tinkamam ir sklandžiam apsaugos sistemų darbui.</w:t>
            </w:r>
          </w:p>
          <w:p w14:paraId="05699E5A"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 xml:space="preserve">Taip pat du kartus buvo vykdoma teismų apsaugos sistemų profilaktika, už kurią sumokėta </w:t>
            </w:r>
            <w:r w:rsidRPr="00136A4C">
              <w:rPr>
                <w:rFonts w:asciiTheme="minorHAnsi" w:hAnsiTheme="minorHAnsi" w:cstheme="minorHAnsi"/>
                <w:b/>
                <w:bCs/>
                <w:color w:val="000000"/>
                <w:sz w:val="24"/>
                <w:szCs w:val="24"/>
                <w:lang w:val="lt-LT"/>
              </w:rPr>
              <w:t>24,2 tūkst. Eur.</w:t>
            </w:r>
          </w:p>
        </w:tc>
      </w:tr>
      <w:tr w:rsidR="00EA3740" w:rsidRPr="00136A4C" w14:paraId="7D5A3986" w14:textId="77777777" w:rsidTr="00B84FC8">
        <w:trPr>
          <w:trHeight w:val="405"/>
        </w:trPr>
        <w:tc>
          <w:tcPr>
            <w:cnfStyle w:val="001000000000" w:firstRow="0" w:lastRow="0" w:firstColumn="1" w:lastColumn="0" w:oddVBand="0" w:evenVBand="0" w:oddHBand="0" w:evenHBand="0" w:firstRowFirstColumn="0" w:firstRowLastColumn="0" w:lastRowFirstColumn="0" w:lastRowLastColumn="0"/>
            <w:tcW w:w="1016" w:type="dxa"/>
            <w:hideMark/>
          </w:tcPr>
          <w:p w14:paraId="70727CDD"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1.1.10.</w:t>
            </w:r>
          </w:p>
        </w:tc>
        <w:tc>
          <w:tcPr>
            <w:tcW w:w="2523" w:type="dxa"/>
          </w:tcPr>
          <w:p w14:paraId="732D1B59"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Teisėjų ženklai</w:t>
            </w:r>
          </w:p>
        </w:tc>
        <w:tc>
          <w:tcPr>
            <w:tcW w:w="1134" w:type="dxa"/>
          </w:tcPr>
          <w:p w14:paraId="247F2948"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2</w:t>
            </w:r>
          </w:p>
        </w:tc>
        <w:tc>
          <w:tcPr>
            <w:tcW w:w="2410" w:type="dxa"/>
          </w:tcPr>
          <w:p w14:paraId="3D5F840D"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 xml:space="preserve">Ričardas Strazdauskas,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1459B8D9"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2</w:t>
            </w:r>
          </w:p>
        </w:tc>
        <w:tc>
          <w:tcPr>
            <w:tcW w:w="992" w:type="dxa"/>
          </w:tcPr>
          <w:p w14:paraId="5115134E"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100</w:t>
            </w:r>
            <w:r w:rsidRPr="00136A4C">
              <w:rPr>
                <w:rFonts w:asciiTheme="minorHAnsi" w:hAnsiTheme="minorHAnsi" w:cstheme="minorHAnsi"/>
                <w:color w:val="000000"/>
                <w:sz w:val="24"/>
                <w:szCs w:val="24"/>
                <w:lang w:val="lt-LT"/>
              </w:rPr>
              <w:t>%</w:t>
            </w:r>
          </w:p>
        </w:tc>
        <w:tc>
          <w:tcPr>
            <w:tcW w:w="5982" w:type="dxa"/>
          </w:tcPr>
          <w:p w14:paraId="30927333"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Nupirkta 15 vnt. teisėjų ženklų (vieneto kaina 130,68 Eur). </w:t>
            </w:r>
          </w:p>
        </w:tc>
      </w:tr>
      <w:tr w:rsidR="00EA3740" w:rsidRPr="00136A4C" w14:paraId="1CCD69AE" w14:textId="77777777" w:rsidTr="00B84FC8">
        <w:trPr>
          <w:trHeight w:val="204"/>
        </w:trPr>
        <w:tc>
          <w:tcPr>
            <w:cnfStyle w:val="001000000000" w:firstRow="0" w:lastRow="0" w:firstColumn="1" w:lastColumn="0" w:oddVBand="0" w:evenVBand="0" w:oddHBand="0" w:evenHBand="0" w:firstRowFirstColumn="0" w:firstRowLastColumn="0" w:lastRowFirstColumn="0" w:lastRowLastColumn="0"/>
            <w:tcW w:w="1016" w:type="dxa"/>
            <w:hideMark/>
          </w:tcPr>
          <w:p w14:paraId="095DCD42"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1.1.11.</w:t>
            </w:r>
          </w:p>
        </w:tc>
        <w:tc>
          <w:tcPr>
            <w:tcW w:w="2523" w:type="dxa"/>
          </w:tcPr>
          <w:p w14:paraId="6E980EF4"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bookmarkStart w:id="16" w:name="RANGE!C15"/>
            <w:r w:rsidRPr="00136A4C">
              <w:rPr>
                <w:rFonts w:asciiTheme="minorHAnsi" w:hAnsiTheme="minorHAnsi" w:cstheme="minorHAnsi"/>
                <w:color w:val="000000"/>
                <w:sz w:val="24"/>
                <w:szCs w:val="24"/>
                <w:lang w:val="lt-LT"/>
              </w:rPr>
              <w:t xml:space="preserve">Ilgalaikė automobilių nuoma </w:t>
            </w:r>
            <w:bookmarkEnd w:id="16"/>
          </w:p>
        </w:tc>
        <w:tc>
          <w:tcPr>
            <w:tcW w:w="1134" w:type="dxa"/>
          </w:tcPr>
          <w:p w14:paraId="5A828666"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highlight w:val="yellow"/>
                <w:lang w:val="lt-LT"/>
              </w:rPr>
            </w:pPr>
            <w:r w:rsidRPr="00136A4C">
              <w:rPr>
                <w:rFonts w:asciiTheme="minorHAnsi" w:hAnsiTheme="minorHAnsi" w:cstheme="minorHAnsi"/>
                <w:color w:val="000000"/>
                <w:sz w:val="24"/>
                <w:szCs w:val="24"/>
                <w:lang w:val="lt-LT"/>
              </w:rPr>
              <w:t>60</w:t>
            </w:r>
          </w:p>
        </w:tc>
        <w:tc>
          <w:tcPr>
            <w:tcW w:w="2410" w:type="dxa"/>
          </w:tcPr>
          <w:p w14:paraId="5C6AD64A"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Ričardas Strazdauskas,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09ABA98E"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51,1</w:t>
            </w:r>
          </w:p>
        </w:tc>
        <w:tc>
          <w:tcPr>
            <w:tcW w:w="992" w:type="dxa"/>
          </w:tcPr>
          <w:p w14:paraId="199469CE"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85%</w:t>
            </w:r>
          </w:p>
        </w:tc>
        <w:tc>
          <w:tcPr>
            <w:tcW w:w="5982" w:type="dxa"/>
          </w:tcPr>
          <w:p w14:paraId="6DABC6AB"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bookmarkStart w:id="17" w:name="_Hlk155618906"/>
            <w:r w:rsidRPr="00136A4C">
              <w:rPr>
                <w:rFonts w:asciiTheme="minorHAnsi" w:hAnsiTheme="minorHAnsi" w:cstheme="minorHAnsi"/>
                <w:sz w:val="24"/>
                <w:szCs w:val="24"/>
                <w:lang w:val="lt-LT"/>
              </w:rPr>
              <w:t>2024 m. gegužės 10-16 d. Teisėjų tarybos Biudžeto ir investicijų komitetas (toliau – Komitetas) svarstė ir pritarė dėl ilgalaikei automobilių nuomai 2024 m. (ir vėlesniais t. p.) numatytų 60 tūkst. Eur perskirstymo automobilių teismams įsigijim</w:t>
            </w:r>
            <w:bookmarkEnd w:id="17"/>
            <w:r w:rsidRPr="00136A4C">
              <w:rPr>
                <w:rFonts w:asciiTheme="minorHAnsi" w:hAnsiTheme="minorHAnsi" w:cstheme="minorHAnsi"/>
                <w:sz w:val="24"/>
                <w:szCs w:val="24"/>
                <w:lang w:val="lt-LT"/>
              </w:rPr>
              <w:t>ui.</w:t>
            </w:r>
          </w:p>
          <w:p w14:paraId="71F18F38"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2024 m. gruodžio mėn. sudaryta 172,6 tūkst. Eur vertės 7 naujų lengvųjų automobilių (hibridų) pirkimo sutartis,  pagal kurią sumokėtas </w:t>
            </w:r>
            <w:r w:rsidRPr="00136A4C">
              <w:rPr>
                <w:rFonts w:asciiTheme="minorHAnsi" w:hAnsiTheme="minorHAnsi" w:cstheme="minorHAnsi"/>
                <w:b/>
                <w:bCs/>
                <w:sz w:val="24"/>
                <w:szCs w:val="24"/>
                <w:lang w:val="lt-LT"/>
              </w:rPr>
              <w:t>51,1 tūkst. Eur</w:t>
            </w:r>
            <w:r w:rsidRPr="00136A4C">
              <w:rPr>
                <w:rFonts w:asciiTheme="minorHAnsi" w:hAnsiTheme="minorHAnsi" w:cstheme="minorHAnsi"/>
                <w:sz w:val="24"/>
                <w:szCs w:val="24"/>
                <w:lang w:val="lt-LT"/>
              </w:rPr>
              <w:t xml:space="preserve"> avansas, o galutinai atsiskaityti numatoma 2025 m. pristačius automobilius.</w:t>
            </w:r>
          </w:p>
          <w:p w14:paraId="5B105659"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2025 m. numatoma pristatyti</w:t>
            </w:r>
            <w:r w:rsidRPr="00136A4C">
              <w:rPr>
                <w:rFonts w:asciiTheme="minorHAnsi" w:hAnsiTheme="minorHAnsi" w:cstheme="minorHAnsi"/>
                <w:b/>
                <w:bCs/>
                <w:color w:val="000000"/>
                <w:sz w:val="24"/>
                <w:szCs w:val="24"/>
                <w:lang w:val="lt-LT"/>
              </w:rPr>
              <w:t xml:space="preserve"> </w:t>
            </w:r>
            <w:r w:rsidRPr="00136A4C">
              <w:rPr>
                <w:rFonts w:asciiTheme="minorHAnsi" w:hAnsiTheme="minorHAnsi" w:cstheme="minorHAnsi"/>
                <w:color w:val="000000"/>
                <w:sz w:val="24"/>
                <w:szCs w:val="24"/>
                <w:lang w:val="lt-LT"/>
              </w:rPr>
              <w:t>7 automobilius lengvuosius M1 klasės hibridus, t. y. benzinu-elektra varomus automobilius „</w:t>
            </w:r>
            <w:r w:rsidRPr="00136A4C">
              <w:rPr>
                <w:rFonts w:asciiTheme="minorHAnsi" w:hAnsiTheme="minorHAnsi" w:cstheme="minorHAnsi"/>
                <w:i/>
                <w:iCs/>
                <w:color w:val="000000"/>
                <w:sz w:val="24"/>
                <w:szCs w:val="24"/>
                <w:lang w:val="lt-LT"/>
              </w:rPr>
              <w:t xml:space="preserve">Toyota </w:t>
            </w:r>
            <w:proofErr w:type="spellStart"/>
            <w:r w:rsidRPr="00136A4C">
              <w:rPr>
                <w:rFonts w:asciiTheme="minorHAnsi" w:hAnsiTheme="minorHAnsi" w:cstheme="minorHAnsi"/>
                <w:i/>
                <w:iCs/>
                <w:color w:val="000000"/>
                <w:sz w:val="24"/>
                <w:szCs w:val="24"/>
                <w:lang w:val="lt-LT"/>
              </w:rPr>
              <w:t>Corolla</w:t>
            </w:r>
            <w:proofErr w:type="spellEnd"/>
            <w:r w:rsidRPr="00136A4C">
              <w:rPr>
                <w:rFonts w:asciiTheme="minorHAnsi" w:hAnsiTheme="minorHAnsi" w:cstheme="minorHAnsi"/>
                <w:i/>
                <w:iCs/>
                <w:color w:val="000000"/>
                <w:sz w:val="24"/>
                <w:szCs w:val="24"/>
                <w:lang w:val="lt-LT"/>
              </w:rPr>
              <w:t xml:space="preserve"> </w:t>
            </w:r>
            <w:proofErr w:type="spellStart"/>
            <w:r w:rsidRPr="00136A4C">
              <w:rPr>
                <w:rFonts w:asciiTheme="minorHAnsi" w:hAnsiTheme="minorHAnsi" w:cstheme="minorHAnsi"/>
                <w:i/>
                <w:iCs/>
                <w:color w:val="000000"/>
                <w:sz w:val="24"/>
                <w:szCs w:val="24"/>
                <w:lang w:val="lt-LT"/>
              </w:rPr>
              <w:t>Hybrid</w:t>
            </w:r>
            <w:proofErr w:type="spellEnd"/>
            <w:r w:rsidRPr="00136A4C">
              <w:rPr>
                <w:rFonts w:asciiTheme="minorHAnsi" w:hAnsiTheme="minorHAnsi" w:cstheme="minorHAnsi"/>
                <w:i/>
                <w:iCs/>
                <w:color w:val="000000"/>
                <w:sz w:val="24"/>
                <w:szCs w:val="24"/>
                <w:lang w:val="lt-LT"/>
              </w:rPr>
              <w:t xml:space="preserve"> </w:t>
            </w:r>
            <w:proofErr w:type="spellStart"/>
            <w:r w:rsidRPr="00136A4C">
              <w:rPr>
                <w:rFonts w:asciiTheme="minorHAnsi" w:hAnsiTheme="minorHAnsi" w:cstheme="minorHAnsi"/>
                <w:i/>
                <w:iCs/>
                <w:color w:val="000000"/>
                <w:sz w:val="24"/>
                <w:szCs w:val="24"/>
                <w:lang w:val="lt-LT"/>
              </w:rPr>
              <w:t>Sedan</w:t>
            </w:r>
            <w:proofErr w:type="spellEnd"/>
            <w:r w:rsidRPr="00136A4C">
              <w:rPr>
                <w:rFonts w:asciiTheme="minorHAnsi" w:hAnsiTheme="minorHAnsi" w:cstheme="minorHAnsi"/>
                <w:i/>
                <w:iCs/>
                <w:color w:val="000000"/>
                <w:sz w:val="24"/>
                <w:szCs w:val="24"/>
                <w:lang w:val="lt-LT"/>
              </w:rPr>
              <w:t xml:space="preserve"> 1.8 </w:t>
            </w:r>
            <w:proofErr w:type="spellStart"/>
            <w:r w:rsidRPr="00136A4C">
              <w:rPr>
                <w:rFonts w:asciiTheme="minorHAnsi" w:hAnsiTheme="minorHAnsi" w:cstheme="minorHAnsi"/>
                <w:i/>
                <w:iCs/>
                <w:color w:val="000000"/>
                <w:sz w:val="24"/>
                <w:szCs w:val="24"/>
                <w:lang w:val="lt-LT"/>
              </w:rPr>
              <w:t>Hybrid</w:t>
            </w:r>
            <w:proofErr w:type="spellEnd"/>
            <w:r w:rsidRPr="00136A4C">
              <w:rPr>
                <w:rFonts w:asciiTheme="minorHAnsi" w:hAnsiTheme="minorHAnsi" w:cstheme="minorHAnsi"/>
                <w:i/>
                <w:iCs/>
                <w:color w:val="000000"/>
                <w:sz w:val="24"/>
                <w:szCs w:val="24"/>
                <w:lang w:val="lt-LT"/>
              </w:rPr>
              <w:t xml:space="preserve"> (140 </w:t>
            </w:r>
            <w:proofErr w:type="spellStart"/>
            <w:r w:rsidRPr="00136A4C">
              <w:rPr>
                <w:rFonts w:asciiTheme="minorHAnsi" w:hAnsiTheme="minorHAnsi" w:cstheme="minorHAnsi"/>
                <w:i/>
                <w:iCs/>
                <w:color w:val="000000"/>
                <w:sz w:val="24"/>
                <w:szCs w:val="24"/>
                <w:lang w:val="lt-LT"/>
              </w:rPr>
              <w:t>hp</w:t>
            </w:r>
            <w:proofErr w:type="spellEnd"/>
            <w:r w:rsidRPr="00136A4C">
              <w:rPr>
                <w:rFonts w:asciiTheme="minorHAnsi" w:hAnsiTheme="minorHAnsi" w:cstheme="minorHAnsi"/>
                <w:i/>
                <w:iCs/>
                <w:color w:val="000000"/>
                <w:sz w:val="24"/>
                <w:szCs w:val="24"/>
                <w:lang w:val="lt-LT"/>
              </w:rPr>
              <w:t xml:space="preserve">) e-CVT </w:t>
            </w:r>
            <w:proofErr w:type="spellStart"/>
            <w:r w:rsidRPr="00136A4C">
              <w:rPr>
                <w:rFonts w:asciiTheme="minorHAnsi" w:hAnsiTheme="minorHAnsi" w:cstheme="minorHAnsi"/>
                <w:i/>
                <w:iCs/>
                <w:color w:val="000000"/>
                <w:sz w:val="24"/>
                <w:szCs w:val="24"/>
                <w:lang w:val="lt-LT"/>
              </w:rPr>
              <w:t>Active</w:t>
            </w:r>
            <w:proofErr w:type="spellEnd"/>
            <w:r w:rsidRPr="00136A4C">
              <w:rPr>
                <w:rFonts w:asciiTheme="minorHAnsi" w:hAnsiTheme="minorHAnsi" w:cstheme="minorHAnsi"/>
                <w:b/>
                <w:bCs/>
                <w:i/>
                <w:iCs/>
                <w:color w:val="000000"/>
                <w:sz w:val="24"/>
                <w:szCs w:val="24"/>
                <w:lang w:val="lt-LT"/>
              </w:rPr>
              <w:t xml:space="preserve">“ </w:t>
            </w:r>
            <w:r w:rsidRPr="00136A4C">
              <w:rPr>
                <w:rFonts w:asciiTheme="minorHAnsi" w:hAnsiTheme="minorHAnsi" w:cstheme="minorHAnsi"/>
                <w:color w:val="000000"/>
                <w:sz w:val="24"/>
                <w:szCs w:val="24"/>
                <w:lang w:val="lt-LT"/>
              </w:rPr>
              <w:t xml:space="preserve">Šiaulių apylinkės teismui, Kauno apylinkės teismui, Vilniaus regiono apylinkės teismui, Utenos </w:t>
            </w:r>
            <w:r w:rsidRPr="00136A4C">
              <w:rPr>
                <w:rFonts w:asciiTheme="minorHAnsi" w:hAnsiTheme="minorHAnsi" w:cstheme="minorHAnsi"/>
                <w:color w:val="000000"/>
                <w:sz w:val="24"/>
                <w:szCs w:val="24"/>
                <w:lang w:val="lt-LT"/>
              </w:rPr>
              <w:lastRenderedPageBreak/>
              <w:t>apylinkės teismui, Regionų administracinis teismui, Plungės apylinkės teismui ir Panevėžio apylinkės teismui.</w:t>
            </w:r>
          </w:p>
        </w:tc>
      </w:tr>
      <w:tr w:rsidR="00EA3740" w:rsidRPr="00136A4C" w14:paraId="298F45D4" w14:textId="77777777" w:rsidTr="00B84FC8">
        <w:trPr>
          <w:trHeight w:val="1218"/>
        </w:trPr>
        <w:tc>
          <w:tcPr>
            <w:cnfStyle w:val="001000000000" w:firstRow="0" w:lastRow="0" w:firstColumn="1" w:lastColumn="0" w:oddVBand="0" w:evenVBand="0" w:oddHBand="0" w:evenHBand="0" w:firstRowFirstColumn="0" w:firstRowLastColumn="0" w:lastRowFirstColumn="0" w:lastRowLastColumn="0"/>
            <w:tcW w:w="1016" w:type="dxa"/>
            <w:hideMark/>
          </w:tcPr>
          <w:p w14:paraId="0F5BE76B" w14:textId="77777777" w:rsidR="00EA3740" w:rsidRPr="00136A4C" w:rsidRDefault="00EA3740" w:rsidP="001A516C">
            <w:pPr>
              <w:rPr>
                <w:rFonts w:asciiTheme="minorHAnsi" w:hAnsiTheme="minorHAnsi" w:cstheme="minorHAnsi"/>
                <w:color w:val="000000"/>
                <w:sz w:val="24"/>
                <w:szCs w:val="24"/>
                <w:lang w:val="lt-LT"/>
              </w:rPr>
            </w:pPr>
            <w:bookmarkStart w:id="18" w:name="_Hlk141948078"/>
            <w:r w:rsidRPr="00136A4C">
              <w:rPr>
                <w:rFonts w:asciiTheme="minorHAnsi" w:hAnsiTheme="minorHAnsi" w:cstheme="minorHAnsi"/>
                <w:color w:val="000000"/>
                <w:sz w:val="24"/>
                <w:szCs w:val="24"/>
                <w:lang w:val="lt-LT"/>
              </w:rPr>
              <w:lastRenderedPageBreak/>
              <w:t>1.1.12.</w:t>
            </w:r>
          </w:p>
        </w:tc>
        <w:tc>
          <w:tcPr>
            <w:tcW w:w="2523" w:type="dxa"/>
            <w:hideMark/>
          </w:tcPr>
          <w:p w14:paraId="53C9B7FB"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Kompiuteriai teismams</w:t>
            </w:r>
          </w:p>
        </w:tc>
        <w:tc>
          <w:tcPr>
            <w:tcW w:w="1134" w:type="dxa"/>
            <w:hideMark/>
          </w:tcPr>
          <w:p w14:paraId="7CA3F64A"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988</w:t>
            </w:r>
          </w:p>
        </w:tc>
        <w:tc>
          <w:tcPr>
            <w:tcW w:w="2410" w:type="dxa"/>
            <w:hideMark/>
          </w:tcPr>
          <w:p w14:paraId="392C7A7B"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Kęstutis Maškė, </w:t>
            </w:r>
            <w:r w:rsidRPr="00136A4C">
              <w:rPr>
                <w:rFonts w:asciiTheme="minorHAnsi" w:hAnsiTheme="minorHAnsi" w:cstheme="minorHAnsi"/>
                <w:sz w:val="24"/>
                <w:szCs w:val="24"/>
                <w:lang w:val="lt-LT" w:eastAsia="en-US"/>
              </w:rPr>
              <w:t>Technologijų ir išteklių valdymo departamento</w:t>
            </w:r>
          </w:p>
          <w:p w14:paraId="7A63956D"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Informacinių technologijų sk.</w:t>
            </w:r>
          </w:p>
        </w:tc>
        <w:tc>
          <w:tcPr>
            <w:tcW w:w="1134" w:type="dxa"/>
          </w:tcPr>
          <w:p w14:paraId="59686125"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sz w:val="24"/>
                <w:szCs w:val="24"/>
                <w:lang w:val="lt-LT"/>
              </w:rPr>
              <w:t>1173,1</w:t>
            </w:r>
          </w:p>
        </w:tc>
        <w:tc>
          <w:tcPr>
            <w:tcW w:w="992" w:type="dxa"/>
          </w:tcPr>
          <w:p w14:paraId="1463ADAC"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119%</w:t>
            </w:r>
          </w:p>
        </w:tc>
        <w:tc>
          <w:tcPr>
            <w:tcW w:w="5982" w:type="dxa"/>
          </w:tcPr>
          <w:p w14:paraId="4F0A622C"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2024 m. teismams nupirkti 1052 komplektai aukštesnio našumo nešiojamų kompiuterių. Detalesnė informacija pagal paskirstymą teismams pateikiama Ataskaitos 3 priede.</w:t>
            </w:r>
          </w:p>
          <w:p w14:paraId="5C64FEC9"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4"/>
                <w:szCs w:val="24"/>
                <w:lang w:val="lt-LT"/>
              </w:rPr>
            </w:pPr>
            <w:r w:rsidRPr="00136A4C">
              <w:rPr>
                <w:rFonts w:asciiTheme="minorHAnsi" w:hAnsiTheme="minorHAnsi" w:cstheme="minorHAnsi"/>
                <w:color w:val="000000"/>
                <w:sz w:val="24"/>
                <w:szCs w:val="24"/>
                <w:shd w:val="clear" w:color="auto" w:fill="FFFFFF"/>
                <w:lang w:val="lt-LT"/>
              </w:rPr>
              <w:t>Siekiant atnaujinti kuo daugiau seniausių kompiuterių teismuose bei paaiškėjus sutaupymams kitose priemonės eilutėse, buvo užsakyta ir pristatyta 406 kompiuterių komplektais daugiau, nei planuota metų pradžioje.</w:t>
            </w:r>
          </w:p>
        </w:tc>
      </w:tr>
      <w:tr w:rsidR="00EA3740" w:rsidRPr="00136A4C" w14:paraId="5EB0AE1C" w14:textId="77777777" w:rsidTr="00B84FC8">
        <w:trPr>
          <w:trHeight w:val="336"/>
        </w:trPr>
        <w:tc>
          <w:tcPr>
            <w:cnfStyle w:val="001000000000" w:firstRow="0" w:lastRow="0" w:firstColumn="1" w:lastColumn="0" w:oddVBand="0" w:evenVBand="0" w:oddHBand="0" w:evenHBand="0" w:firstRowFirstColumn="0" w:firstRowLastColumn="0" w:lastRowFirstColumn="0" w:lastRowLastColumn="0"/>
            <w:tcW w:w="1016" w:type="dxa"/>
            <w:hideMark/>
          </w:tcPr>
          <w:p w14:paraId="7876A390"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1.1.13.</w:t>
            </w:r>
          </w:p>
        </w:tc>
        <w:tc>
          <w:tcPr>
            <w:tcW w:w="2523" w:type="dxa"/>
            <w:hideMark/>
          </w:tcPr>
          <w:p w14:paraId="7A6DCB70"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Automobiliai teismams</w:t>
            </w:r>
          </w:p>
        </w:tc>
        <w:tc>
          <w:tcPr>
            <w:tcW w:w="1134" w:type="dxa"/>
            <w:hideMark/>
          </w:tcPr>
          <w:p w14:paraId="612278E7"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150</w:t>
            </w:r>
          </w:p>
        </w:tc>
        <w:tc>
          <w:tcPr>
            <w:tcW w:w="2410" w:type="dxa"/>
            <w:hideMark/>
          </w:tcPr>
          <w:p w14:paraId="02852172"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Ričardas Strazdauskas,</w:t>
            </w:r>
            <w:r w:rsidRPr="00136A4C">
              <w:rPr>
                <w:rFonts w:asciiTheme="minorHAnsi" w:hAnsiTheme="minorHAnsi" w:cstheme="minorHAnsi"/>
                <w:sz w:val="24"/>
                <w:szCs w:val="24"/>
                <w:lang w:val="lt-LT" w:eastAsia="en-US"/>
              </w:rPr>
              <w:t xml:space="preserve"> Technologijų ir išteklių valdymo departamento</w:t>
            </w:r>
            <w:r w:rsidRPr="00136A4C">
              <w:rPr>
                <w:rFonts w:asciiTheme="minorHAnsi" w:hAnsiTheme="minorHAnsi" w:cstheme="minorHAnsi"/>
                <w:color w:val="000000"/>
                <w:sz w:val="24"/>
                <w:szCs w:val="24"/>
                <w:lang w:val="lt-LT"/>
              </w:rPr>
              <w:t xml:space="preserve"> </w:t>
            </w:r>
          </w:p>
          <w:p w14:paraId="4860B8A1"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Turto valdymo sk.</w:t>
            </w:r>
          </w:p>
        </w:tc>
        <w:tc>
          <w:tcPr>
            <w:tcW w:w="1134" w:type="dxa"/>
          </w:tcPr>
          <w:p w14:paraId="4197C465"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149,4</w:t>
            </w:r>
          </w:p>
        </w:tc>
        <w:tc>
          <w:tcPr>
            <w:tcW w:w="992" w:type="dxa"/>
          </w:tcPr>
          <w:p w14:paraId="7656213E"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100%</w:t>
            </w:r>
          </w:p>
        </w:tc>
        <w:tc>
          <w:tcPr>
            <w:tcW w:w="5982" w:type="dxa"/>
          </w:tcPr>
          <w:p w14:paraId="61463D75"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Pagal 2023 m. sutartį galutinai atsiskaityta už </w:t>
            </w:r>
            <w:bookmarkStart w:id="19" w:name="_Hlk142565107"/>
            <w:r w:rsidRPr="00136A4C">
              <w:rPr>
                <w:rFonts w:asciiTheme="minorHAnsi" w:hAnsiTheme="minorHAnsi" w:cstheme="minorHAnsi"/>
                <w:color w:val="000000"/>
                <w:sz w:val="24"/>
                <w:szCs w:val="24"/>
                <w:lang w:val="lt-LT"/>
              </w:rPr>
              <w:t>7 naujus lengvuosius automobilius</w:t>
            </w:r>
            <w:bookmarkEnd w:id="19"/>
            <w:r w:rsidRPr="00136A4C">
              <w:rPr>
                <w:rFonts w:asciiTheme="minorHAnsi" w:hAnsiTheme="minorHAnsi" w:cstheme="minorHAnsi"/>
                <w:color w:val="000000"/>
                <w:sz w:val="24"/>
                <w:szCs w:val="24"/>
                <w:lang w:val="lt-LT"/>
              </w:rPr>
              <w:t xml:space="preserve">, sumokėta </w:t>
            </w:r>
            <w:r w:rsidRPr="00136A4C">
              <w:rPr>
                <w:rFonts w:asciiTheme="minorHAnsi" w:hAnsiTheme="minorHAnsi" w:cstheme="minorHAnsi"/>
                <w:b/>
                <w:bCs/>
                <w:color w:val="000000"/>
                <w:sz w:val="24"/>
                <w:szCs w:val="24"/>
                <w:lang w:val="lt-LT"/>
              </w:rPr>
              <w:t xml:space="preserve">149,4 tūkst. Eur </w:t>
            </w:r>
            <w:r w:rsidRPr="00136A4C">
              <w:rPr>
                <w:rFonts w:asciiTheme="minorHAnsi" w:hAnsiTheme="minorHAnsi" w:cstheme="minorHAnsi"/>
                <w:color w:val="000000"/>
                <w:sz w:val="24"/>
                <w:szCs w:val="24"/>
                <w:lang w:val="lt-LT"/>
              </w:rPr>
              <w:t>bei pristatyta 5 lengvieji M1 klasės hibridiniai, t. y. benzinu-elektra varomi automobiliai  „</w:t>
            </w:r>
            <w:r w:rsidRPr="00136A4C">
              <w:rPr>
                <w:rFonts w:asciiTheme="minorHAnsi" w:hAnsiTheme="minorHAnsi" w:cstheme="minorHAnsi"/>
                <w:i/>
                <w:iCs/>
                <w:color w:val="000000"/>
                <w:sz w:val="24"/>
                <w:szCs w:val="24"/>
                <w:lang w:val="lt-LT"/>
              </w:rPr>
              <w:t xml:space="preserve">Toyota </w:t>
            </w:r>
            <w:proofErr w:type="spellStart"/>
            <w:r w:rsidRPr="00136A4C">
              <w:rPr>
                <w:rFonts w:asciiTheme="minorHAnsi" w:hAnsiTheme="minorHAnsi" w:cstheme="minorHAnsi"/>
                <w:i/>
                <w:iCs/>
                <w:color w:val="000000"/>
                <w:sz w:val="24"/>
                <w:szCs w:val="24"/>
                <w:lang w:val="lt-LT"/>
              </w:rPr>
              <w:t>Corolla</w:t>
            </w:r>
            <w:proofErr w:type="spellEnd"/>
            <w:r w:rsidRPr="00136A4C">
              <w:rPr>
                <w:rFonts w:asciiTheme="minorHAnsi" w:hAnsiTheme="minorHAnsi" w:cstheme="minorHAnsi"/>
                <w:i/>
                <w:iCs/>
                <w:color w:val="000000"/>
                <w:sz w:val="24"/>
                <w:szCs w:val="24"/>
                <w:lang w:val="lt-LT"/>
              </w:rPr>
              <w:t xml:space="preserve"> </w:t>
            </w:r>
            <w:proofErr w:type="spellStart"/>
            <w:r w:rsidRPr="00136A4C">
              <w:rPr>
                <w:rFonts w:asciiTheme="minorHAnsi" w:hAnsiTheme="minorHAnsi" w:cstheme="minorHAnsi"/>
                <w:i/>
                <w:iCs/>
                <w:color w:val="000000"/>
                <w:sz w:val="24"/>
                <w:szCs w:val="24"/>
                <w:lang w:val="lt-LT"/>
              </w:rPr>
              <w:t>Sedan</w:t>
            </w:r>
            <w:proofErr w:type="spellEnd"/>
            <w:r w:rsidRPr="00136A4C">
              <w:rPr>
                <w:rFonts w:asciiTheme="minorHAnsi" w:hAnsiTheme="minorHAnsi" w:cstheme="minorHAnsi"/>
                <w:i/>
                <w:iCs/>
                <w:color w:val="000000"/>
                <w:sz w:val="24"/>
                <w:szCs w:val="24"/>
                <w:lang w:val="lt-LT"/>
              </w:rPr>
              <w:t xml:space="preserve"> </w:t>
            </w:r>
            <w:proofErr w:type="spellStart"/>
            <w:r w:rsidRPr="00136A4C">
              <w:rPr>
                <w:rFonts w:asciiTheme="minorHAnsi" w:hAnsiTheme="minorHAnsi" w:cstheme="minorHAnsi"/>
                <w:i/>
                <w:iCs/>
                <w:color w:val="000000"/>
                <w:sz w:val="24"/>
                <w:szCs w:val="24"/>
                <w:lang w:val="lt-LT"/>
              </w:rPr>
              <w:t>Active</w:t>
            </w:r>
            <w:proofErr w:type="spellEnd"/>
            <w:r w:rsidRPr="00136A4C">
              <w:rPr>
                <w:rFonts w:asciiTheme="minorHAnsi" w:hAnsiTheme="minorHAnsi" w:cstheme="minorHAnsi"/>
                <w:i/>
                <w:iCs/>
                <w:color w:val="000000"/>
                <w:sz w:val="24"/>
                <w:szCs w:val="24"/>
                <w:lang w:val="lt-LT"/>
              </w:rPr>
              <w:t>“</w:t>
            </w:r>
            <w:r w:rsidRPr="00136A4C">
              <w:rPr>
                <w:rFonts w:asciiTheme="minorHAnsi" w:hAnsiTheme="minorHAnsi" w:cstheme="minorHAnsi"/>
                <w:color w:val="000000"/>
                <w:sz w:val="24"/>
                <w:szCs w:val="24"/>
                <w:lang w:val="lt-LT"/>
              </w:rPr>
              <w:t xml:space="preserve">  Tauragės apylinkės teismui, Telšių  apylinkės teismui, Klaipėdos apylinkės teismui, Marijampolės apylinkės teismui, Alytaus apylinkės teismui ir 2 mikroautobusai M1 klasės </w:t>
            </w:r>
            <w:r w:rsidRPr="00136A4C">
              <w:rPr>
                <w:rFonts w:asciiTheme="minorHAnsi" w:hAnsiTheme="minorHAnsi" w:cstheme="minorHAnsi"/>
                <w:i/>
                <w:iCs/>
                <w:color w:val="000000"/>
                <w:sz w:val="24"/>
                <w:szCs w:val="24"/>
                <w:lang w:val="lt-LT"/>
              </w:rPr>
              <w:t xml:space="preserve">„Toyota </w:t>
            </w:r>
            <w:proofErr w:type="spellStart"/>
            <w:r w:rsidRPr="00136A4C">
              <w:rPr>
                <w:rFonts w:asciiTheme="minorHAnsi" w:hAnsiTheme="minorHAnsi" w:cstheme="minorHAnsi"/>
                <w:i/>
                <w:iCs/>
                <w:color w:val="000000"/>
                <w:sz w:val="24"/>
                <w:szCs w:val="24"/>
                <w:lang w:val="lt-LT"/>
              </w:rPr>
              <w:t>Proace</w:t>
            </w:r>
            <w:proofErr w:type="spellEnd"/>
            <w:r w:rsidRPr="00136A4C">
              <w:rPr>
                <w:rFonts w:asciiTheme="minorHAnsi" w:hAnsiTheme="minorHAnsi" w:cstheme="minorHAnsi"/>
                <w:i/>
                <w:iCs/>
                <w:color w:val="000000"/>
                <w:sz w:val="24"/>
                <w:szCs w:val="24"/>
                <w:lang w:val="lt-LT"/>
              </w:rPr>
              <w:t xml:space="preserve"> Verso“,</w:t>
            </w:r>
            <w:r w:rsidRPr="00136A4C">
              <w:rPr>
                <w:rFonts w:asciiTheme="minorHAnsi" w:hAnsiTheme="minorHAnsi" w:cstheme="minorHAnsi"/>
                <w:color w:val="000000"/>
                <w:sz w:val="24"/>
                <w:szCs w:val="24"/>
                <w:lang w:val="lt-LT"/>
              </w:rPr>
              <w:t xml:space="preserve"> 8 sėdimų vietų, keleiviniai, vidutinio furgono kėbulo tipo automobiliai  Vilniaus apygardos teismui ir Lietuvos Aukščiausiajam teismui.</w:t>
            </w:r>
          </w:p>
        </w:tc>
      </w:tr>
      <w:bookmarkEnd w:id="10"/>
      <w:bookmarkEnd w:id="12"/>
      <w:tr w:rsidR="00EA3740" w:rsidRPr="00136A4C" w14:paraId="32A008E8" w14:textId="77777777" w:rsidTr="00B84FC8">
        <w:trPr>
          <w:trHeight w:val="1674"/>
        </w:trPr>
        <w:tc>
          <w:tcPr>
            <w:cnfStyle w:val="001000000000" w:firstRow="0" w:lastRow="0" w:firstColumn="1" w:lastColumn="0" w:oddVBand="0" w:evenVBand="0" w:oddHBand="0" w:evenHBand="0" w:firstRowFirstColumn="0" w:firstRowLastColumn="0" w:lastRowFirstColumn="0" w:lastRowLastColumn="0"/>
            <w:tcW w:w="1016" w:type="dxa"/>
            <w:hideMark/>
          </w:tcPr>
          <w:p w14:paraId="3B1444A2"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1.1.14.</w:t>
            </w:r>
          </w:p>
        </w:tc>
        <w:tc>
          <w:tcPr>
            <w:tcW w:w="2523" w:type="dxa"/>
          </w:tcPr>
          <w:p w14:paraId="1399DA3D"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bookmarkStart w:id="20" w:name="RANGE!C18"/>
            <w:r w:rsidRPr="00136A4C">
              <w:rPr>
                <w:rFonts w:asciiTheme="minorHAnsi" w:hAnsiTheme="minorHAnsi" w:cstheme="minorHAnsi"/>
                <w:color w:val="000000"/>
                <w:sz w:val="24"/>
                <w:szCs w:val="24"/>
                <w:lang w:val="lt-LT"/>
              </w:rPr>
              <w:t>Vaizdo konferencijų licencijos</w:t>
            </w:r>
            <w:bookmarkEnd w:id="20"/>
          </w:p>
        </w:tc>
        <w:tc>
          <w:tcPr>
            <w:tcW w:w="1134" w:type="dxa"/>
          </w:tcPr>
          <w:p w14:paraId="10561268"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color w:val="000000"/>
                <w:sz w:val="24"/>
                <w:szCs w:val="24"/>
                <w:lang w:val="lt-LT"/>
              </w:rPr>
              <w:t>80</w:t>
            </w:r>
          </w:p>
        </w:tc>
        <w:tc>
          <w:tcPr>
            <w:tcW w:w="2410" w:type="dxa"/>
          </w:tcPr>
          <w:p w14:paraId="510CD4C1"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Kęstutis Maškė,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Informacinių technologijų sk.</w:t>
            </w:r>
          </w:p>
        </w:tc>
        <w:tc>
          <w:tcPr>
            <w:tcW w:w="1134" w:type="dxa"/>
          </w:tcPr>
          <w:p w14:paraId="744ADA0F"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61,4</w:t>
            </w:r>
          </w:p>
        </w:tc>
        <w:tc>
          <w:tcPr>
            <w:tcW w:w="992" w:type="dxa"/>
          </w:tcPr>
          <w:p w14:paraId="769C6B81"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77%</w:t>
            </w:r>
          </w:p>
        </w:tc>
        <w:tc>
          <w:tcPr>
            <w:tcW w:w="5982" w:type="dxa"/>
          </w:tcPr>
          <w:p w14:paraId="69D53004" w14:textId="77777777" w:rsidR="00EA3740" w:rsidRPr="00136A4C" w:rsidRDefault="00EA3740" w:rsidP="001A516C">
            <w:pPr>
              <w:pStyle w:val="pf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en-US"/>
              </w:rPr>
            </w:pPr>
            <w:r w:rsidRPr="00136A4C">
              <w:rPr>
                <w:rFonts w:asciiTheme="minorHAnsi" w:hAnsiTheme="minorHAnsi" w:cstheme="minorHAnsi"/>
                <w:b/>
                <w:bCs/>
                <w:color w:val="000000"/>
                <w:lang w:eastAsia="en-US"/>
              </w:rPr>
              <w:t>61,4</w:t>
            </w:r>
            <w:r w:rsidRPr="00136A4C">
              <w:rPr>
                <w:rFonts w:asciiTheme="minorHAnsi" w:hAnsiTheme="minorHAnsi" w:cstheme="minorHAnsi"/>
                <w:color w:val="000000"/>
                <w:lang w:eastAsia="en-US"/>
              </w:rPr>
              <w:t xml:space="preserve"> tūkst. Eur sumokėta už nuotolinio bendradarbiavimo įrankio ZOOM licencijų įsigijimą. Licencijos galioja dvylika mėnesių, t. y. nuo 2024 m. gegužės 25 d. iki 2025 m. gegužės 26 d. </w:t>
            </w:r>
          </w:p>
        </w:tc>
      </w:tr>
      <w:tr w:rsidR="00EA3740" w:rsidRPr="00136A4C" w14:paraId="032B1738" w14:textId="77777777" w:rsidTr="00B84FC8">
        <w:trPr>
          <w:trHeight w:val="70"/>
        </w:trPr>
        <w:tc>
          <w:tcPr>
            <w:cnfStyle w:val="001000000000" w:firstRow="0" w:lastRow="0" w:firstColumn="1" w:lastColumn="0" w:oddVBand="0" w:evenVBand="0" w:oddHBand="0" w:evenHBand="0" w:firstRowFirstColumn="0" w:firstRowLastColumn="0" w:lastRowFirstColumn="0" w:lastRowLastColumn="0"/>
            <w:tcW w:w="1016" w:type="dxa"/>
            <w:hideMark/>
          </w:tcPr>
          <w:p w14:paraId="408284FF"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1.1.15.</w:t>
            </w:r>
          </w:p>
        </w:tc>
        <w:tc>
          <w:tcPr>
            <w:tcW w:w="2523" w:type="dxa"/>
            <w:hideMark/>
          </w:tcPr>
          <w:p w14:paraId="6A3506DF"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Teismų IT įrangos rezervas</w:t>
            </w:r>
          </w:p>
        </w:tc>
        <w:tc>
          <w:tcPr>
            <w:tcW w:w="1134" w:type="dxa"/>
            <w:hideMark/>
          </w:tcPr>
          <w:p w14:paraId="0F5589DB"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115</w:t>
            </w:r>
          </w:p>
        </w:tc>
        <w:tc>
          <w:tcPr>
            <w:tcW w:w="2410" w:type="dxa"/>
            <w:hideMark/>
          </w:tcPr>
          <w:p w14:paraId="5F965F2A"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Kęstutis Maškė, </w:t>
            </w:r>
            <w:r w:rsidRPr="00136A4C">
              <w:rPr>
                <w:rFonts w:asciiTheme="minorHAnsi" w:hAnsiTheme="minorHAnsi" w:cstheme="minorHAnsi"/>
                <w:sz w:val="24"/>
                <w:szCs w:val="24"/>
                <w:lang w:val="lt-LT" w:eastAsia="en-US"/>
              </w:rPr>
              <w:t>Technologijų ir išteklių valdymo departamento</w:t>
            </w:r>
          </w:p>
          <w:p w14:paraId="26CDA879"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Informacinių technologijų sk.</w:t>
            </w:r>
          </w:p>
        </w:tc>
        <w:tc>
          <w:tcPr>
            <w:tcW w:w="1134" w:type="dxa"/>
          </w:tcPr>
          <w:p w14:paraId="3AC4F81C"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119,4</w:t>
            </w:r>
          </w:p>
        </w:tc>
        <w:tc>
          <w:tcPr>
            <w:tcW w:w="992" w:type="dxa"/>
          </w:tcPr>
          <w:p w14:paraId="316F0EF5"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104%</w:t>
            </w:r>
          </w:p>
        </w:tc>
        <w:tc>
          <w:tcPr>
            <w:tcW w:w="5982" w:type="dxa"/>
          </w:tcPr>
          <w:p w14:paraId="0C9D9D1B"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xml:space="preserve">Pažymėtina, kad 2024 m. sąmatoje </w:t>
            </w:r>
            <w:r w:rsidRPr="00136A4C">
              <w:rPr>
                <w:rFonts w:asciiTheme="minorHAnsi" w:hAnsiTheme="minorHAnsi" w:cstheme="minorHAnsi"/>
                <w:color w:val="000000"/>
              </w:rPr>
              <w:t>teismų IT įrangos rezervui buvo su</w:t>
            </w:r>
            <w:r w:rsidRPr="00136A4C">
              <w:rPr>
                <w:rFonts w:asciiTheme="minorHAnsi" w:hAnsiTheme="minorHAnsi" w:cstheme="minorHAnsi"/>
              </w:rPr>
              <w:t xml:space="preserve">planuota 35 tūkst. Eur, o ataskaitinių metų pabaigoje paaiškėjus 80 tūkst. Eur. sutaupymams kitose Administracijos vykdomose programose, minėta papildoma suma buvo perkelta į šią sąmatą IT įrangos įsigijimui. </w:t>
            </w:r>
          </w:p>
          <w:p w14:paraId="15A0CEF5"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xml:space="preserve">Per 2024 m. iš viso panaudota </w:t>
            </w:r>
            <w:r w:rsidRPr="00136A4C">
              <w:rPr>
                <w:rFonts w:asciiTheme="minorHAnsi" w:hAnsiTheme="minorHAnsi" w:cstheme="minorHAnsi"/>
                <w:b/>
                <w:bCs/>
              </w:rPr>
              <w:t>119,4 tūkst. Eur</w:t>
            </w:r>
            <w:r w:rsidRPr="00136A4C">
              <w:rPr>
                <w:rFonts w:asciiTheme="minorHAnsi" w:hAnsiTheme="minorHAnsi" w:cstheme="minorHAnsi"/>
              </w:rPr>
              <w:t xml:space="preserve"> IT įrangos įsigijimui, iš jų:</w:t>
            </w:r>
          </w:p>
          <w:p w14:paraId="55303EAE"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lastRenderedPageBreak/>
              <w:t xml:space="preserve"> - 25,8 tūkst. Eur už 21 tinklo komutatorių;</w:t>
            </w:r>
          </w:p>
          <w:p w14:paraId="36E18376"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xml:space="preserve"> - 6,4 tūkst. Eur už 57 vnt. nepertraukiamo maitinimo šaltinius, skirtus teismų turimai įrangai pasijungti prie Kertinio valstybės telekomunikacijų centro (KVTC);</w:t>
            </w:r>
          </w:p>
          <w:p w14:paraId="047D0F13"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- 1 tūkst. Eur už dokumentų naikiklį Marijampolės apylinkės teismui;</w:t>
            </w:r>
          </w:p>
          <w:p w14:paraId="4CB81123"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- 15,5 tūkst. Eur už nepertraukiamo maitinimo šaltinį Vilniaus miesto apylinkės teismui;</w:t>
            </w:r>
          </w:p>
          <w:p w14:paraId="4C763F42"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- 17,8 tūkst. Eur už 17 vnt. televizorių;</w:t>
            </w:r>
          </w:p>
          <w:p w14:paraId="6F65B51E"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w:t>
            </w:r>
            <w:r w:rsidRPr="00136A4C">
              <w:rPr>
                <w:rFonts w:asciiTheme="minorHAnsi" w:hAnsiTheme="minorHAnsi" w:cstheme="minorHAnsi"/>
                <w:color w:val="000000"/>
              </w:rPr>
              <w:t> </w:t>
            </w:r>
            <w:r w:rsidRPr="00136A4C">
              <w:rPr>
                <w:rFonts w:asciiTheme="minorHAnsi" w:hAnsiTheme="minorHAnsi" w:cstheme="minorHAnsi"/>
              </w:rPr>
              <w:t>17,8 tūkst. Eur už 8 vnt. A3 formato daugiafunkcinius skaitmeninius kopijavimo aparatus;</w:t>
            </w:r>
          </w:p>
          <w:p w14:paraId="2BE2408D"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w:t>
            </w:r>
            <w:r w:rsidRPr="00136A4C">
              <w:rPr>
                <w:rFonts w:asciiTheme="minorHAnsi" w:hAnsiTheme="minorHAnsi" w:cstheme="minorHAnsi"/>
                <w:color w:val="000000"/>
              </w:rPr>
              <w:t> </w:t>
            </w:r>
            <w:r w:rsidRPr="00136A4C">
              <w:rPr>
                <w:rFonts w:asciiTheme="minorHAnsi" w:hAnsiTheme="minorHAnsi" w:cstheme="minorHAnsi"/>
              </w:rPr>
              <w:t>17,3 tūkst. Eur už 17 vnt. A4 formato daugiafunkcinius skaitmeninius kopijavimo aparatus;</w:t>
            </w:r>
          </w:p>
          <w:p w14:paraId="21D3366B"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w:t>
            </w:r>
            <w:r w:rsidRPr="00136A4C">
              <w:rPr>
                <w:rFonts w:asciiTheme="minorHAnsi" w:hAnsiTheme="minorHAnsi" w:cstheme="minorHAnsi"/>
                <w:color w:val="000000"/>
              </w:rPr>
              <w:t> </w:t>
            </w:r>
            <w:r w:rsidRPr="00136A4C">
              <w:rPr>
                <w:rFonts w:asciiTheme="minorHAnsi" w:hAnsiTheme="minorHAnsi" w:cstheme="minorHAnsi"/>
              </w:rPr>
              <w:t>17,8 tūkst. Eur už 49 vnt. valdomas kameras.</w:t>
            </w:r>
          </w:p>
          <w:p w14:paraId="3EDB6E81"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136A4C">
              <w:rPr>
                <w:rFonts w:asciiTheme="minorHAnsi" w:hAnsiTheme="minorHAnsi" w:cstheme="minorHAnsi"/>
                <w:color w:val="000000"/>
              </w:rPr>
              <w:t>Detalesnė informacija pagal paskirstymą teismams pateikiama Ataskaitos 3 priede.</w:t>
            </w:r>
          </w:p>
        </w:tc>
      </w:tr>
      <w:tr w:rsidR="00EA3740" w:rsidRPr="00136A4C" w14:paraId="7965459E" w14:textId="77777777" w:rsidTr="006C6246">
        <w:trPr>
          <w:trHeight w:val="392"/>
        </w:trPr>
        <w:tc>
          <w:tcPr>
            <w:cnfStyle w:val="001000000000" w:firstRow="0" w:lastRow="0" w:firstColumn="1" w:lastColumn="0" w:oddVBand="0" w:evenVBand="0" w:oddHBand="0" w:evenHBand="0" w:firstRowFirstColumn="0" w:firstRowLastColumn="0" w:lastRowFirstColumn="0" w:lastRowLastColumn="0"/>
            <w:tcW w:w="1016" w:type="dxa"/>
            <w:vMerge w:val="restart"/>
            <w:shd w:val="clear" w:color="auto" w:fill="DEEAF6"/>
          </w:tcPr>
          <w:p w14:paraId="27267658" w14:textId="77777777" w:rsidR="00EA3740" w:rsidRPr="00136A4C" w:rsidRDefault="00EA3740" w:rsidP="001A516C">
            <w:pPr>
              <w:rPr>
                <w:rFonts w:asciiTheme="minorHAnsi" w:hAnsiTheme="minorHAnsi" w:cstheme="minorHAnsi"/>
                <w:b w:val="0"/>
                <w:bCs w:val="0"/>
                <w:color w:val="000000"/>
                <w:sz w:val="24"/>
                <w:szCs w:val="24"/>
                <w:lang w:val="lt-LT"/>
              </w:rPr>
            </w:pPr>
            <w:bookmarkStart w:id="21" w:name="_Hlk170899951"/>
            <w:bookmarkEnd w:id="11"/>
            <w:bookmarkEnd w:id="18"/>
            <w:r w:rsidRPr="00136A4C">
              <w:rPr>
                <w:rFonts w:asciiTheme="minorHAnsi" w:hAnsiTheme="minorHAnsi" w:cstheme="minorHAnsi"/>
                <w:sz w:val="24"/>
                <w:szCs w:val="24"/>
                <w:lang w:val="lt-LT"/>
              </w:rPr>
              <w:lastRenderedPageBreak/>
              <w:t>2.1.</w:t>
            </w:r>
          </w:p>
        </w:tc>
        <w:tc>
          <w:tcPr>
            <w:tcW w:w="14175" w:type="dxa"/>
            <w:gridSpan w:val="6"/>
            <w:shd w:val="clear" w:color="auto" w:fill="DEEAF6"/>
          </w:tcPr>
          <w:p w14:paraId="0996CDE3"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sz w:val="24"/>
                <w:szCs w:val="24"/>
                <w:lang w:val="lt-LT"/>
              </w:rPr>
              <w:t>Finansuoti tarnybines komandiruotes ir renginius, susijusius su Europos teismų tarybų tinklo veikla bei kitu teismų savivaldos tarptautiniu bendradarbiavimu, bei priemones, susijusias su teismų sistemos ir savivaldos komunikacija bei reprezentavimu</w:t>
            </w:r>
          </w:p>
        </w:tc>
      </w:tr>
      <w:tr w:rsidR="00EA3740" w:rsidRPr="00136A4C" w14:paraId="25A22371" w14:textId="77777777" w:rsidTr="006C6246">
        <w:trPr>
          <w:trHeight w:val="596"/>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DEEAF6"/>
            <w:hideMark/>
          </w:tcPr>
          <w:p w14:paraId="3D2CBB87" w14:textId="77777777" w:rsidR="00EA3740" w:rsidRPr="00136A4C" w:rsidRDefault="00EA3740" w:rsidP="001A516C">
            <w:pPr>
              <w:jc w:val="right"/>
              <w:rPr>
                <w:rFonts w:asciiTheme="minorHAnsi" w:hAnsiTheme="minorHAnsi" w:cstheme="minorHAnsi"/>
                <w:b w:val="0"/>
                <w:bCs w:val="0"/>
                <w:color w:val="000000"/>
                <w:sz w:val="24"/>
                <w:szCs w:val="24"/>
                <w:lang w:val="lt-LT"/>
              </w:rPr>
            </w:pPr>
          </w:p>
        </w:tc>
        <w:tc>
          <w:tcPr>
            <w:tcW w:w="2523" w:type="dxa"/>
            <w:shd w:val="clear" w:color="auto" w:fill="DEEAF6"/>
          </w:tcPr>
          <w:p w14:paraId="78231111"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Iš viso 2.1. priemonei:</w:t>
            </w:r>
          </w:p>
        </w:tc>
        <w:tc>
          <w:tcPr>
            <w:tcW w:w="1134" w:type="dxa"/>
            <w:shd w:val="clear" w:color="auto" w:fill="DEEAF6"/>
            <w:hideMark/>
          </w:tcPr>
          <w:p w14:paraId="7452B002"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170</w:t>
            </w:r>
          </w:p>
        </w:tc>
        <w:tc>
          <w:tcPr>
            <w:tcW w:w="2410" w:type="dxa"/>
            <w:shd w:val="clear" w:color="auto" w:fill="DEEAF6"/>
            <w:hideMark/>
          </w:tcPr>
          <w:p w14:paraId="2337403A" w14:textId="77777777" w:rsidR="00EA3740" w:rsidRPr="00136A4C" w:rsidRDefault="00EA3740" w:rsidP="001A516C">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 </w:t>
            </w:r>
          </w:p>
        </w:tc>
        <w:tc>
          <w:tcPr>
            <w:tcW w:w="1134" w:type="dxa"/>
            <w:shd w:val="clear" w:color="auto" w:fill="DEEAF6"/>
          </w:tcPr>
          <w:p w14:paraId="19A7C285"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155,9</w:t>
            </w:r>
          </w:p>
        </w:tc>
        <w:tc>
          <w:tcPr>
            <w:tcW w:w="992" w:type="dxa"/>
            <w:shd w:val="clear" w:color="auto" w:fill="DEEAF6"/>
          </w:tcPr>
          <w:p w14:paraId="53DE2CCD"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highlight w:val="green"/>
                <w:lang w:val="lt-LT"/>
              </w:rPr>
            </w:pPr>
            <w:r w:rsidRPr="00136A4C">
              <w:rPr>
                <w:rFonts w:asciiTheme="minorHAnsi" w:hAnsiTheme="minorHAnsi" w:cstheme="minorHAnsi"/>
                <w:b/>
                <w:bCs/>
                <w:color w:val="000000"/>
                <w:sz w:val="24"/>
                <w:szCs w:val="24"/>
                <w:lang w:val="lt-LT"/>
              </w:rPr>
              <w:t>92%</w:t>
            </w:r>
          </w:p>
        </w:tc>
        <w:tc>
          <w:tcPr>
            <w:tcW w:w="5982" w:type="dxa"/>
            <w:shd w:val="clear" w:color="auto" w:fill="DEEAF6"/>
          </w:tcPr>
          <w:p w14:paraId="0D698F10"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p>
        </w:tc>
      </w:tr>
      <w:tr w:rsidR="00EA3740" w:rsidRPr="00136A4C" w14:paraId="37EED8B7" w14:textId="77777777" w:rsidTr="00B84FC8">
        <w:trPr>
          <w:trHeight w:val="972"/>
        </w:trPr>
        <w:tc>
          <w:tcPr>
            <w:cnfStyle w:val="001000000000" w:firstRow="0" w:lastRow="0" w:firstColumn="1" w:lastColumn="0" w:oddVBand="0" w:evenVBand="0" w:oddHBand="0" w:evenHBand="0" w:firstRowFirstColumn="0" w:firstRowLastColumn="0" w:lastRowFirstColumn="0" w:lastRowLastColumn="0"/>
            <w:tcW w:w="1016" w:type="dxa"/>
            <w:hideMark/>
          </w:tcPr>
          <w:p w14:paraId="58367C98"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2.1.1.</w:t>
            </w:r>
          </w:p>
        </w:tc>
        <w:tc>
          <w:tcPr>
            <w:tcW w:w="2523" w:type="dxa"/>
            <w:hideMark/>
          </w:tcPr>
          <w:p w14:paraId="3D56A531"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Tarptautinio bendradarbiavimo organizavimas </w:t>
            </w:r>
          </w:p>
        </w:tc>
        <w:tc>
          <w:tcPr>
            <w:tcW w:w="1134" w:type="dxa"/>
            <w:hideMark/>
          </w:tcPr>
          <w:p w14:paraId="400C17B3"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45</w:t>
            </w:r>
          </w:p>
        </w:tc>
        <w:tc>
          <w:tcPr>
            <w:tcW w:w="2410" w:type="dxa"/>
            <w:hideMark/>
          </w:tcPr>
          <w:p w14:paraId="2AF61222"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Monika Kontrauskienė, </w:t>
            </w:r>
          </w:p>
          <w:p w14:paraId="3D226F9A"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Mokymų ir tarptautinio bendradarbiavimo sk.</w:t>
            </w:r>
          </w:p>
        </w:tc>
        <w:tc>
          <w:tcPr>
            <w:tcW w:w="1134" w:type="dxa"/>
          </w:tcPr>
          <w:p w14:paraId="6D204B32"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32,7</w:t>
            </w:r>
          </w:p>
        </w:tc>
        <w:tc>
          <w:tcPr>
            <w:tcW w:w="992" w:type="dxa"/>
          </w:tcPr>
          <w:p w14:paraId="0AF1BEB8"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sz w:val="24"/>
                <w:szCs w:val="24"/>
                <w:lang w:val="lt-LT"/>
              </w:rPr>
              <w:t>73%</w:t>
            </w:r>
          </w:p>
        </w:tc>
        <w:tc>
          <w:tcPr>
            <w:tcW w:w="5982" w:type="dxa"/>
          </w:tcPr>
          <w:p w14:paraId="772E4E90"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xml:space="preserve">Teismų sistemos atstovų dalyvavimo tarptautinių tinklų ir kituose tarptautiniuose renginiuose išlaidoms apmokėti ir su Europos teismų tarybų tinklo (toliau – ENCJ) veiklomis susijusioms išlaidoms padengti (dalyvavimas projektuose bei kitose tinklo veiklose) panaudota </w:t>
            </w:r>
            <w:r w:rsidRPr="00136A4C">
              <w:rPr>
                <w:rFonts w:asciiTheme="minorHAnsi" w:hAnsiTheme="minorHAnsi" w:cstheme="minorHAnsi"/>
                <w:b/>
                <w:bCs/>
              </w:rPr>
              <w:t xml:space="preserve">24,2 tūkst. Eur. </w:t>
            </w:r>
            <w:bookmarkStart w:id="22" w:name="_Hlk142564749"/>
            <w:r w:rsidRPr="00136A4C">
              <w:rPr>
                <w:rFonts w:asciiTheme="minorHAnsi" w:hAnsiTheme="minorHAnsi" w:cstheme="minorHAnsi"/>
              </w:rPr>
              <w:t>Dalyvauta 22 tarptautinio bendradarbiavimo renginiuose: 12 ENCJ ir 10 kitų tarptautinių renginių (detaliau žr. Ataskaitos 2 priede).</w:t>
            </w:r>
          </w:p>
          <w:p w14:paraId="4688F395"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bookmarkStart w:id="23" w:name="_Hlk187666955"/>
            <w:bookmarkEnd w:id="22"/>
            <w:r w:rsidRPr="00136A4C">
              <w:rPr>
                <w:rFonts w:asciiTheme="minorHAnsi" w:hAnsiTheme="minorHAnsi" w:cstheme="minorHAnsi"/>
              </w:rPr>
              <w:t xml:space="preserve">Ataskaitiniais metais Administracijoje lankėsi trys delegacijos iš Ukrainos: vasario, balandžio ir gegužės mėn. Birželio mėnesį Teisėjų tarybos ir Administracijos atstovai priėmė delegacijas iš Bosnijos ir Hercegovinos bei Moldovos. </w:t>
            </w:r>
            <w:bookmarkEnd w:id="23"/>
            <w:r w:rsidRPr="00136A4C">
              <w:rPr>
                <w:rFonts w:asciiTheme="minorHAnsi" w:hAnsiTheme="minorHAnsi" w:cstheme="minorHAnsi"/>
              </w:rPr>
              <w:t xml:space="preserve">Delegacijų maitinimo paslaugoms išleista </w:t>
            </w:r>
            <w:r w:rsidRPr="00136A4C">
              <w:rPr>
                <w:rFonts w:asciiTheme="minorHAnsi" w:hAnsiTheme="minorHAnsi" w:cstheme="minorHAnsi"/>
                <w:b/>
                <w:bCs/>
              </w:rPr>
              <w:t>1,6 tūkst. Eur.</w:t>
            </w:r>
          </w:p>
          <w:p w14:paraId="0EF56BFB"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136A4C">
              <w:rPr>
                <w:rFonts w:asciiTheme="minorHAnsi" w:hAnsiTheme="minorHAnsi" w:cstheme="minorHAnsi"/>
                <w:lang w:eastAsia="en-US"/>
              </w:rPr>
              <w:lastRenderedPageBreak/>
              <w:t xml:space="preserve">Už ENCJ narystę sumokėtas mokestis – </w:t>
            </w:r>
            <w:r w:rsidRPr="00136A4C">
              <w:rPr>
                <w:rFonts w:asciiTheme="minorHAnsi" w:hAnsiTheme="minorHAnsi" w:cstheme="minorHAnsi"/>
                <w:b/>
                <w:bCs/>
                <w:lang w:eastAsia="en-US"/>
              </w:rPr>
              <w:t>4,56 tūkst. Eur.</w:t>
            </w:r>
          </w:p>
          <w:p w14:paraId="783C2F48"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136A4C">
              <w:rPr>
                <w:rFonts w:asciiTheme="minorHAnsi" w:hAnsiTheme="minorHAnsi" w:cstheme="minorHAnsi"/>
              </w:rPr>
              <w:t xml:space="preserve">Su tarptautiniu bendradarbiavimu susijusių dokumentų ir teisės aktų vertimo paslaugoms bei reprezentacinėms išlaidoms panaudota iš viso </w:t>
            </w:r>
            <w:r w:rsidRPr="00136A4C">
              <w:rPr>
                <w:rFonts w:asciiTheme="minorHAnsi" w:hAnsiTheme="minorHAnsi" w:cstheme="minorHAnsi"/>
                <w:b/>
                <w:bCs/>
              </w:rPr>
              <w:t>2,3 tūkst. Eur.</w:t>
            </w:r>
          </w:p>
        </w:tc>
      </w:tr>
      <w:tr w:rsidR="00EA3740" w:rsidRPr="00136A4C" w14:paraId="6022BDDE" w14:textId="77777777" w:rsidTr="00B84FC8">
        <w:trPr>
          <w:trHeight w:val="322"/>
        </w:trPr>
        <w:tc>
          <w:tcPr>
            <w:cnfStyle w:val="001000000000" w:firstRow="0" w:lastRow="0" w:firstColumn="1" w:lastColumn="0" w:oddVBand="0" w:evenVBand="0" w:oddHBand="0" w:evenHBand="0" w:firstRowFirstColumn="0" w:firstRowLastColumn="0" w:lastRowFirstColumn="0" w:lastRowLastColumn="0"/>
            <w:tcW w:w="1016" w:type="dxa"/>
            <w:hideMark/>
          </w:tcPr>
          <w:p w14:paraId="60FCAC2F" w14:textId="77777777" w:rsidR="00EA3740" w:rsidRPr="00136A4C" w:rsidRDefault="00EA3740" w:rsidP="001A516C">
            <w:pPr>
              <w:rPr>
                <w:rFonts w:asciiTheme="minorHAnsi" w:hAnsiTheme="minorHAnsi" w:cstheme="minorHAnsi"/>
                <w:color w:val="000000"/>
                <w:sz w:val="24"/>
                <w:szCs w:val="24"/>
                <w:lang w:val="lt-LT"/>
              </w:rPr>
            </w:pPr>
            <w:bookmarkStart w:id="24" w:name="_Hlk141692740"/>
            <w:r w:rsidRPr="00136A4C">
              <w:rPr>
                <w:rFonts w:asciiTheme="minorHAnsi" w:hAnsiTheme="minorHAnsi" w:cstheme="minorHAnsi"/>
                <w:color w:val="000000"/>
                <w:sz w:val="24"/>
                <w:szCs w:val="24"/>
                <w:lang w:val="lt-LT"/>
              </w:rPr>
              <w:lastRenderedPageBreak/>
              <w:t>2.1.2.</w:t>
            </w:r>
          </w:p>
        </w:tc>
        <w:tc>
          <w:tcPr>
            <w:tcW w:w="2523" w:type="dxa"/>
            <w:hideMark/>
          </w:tcPr>
          <w:p w14:paraId="586680C2"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Reprezentacinių ir komunikacijos priemonių bei renginių Lietuvoje organizavimas </w:t>
            </w:r>
          </w:p>
        </w:tc>
        <w:tc>
          <w:tcPr>
            <w:tcW w:w="1134" w:type="dxa"/>
            <w:hideMark/>
          </w:tcPr>
          <w:p w14:paraId="6F666BB7"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45</w:t>
            </w:r>
          </w:p>
        </w:tc>
        <w:tc>
          <w:tcPr>
            <w:tcW w:w="2410" w:type="dxa"/>
            <w:hideMark/>
          </w:tcPr>
          <w:p w14:paraId="473F3222"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Rūta Andriuškaitė, </w:t>
            </w:r>
          </w:p>
          <w:p w14:paraId="5E73167F"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Komunikacijos sk. </w:t>
            </w:r>
          </w:p>
        </w:tc>
        <w:tc>
          <w:tcPr>
            <w:tcW w:w="1134" w:type="dxa"/>
          </w:tcPr>
          <w:p w14:paraId="0032DF4E"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46,6</w:t>
            </w:r>
          </w:p>
        </w:tc>
        <w:tc>
          <w:tcPr>
            <w:tcW w:w="992" w:type="dxa"/>
          </w:tcPr>
          <w:p w14:paraId="3AAD6CA8"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104%</w:t>
            </w:r>
          </w:p>
        </w:tc>
        <w:tc>
          <w:tcPr>
            <w:tcW w:w="5982" w:type="dxa"/>
          </w:tcPr>
          <w:p w14:paraId="2A2E4126"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Elektroninio leidinio „Lietuvos teismų veiklos ataskaita 2023 m.“ (ilgojo ir trumpojo variantų) dizaino, maketavimo, trumposios ataskaitos vertimo į anglų kalbą ir leidybos darbams bei ataskaitą pristatančio reklaminio </w:t>
            </w:r>
            <w:proofErr w:type="spellStart"/>
            <w:r w:rsidRPr="00136A4C">
              <w:rPr>
                <w:rFonts w:asciiTheme="minorHAnsi" w:hAnsiTheme="minorHAnsi" w:cstheme="minorHAnsi"/>
                <w:sz w:val="24"/>
                <w:szCs w:val="24"/>
                <w:lang w:val="lt-LT"/>
              </w:rPr>
              <w:t>banerio</w:t>
            </w:r>
            <w:proofErr w:type="spellEnd"/>
            <w:r w:rsidRPr="00136A4C">
              <w:rPr>
                <w:rFonts w:asciiTheme="minorHAnsi" w:hAnsiTheme="minorHAnsi" w:cstheme="minorHAnsi"/>
                <w:sz w:val="24"/>
                <w:szCs w:val="24"/>
                <w:lang w:val="lt-LT"/>
              </w:rPr>
              <w:t xml:space="preserve"> ir jo adaptacijos maketavimo darbams, šios ataskaitos pristatymo filmavimas ir kitos paslaugos kainavo iš viso </w:t>
            </w:r>
            <w:r w:rsidRPr="00136A4C">
              <w:rPr>
                <w:rFonts w:asciiTheme="minorHAnsi" w:hAnsiTheme="minorHAnsi" w:cstheme="minorHAnsi"/>
                <w:b/>
                <w:bCs/>
                <w:sz w:val="24"/>
                <w:szCs w:val="24"/>
                <w:lang w:val="lt-LT"/>
              </w:rPr>
              <w:t>6,2 tūkst. Eur.</w:t>
            </w:r>
          </w:p>
          <w:p w14:paraId="4B86280B"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bookmarkStart w:id="25" w:name="_Hlk187667558"/>
            <w:r w:rsidRPr="00136A4C">
              <w:rPr>
                <w:rFonts w:asciiTheme="minorHAnsi" w:hAnsiTheme="minorHAnsi" w:cstheme="minorHAnsi"/>
                <w:sz w:val="24"/>
                <w:szCs w:val="24"/>
                <w:lang w:val="lt-LT"/>
              </w:rPr>
              <w:t xml:space="preserve">Teismų sistemos leidinio (žurnalo) „TEISMAI.LT“ 1 numerio </w:t>
            </w:r>
            <w:bookmarkEnd w:id="25"/>
            <w:r w:rsidRPr="00136A4C">
              <w:rPr>
                <w:rFonts w:asciiTheme="minorHAnsi" w:hAnsiTheme="minorHAnsi" w:cstheme="minorHAnsi"/>
                <w:sz w:val="24"/>
                <w:szCs w:val="24"/>
                <w:lang w:val="lt-LT"/>
              </w:rPr>
              <w:t xml:space="preserve">leidybai per 2024 m. išleista </w:t>
            </w:r>
            <w:r w:rsidRPr="00136A4C">
              <w:rPr>
                <w:rFonts w:asciiTheme="minorHAnsi" w:hAnsiTheme="minorHAnsi" w:cstheme="minorHAnsi"/>
                <w:b/>
                <w:bCs/>
                <w:sz w:val="24"/>
                <w:szCs w:val="24"/>
                <w:lang w:val="lt-LT"/>
              </w:rPr>
              <w:t>2,2 tūkst. Eur</w:t>
            </w:r>
            <w:r w:rsidRPr="00136A4C">
              <w:rPr>
                <w:rFonts w:asciiTheme="minorHAnsi" w:hAnsiTheme="minorHAnsi" w:cstheme="minorHAnsi"/>
                <w:sz w:val="24"/>
                <w:szCs w:val="24"/>
                <w:lang w:val="lt-LT"/>
              </w:rPr>
              <w:t xml:space="preserve">. </w:t>
            </w:r>
          </w:p>
          <w:p w14:paraId="74BB14A5"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Už žiniasklaidos stebėsenos paslaugas, kurios sudaro interneto portalų, spaudos, radijo ir televizijos monitoringas ir galimybė naudotis analitiniu įrankiu, panaudota </w:t>
            </w:r>
            <w:r w:rsidRPr="00136A4C">
              <w:rPr>
                <w:rFonts w:asciiTheme="minorHAnsi" w:hAnsiTheme="minorHAnsi" w:cstheme="minorHAnsi"/>
                <w:b/>
                <w:bCs/>
                <w:sz w:val="24"/>
                <w:szCs w:val="24"/>
                <w:lang w:val="lt-LT"/>
              </w:rPr>
              <w:t>3,8 tūkst. Eur</w:t>
            </w:r>
            <w:r w:rsidRPr="00136A4C">
              <w:rPr>
                <w:rFonts w:asciiTheme="minorHAnsi" w:hAnsiTheme="minorHAnsi" w:cstheme="minorHAnsi"/>
                <w:sz w:val="24"/>
                <w:szCs w:val="24"/>
                <w:lang w:val="lt-LT"/>
              </w:rPr>
              <w:t>.</w:t>
            </w:r>
          </w:p>
          <w:p w14:paraId="4813F84D"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Fotografavimo paslaugoms, skirtoms </w:t>
            </w:r>
            <w:bookmarkStart w:id="26" w:name="_Hlk187667665"/>
            <w:r w:rsidRPr="00136A4C">
              <w:rPr>
                <w:rFonts w:asciiTheme="minorHAnsi" w:hAnsiTheme="minorHAnsi" w:cstheme="minorHAnsi"/>
                <w:sz w:val="24"/>
                <w:szCs w:val="24"/>
                <w:lang w:val="lt-LT"/>
              </w:rPr>
              <w:t xml:space="preserve">Lietuvos Aukščiausiojo Teismo reprezentaciniams leidiniui </w:t>
            </w:r>
            <w:bookmarkEnd w:id="26"/>
            <w:r w:rsidRPr="00136A4C">
              <w:rPr>
                <w:rFonts w:asciiTheme="minorHAnsi" w:hAnsiTheme="minorHAnsi" w:cstheme="minorHAnsi"/>
                <w:sz w:val="24"/>
                <w:szCs w:val="24"/>
                <w:lang w:val="lt-LT"/>
              </w:rPr>
              <w:t xml:space="preserve">iliustruoti bei vertimo paslaugoms, panaudota </w:t>
            </w:r>
            <w:r w:rsidRPr="00136A4C">
              <w:rPr>
                <w:rFonts w:asciiTheme="minorHAnsi" w:hAnsiTheme="minorHAnsi" w:cstheme="minorHAnsi"/>
                <w:b/>
                <w:bCs/>
                <w:sz w:val="24"/>
                <w:szCs w:val="24"/>
                <w:lang w:val="lt-LT"/>
              </w:rPr>
              <w:t>5 tūkst. Eur.</w:t>
            </w:r>
          </w:p>
          <w:p w14:paraId="41296D47"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Lietuvos apeliacinio teismo ir apygardų teismų veiklos 30-mečio paminėjimo parengiamiesiems darbams panaudota </w:t>
            </w:r>
            <w:r w:rsidRPr="00136A4C">
              <w:rPr>
                <w:rFonts w:asciiTheme="minorHAnsi" w:hAnsiTheme="minorHAnsi" w:cstheme="minorHAnsi"/>
                <w:b/>
                <w:bCs/>
                <w:sz w:val="24"/>
                <w:szCs w:val="24"/>
                <w:lang w:val="lt-LT"/>
              </w:rPr>
              <w:t xml:space="preserve">4,7 tūkst. Eur </w:t>
            </w:r>
            <w:r w:rsidRPr="00136A4C">
              <w:rPr>
                <w:rFonts w:asciiTheme="minorHAnsi" w:hAnsiTheme="minorHAnsi" w:cstheme="minorHAnsi"/>
                <w:sz w:val="24"/>
                <w:szCs w:val="24"/>
                <w:lang w:val="lt-LT"/>
              </w:rPr>
              <w:t>(</w:t>
            </w:r>
            <w:proofErr w:type="spellStart"/>
            <w:r w:rsidRPr="00136A4C">
              <w:rPr>
                <w:rFonts w:asciiTheme="minorHAnsi" w:hAnsiTheme="minorHAnsi" w:cstheme="minorHAnsi"/>
                <w:sz w:val="24"/>
                <w:szCs w:val="24"/>
                <w:lang w:val="lt-LT"/>
              </w:rPr>
              <w:t>fotopaslaugoms</w:t>
            </w:r>
            <w:proofErr w:type="spellEnd"/>
            <w:r w:rsidRPr="00136A4C">
              <w:rPr>
                <w:rFonts w:asciiTheme="minorHAnsi" w:hAnsiTheme="minorHAnsi" w:cstheme="minorHAnsi"/>
                <w:sz w:val="24"/>
                <w:szCs w:val="24"/>
                <w:lang w:val="lt-LT"/>
              </w:rPr>
              <w:t xml:space="preserve">, maketavimo paslaugoms, kvietimo ir programos dizaino, spausdinimo darbams, 2 vnt. </w:t>
            </w:r>
            <w:proofErr w:type="spellStart"/>
            <w:r w:rsidRPr="00136A4C">
              <w:rPr>
                <w:rFonts w:asciiTheme="minorHAnsi" w:hAnsiTheme="minorHAnsi" w:cstheme="minorHAnsi"/>
                <w:sz w:val="24"/>
                <w:szCs w:val="24"/>
                <w:lang w:val="lt-LT"/>
              </w:rPr>
              <w:t>baneriams</w:t>
            </w:r>
            <w:proofErr w:type="spellEnd"/>
            <w:r w:rsidRPr="00136A4C">
              <w:rPr>
                <w:rFonts w:asciiTheme="minorHAnsi" w:hAnsiTheme="minorHAnsi" w:cstheme="minorHAnsi"/>
                <w:sz w:val="24"/>
                <w:szCs w:val="24"/>
                <w:lang w:val="lt-LT"/>
              </w:rPr>
              <w:t xml:space="preserve">, t. p. atlikti avansiniai mokėjimai už numatytas </w:t>
            </w:r>
            <w:proofErr w:type="spellStart"/>
            <w:r w:rsidRPr="00136A4C">
              <w:rPr>
                <w:rFonts w:asciiTheme="minorHAnsi" w:hAnsiTheme="minorHAnsi" w:cstheme="minorHAnsi"/>
                <w:sz w:val="24"/>
                <w:szCs w:val="24"/>
                <w:lang w:val="lt-LT"/>
              </w:rPr>
              <w:t>fotopaslaugas</w:t>
            </w:r>
            <w:proofErr w:type="spellEnd"/>
            <w:r w:rsidRPr="00136A4C">
              <w:rPr>
                <w:rFonts w:asciiTheme="minorHAnsi" w:hAnsiTheme="minorHAnsi" w:cstheme="minorHAnsi"/>
                <w:sz w:val="24"/>
                <w:szCs w:val="24"/>
                <w:lang w:val="lt-LT"/>
              </w:rPr>
              <w:t xml:space="preserve"> renginio metu, parengto leidinio spaudos darbų paslaugas ir muzikinės programos parengimą ir atlikimą).</w:t>
            </w:r>
          </w:p>
          <w:p w14:paraId="6D520552"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Teismų sistemos viešiems renginiams ir edukacinėms veikloms skirta </w:t>
            </w:r>
            <w:r w:rsidRPr="00136A4C">
              <w:rPr>
                <w:rFonts w:asciiTheme="minorHAnsi" w:hAnsiTheme="minorHAnsi" w:cstheme="minorHAnsi"/>
                <w:b/>
                <w:bCs/>
                <w:sz w:val="24"/>
                <w:szCs w:val="24"/>
                <w:lang w:val="lt-LT"/>
              </w:rPr>
              <w:t>5,1 tūkst. Eur</w:t>
            </w:r>
            <w:r w:rsidRPr="00136A4C">
              <w:rPr>
                <w:rFonts w:ascii="Arial" w:eastAsiaTheme="minorEastAsia" w:hAnsi="Arial"/>
                <w:noProof/>
                <w:sz w:val="24"/>
                <w:szCs w:val="24"/>
                <w:lang w:val="lt-LT"/>
              </w:rPr>
              <w:t xml:space="preserve"> </w:t>
            </w:r>
            <w:r w:rsidRPr="00136A4C">
              <w:rPr>
                <w:rFonts w:asciiTheme="minorHAnsi" w:hAnsiTheme="minorHAnsi" w:cstheme="minorHAnsi"/>
                <w:sz w:val="24"/>
                <w:szCs w:val="24"/>
                <w:lang w:val="lt-LT"/>
              </w:rPr>
              <w:t xml:space="preserve">(Maitinimo paslaugoms konferencijos metu „Teismų psichologai Lietuvoje: dešimtmečio retrospektyva“, </w:t>
            </w:r>
            <w:bookmarkStart w:id="27" w:name="_Hlk187667454"/>
            <w:r w:rsidRPr="00136A4C">
              <w:rPr>
                <w:rFonts w:asciiTheme="minorHAnsi" w:hAnsiTheme="minorHAnsi" w:cstheme="minorHAnsi"/>
                <w:sz w:val="24"/>
                <w:szCs w:val="24"/>
                <w:lang w:val="lt-LT"/>
              </w:rPr>
              <w:t xml:space="preserve">"Diena su teisėju" </w:t>
            </w:r>
            <w:bookmarkEnd w:id="27"/>
            <w:r w:rsidRPr="00136A4C">
              <w:rPr>
                <w:rFonts w:asciiTheme="minorHAnsi" w:hAnsiTheme="minorHAnsi" w:cstheme="minorHAnsi"/>
                <w:sz w:val="24"/>
                <w:szCs w:val="24"/>
                <w:lang w:val="lt-LT"/>
              </w:rPr>
              <w:t>finalinio renginio muzikinei programai ir šio renginio fotografavimo paslaugoms).</w:t>
            </w:r>
          </w:p>
          <w:p w14:paraId="7EA31465"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sz w:val="24"/>
                <w:szCs w:val="24"/>
                <w:lang w:val="lt-LT"/>
              </w:rPr>
              <w:lastRenderedPageBreak/>
              <w:t xml:space="preserve">Lietuvos teismų dienos minėjimo organizavimui panaudota  </w:t>
            </w:r>
            <w:r w:rsidRPr="00136A4C">
              <w:rPr>
                <w:rFonts w:asciiTheme="minorHAnsi" w:hAnsiTheme="minorHAnsi" w:cstheme="minorHAnsi"/>
                <w:b/>
                <w:bCs/>
                <w:sz w:val="24"/>
                <w:szCs w:val="24"/>
                <w:lang w:val="lt-LT"/>
              </w:rPr>
              <w:t>8,4 tūkst. Eur</w:t>
            </w:r>
            <w:r w:rsidRPr="00136A4C">
              <w:rPr>
                <w:rFonts w:asciiTheme="minorHAnsi" w:hAnsiTheme="minorHAnsi" w:cstheme="minorHAnsi"/>
                <w:sz w:val="24"/>
                <w:szCs w:val="24"/>
                <w:lang w:val="lt-LT"/>
              </w:rPr>
              <w:t xml:space="preserve"> (Filmo "Teisėjai po padu" įsigijimui, vertimui, </w:t>
            </w:r>
            <w:proofErr w:type="spellStart"/>
            <w:r w:rsidRPr="00136A4C">
              <w:rPr>
                <w:rFonts w:asciiTheme="minorHAnsi" w:hAnsiTheme="minorHAnsi" w:cstheme="minorHAnsi"/>
                <w:sz w:val="24"/>
                <w:szCs w:val="24"/>
                <w:lang w:val="lt-LT"/>
              </w:rPr>
              <w:t>subtitravimui</w:t>
            </w:r>
            <w:proofErr w:type="spellEnd"/>
            <w:r w:rsidRPr="00136A4C">
              <w:rPr>
                <w:rFonts w:asciiTheme="minorHAnsi" w:hAnsiTheme="minorHAnsi" w:cstheme="minorHAnsi"/>
                <w:sz w:val="24"/>
                <w:szCs w:val="24"/>
                <w:lang w:val="lt-LT"/>
              </w:rPr>
              <w:t xml:space="preserve"> ir paruošimui </w:t>
            </w:r>
            <w:proofErr w:type="spellStart"/>
            <w:r w:rsidRPr="00136A4C">
              <w:rPr>
                <w:rFonts w:asciiTheme="minorHAnsi" w:hAnsiTheme="minorHAnsi" w:cstheme="minorHAnsi"/>
                <w:sz w:val="24"/>
                <w:szCs w:val="24"/>
                <w:lang w:val="lt-LT"/>
              </w:rPr>
              <w:t>kinoteatriniam</w:t>
            </w:r>
            <w:proofErr w:type="spellEnd"/>
            <w:r w:rsidRPr="00136A4C">
              <w:rPr>
                <w:rFonts w:asciiTheme="minorHAnsi" w:hAnsiTheme="minorHAnsi" w:cstheme="minorHAnsi"/>
                <w:sz w:val="24"/>
                <w:szCs w:val="24"/>
                <w:lang w:val="lt-LT"/>
              </w:rPr>
              <w:t xml:space="preserve"> rodymui. T. p. elektroninio kvietimo į teismų dieną maketavimo paslaugoms, maitinimo paslaugoms, renginio </w:t>
            </w:r>
            <w:proofErr w:type="spellStart"/>
            <w:r w:rsidRPr="00136A4C">
              <w:rPr>
                <w:rFonts w:asciiTheme="minorHAnsi" w:hAnsiTheme="minorHAnsi" w:cstheme="minorHAnsi"/>
                <w:sz w:val="24"/>
                <w:szCs w:val="24"/>
                <w:lang w:val="lt-LT"/>
              </w:rPr>
              <w:t>fotopaslaugoms</w:t>
            </w:r>
            <w:proofErr w:type="spellEnd"/>
            <w:r w:rsidRPr="00136A4C">
              <w:rPr>
                <w:rFonts w:asciiTheme="minorHAnsi" w:hAnsiTheme="minorHAnsi" w:cstheme="minorHAnsi"/>
                <w:sz w:val="24"/>
                <w:szCs w:val="24"/>
                <w:lang w:val="lt-LT"/>
              </w:rPr>
              <w:t xml:space="preserve"> bei teismų sistemos 1-ojo laipsnio ir 2-ojo laipsnio pasižymėjimo ženklų "Už nuopelnus teismų sistemai" ir Teismų sistemos 2-ojo laipsnio pasižymėjimo ženklų įsigijimui).</w:t>
            </w:r>
            <w:r w:rsidRPr="00136A4C">
              <w:rPr>
                <w:rFonts w:asciiTheme="minorHAnsi" w:hAnsiTheme="minorHAnsi" w:cstheme="minorHAnsi"/>
                <w:b/>
                <w:bCs/>
                <w:sz w:val="24"/>
                <w:szCs w:val="24"/>
                <w:lang w:val="lt-LT"/>
              </w:rPr>
              <w:t xml:space="preserve"> </w:t>
            </w:r>
          </w:p>
          <w:p w14:paraId="51525F66"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xml:space="preserve">Teismų sistemos vidiniams renginiams ir reprezentacinių prekių įsigijimui išleista </w:t>
            </w:r>
            <w:r w:rsidRPr="00136A4C">
              <w:rPr>
                <w:rFonts w:asciiTheme="minorHAnsi" w:hAnsiTheme="minorHAnsi" w:cstheme="minorHAnsi"/>
                <w:b/>
                <w:bCs/>
              </w:rPr>
              <w:t>11,2 tūkst. Eur</w:t>
            </w:r>
            <w:r w:rsidRPr="00136A4C">
              <w:rPr>
                <w:rFonts w:asciiTheme="minorBidi" w:eastAsiaTheme="minorEastAsia" w:hAnsiTheme="minorBidi"/>
                <w:noProof/>
              </w:rPr>
              <w:t xml:space="preserve"> </w:t>
            </w:r>
            <w:r w:rsidRPr="00136A4C">
              <w:rPr>
                <w:rFonts w:asciiTheme="minorHAnsi" w:hAnsiTheme="minorHAnsi" w:cstheme="minorHAnsi"/>
              </w:rPr>
              <w:t>(jubiliejiniams sveikinimo atvirukams, vizualinių maketų parengimui apie pokyčius teismų veikloje, gėlėms, rėmeliams, gintariniams suvenyrams, teismų sistemos ženkliukams dėžutėje ir kt. prekėms bei paslaugoms).</w:t>
            </w:r>
          </w:p>
        </w:tc>
      </w:tr>
      <w:tr w:rsidR="00EA3740" w:rsidRPr="00136A4C" w14:paraId="1881DF7D" w14:textId="77777777" w:rsidTr="00B84FC8">
        <w:trPr>
          <w:trHeight w:val="2742"/>
        </w:trPr>
        <w:tc>
          <w:tcPr>
            <w:cnfStyle w:val="001000000000" w:firstRow="0" w:lastRow="0" w:firstColumn="1" w:lastColumn="0" w:oddVBand="0" w:evenVBand="0" w:oddHBand="0" w:evenHBand="0" w:firstRowFirstColumn="0" w:firstRowLastColumn="0" w:lastRowFirstColumn="0" w:lastRowLastColumn="0"/>
            <w:tcW w:w="1016" w:type="dxa"/>
            <w:hideMark/>
          </w:tcPr>
          <w:p w14:paraId="2FDAEA7B"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lastRenderedPageBreak/>
              <w:t>2.1.3.</w:t>
            </w:r>
          </w:p>
        </w:tc>
        <w:tc>
          <w:tcPr>
            <w:tcW w:w="2523" w:type="dxa"/>
            <w:hideMark/>
          </w:tcPr>
          <w:p w14:paraId="7C623BAF"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Visuotinio teisėjų susirinkimo organizavimas</w:t>
            </w:r>
          </w:p>
        </w:tc>
        <w:tc>
          <w:tcPr>
            <w:tcW w:w="1134" w:type="dxa"/>
            <w:hideMark/>
          </w:tcPr>
          <w:p w14:paraId="5F98A1F5"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color w:val="000000"/>
                <w:sz w:val="24"/>
                <w:szCs w:val="24"/>
                <w:lang w:val="lt-LT"/>
              </w:rPr>
              <w:t>80</w:t>
            </w:r>
          </w:p>
        </w:tc>
        <w:tc>
          <w:tcPr>
            <w:tcW w:w="2410" w:type="dxa"/>
            <w:hideMark/>
          </w:tcPr>
          <w:p w14:paraId="7D8A17BB"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Rūta Andriuškaitė, </w:t>
            </w:r>
          </w:p>
          <w:p w14:paraId="35BD5812"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highlight w:val="yellow"/>
                <w:lang w:val="lt-LT"/>
              </w:rPr>
            </w:pPr>
            <w:r w:rsidRPr="00136A4C">
              <w:rPr>
                <w:rFonts w:asciiTheme="minorHAnsi" w:hAnsiTheme="minorHAnsi" w:cstheme="minorHAnsi"/>
                <w:sz w:val="24"/>
                <w:szCs w:val="24"/>
                <w:lang w:val="lt-LT"/>
              </w:rPr>
              <w:t xml:space="preserve">Komunikacijos sk. </w:t>
            </w:r>
          </w:p>
        </w:tc>
        <w:tc>
          <w:tcPr>
            <w:tcW w:w="1134" w:type="dxa"/>
          </w:tcPr>
          <w:p w14:paraId="3BE87D2F"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76,6</w:t>
            </w:r>
          </w:p>
        </w:tc>
        <w:tc>
          <w:tcPr>
            <w:tcW w:w="992" w:type="dxa"/>
          </w:tcPr>
          <w:p w14:paraId="61175B53"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96%</w:t>
            </w:r>
          </w:p>
        </w:tc>
        <w:tc>
          <w:tcPr>
            <w:tcW w:w="5982" w:type="dxa"/>
          </w:tcPr>
          <w:p w14:paraId="58176487" w14:textId="77777777" w:rsidR="00EA3740" w:rsidRPr="00136A4C" w:rsidRDefault="00EA3740" w:rsidP="001A516C">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val="lt-LT"/>
              </w:rPr>
            </w:pPr>
            <w:bookmarkStart w:id="28" w:name="_Hlk187667362"/>
            <w:r w:rsidRPr="00136A4C">
              <w:rPr>
                <w:rFonts w:asciiTheme="minorHAnsi" w:hAnsiTheme="minorHAnsi" w:cstheme="minorHAnsi"/>
                <w:sz w:val="24"/>
                <w:szCs w:val="24"/>
                <w:lang w:val="lt-LT"/>
              </w:rPr>
              <w:t>Visuotinio teisėjų susirinkimo organizavimui</w:t>
            </w:r>
            <w:bookmarkEnd w:id="28"/>
            <w:r w:rsidRPr="00136A4C">
              <w:rPr>
                <w:rFonts w:asciiTheme="minorHAnsi" w:hAnsiTheme="minorHAnsi" w:cstheme="minorHAnsi"/>
                <w:sz w:val="24"/>
                <w:szCs w:val="24"/>
                <w:lang w:val="lt-LT"/>
              </w:rPr>
              <w:t>, kuris vyko 2024 m. spalio 18 d. viešbutyje „Villon“ Ežerėlių k. Vilniaus raj., panaudota 76,6 tūkst. Eur, iš jų:</w:t>
            </w:r>
          </w:p>
          <w:p w14:paraId="14788608"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xml:space="preserve">Renginio organizavimo paslauga kainavo </w:t>
            </w:r>
            <w:r w:rsidRPr="00136A4C">
              <w:rPr>
                <w:rFonts w:asciiTheme="minorHAnsi" w:hAnsiTheme="minorHAnsi" w:cstheme="minorHAnsi"/>
                <w:b/>
                <w:bCs/>
              </w:rPr>
              <w:t>17,2</w:t>
            </w:r>
            <w:r w:rsidRPr="00136A4C">
              <w:rPr>
                <w:rStyle w:val="Bodytext29"/>
                <w:rFonts w:asciiTheme="minorHAnsi" w:hAnsiTheme="minorHAnsi" w:cstheme="minorHAnsi"/>
                <w:b/>
                <w:bCs/>
                <w:shd w:val="clear" w:color="auto" w:fill="FFFFFF" w:themeFill="background1"/>
              </w:rPr>
              <w:t> </w:t>
            </w:r>
            <w:r w:rsidRPr="00136A4C">
              <w:rPr>
                <w:rFonts w:asciiTheme="minorHAnsi" w:hAnsiTheme="minorHAnsi" w:cstheme="minorHAnsi"/>
                <w:b/>
                <w:bCs/>
              </w:rPr>
              <w:t>tūkst. Eur.</w:t>
            </w:r>
          </w:p>
          <w:p w14:paraId="6EBAA577"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b/>
                <w:bCs/>
              </w:rPr>
              <w:t>38 tūkst. Eur</w:t>
            </w:r>
            <w:r w:rsidRPr="00136A4C">
              <w:rPr>
                <w:rFonts w:asciiTheme="minorHAnsi" w:hAnsiTheme="minorHAnsi" w:cstheme="minorHAnsi"/>
              </w:rPr>
              <w:t xml:space="preserve"> kainavo renginio vietos nuoma ir renginio dalyvių maitinimo paslauga.</w:t>
            </w:r>
          </w:p>
          <w:p w14:paraId="096AA7CA"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xml:space="preserve">Techninės dalies įgyvendinimo paslauga (įrangos aptarnavimas ir priežiūra)  kainavo </w:t>
            </w:r>
            <w:r w:rsidRPr="00136A4C">
              <w:rPr>
                <w:rFonts w:asciiTheme="minorHAnsi" w:hAnsiTheme="minorHAnsi" w:cstheme="minorHAnsi"/>
                <w:b/>
                <w:bCs/>
              </w:rPr>
              <w:t>14,5 tūkst. Eur.</w:t>
            </w:r>
            <w:r w:rsidRPr="00136A4C">
              <w:rPr>
                <w:rFonts w:asciiTheme="minorHAnsi" w:hAnsiTheme="minorHAnsi" w:cstheme="minorHAnsi"/>
              </w:rPr>
              <w:t xml:space="preserve"> </w:t>
            </w:r>
          </w:p>
          <w:p w14:paraId="5BB3B70A"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136A4C">
              <w:rPr>
                <w:rFonts w:asciiTheme="minorHAnsi" w:hAnsiTheme="minorHAnsi" w:cstheme="minorHAnsi"/>
              </w:rPr>
              <w:t xml:space="preserve">Transporto bei kitoms prekėms ir paslaugoms panaudota </w:t>
            </w:r>
            <w:r w:rsidRPr="00136A4C">
              <w:rPr>
                <w:rFonts w:asciiTheme="minorHAnsi" w:hAnsiTheme="minorHAnsi" w:cstheme="minorHAnsi"/>
                <w:b/>
                <w:bCs/>
              </w:rPr>
              <w:t>6,9 tūkst. Eur.</w:t>
            </w:r>
          </w:p>
        </w:tc>
      </w:tr>
      <w:bookmarkEnd w:id="21"/>
      <w:bookmarkEnd w:id="24"/>
      <w:tr w:rsidR="00EA3740" w:rsidRPr="00136A4C" w14:paraId="6F41F7C4" w14:textId="77777777" w:rsidTr="006C6246">
        <w:trPr>
          <w:trHeight w:val="90"/>
        </w:trPr>
        <w:tc>
          <w:tcPr>
            <w:cnfStyle w:val="001000000000" w:firstRow="0" w:lastRow="0" w:firstColumn="1" w:lastColumn="0" w:oddVBand="0" w:evenVBand="0" w:oddHBand="0" w:evenHBand="0" w:firstRowFirstColumn="0" w:firstRowLastColumn="0" w:lastRowFirstColumn="0" w:lastRowLastColumn="0"/>
            <w:tcW w:w="1016" w:type="dxa"/>
            <w:vMerge w:val="restart"/>
            <w:shd w:val="clear" w:color="auto" w:fill="DEEAF6"/>
          </w:tcPr>
          <w:p w14:paraId="4967849E" w14:textId="77777777" w:rsidR="00EA3740" w:rsidRPr="00136A4C" w:rsidRDefault="00EA3740" w:rsidP="001A516C">
            <w:pPr>
              <w:rPr>
                <w:rFonts w:asciiTheme="minorHAnsi" w:hAnsiTheme="minorHAnsi" w:cstheme="minorHAnsi"/>
                <w:b w:val="0"/>
                <w:bCs w:val="0"/>
                <w:color w:val="000000"/>
                <w:sz w:val="24"/>
                <w:szCs w:val="24"/>
                <w:lang w:val="lt-LT"/>
              </w:rPr>
            </w:pPr>
            <w:r w:rsidRPr="00136A4C">
              <w:rPr>
                <w:rFonts w:asciiTheme="minorHAnsi" w:hAnsiTheme="minorHAnsi" w:cstheme="minorHAnsi"/>
                <w:color w:val="000000"/>
                <w:sz w:val="24"/>
                <w:szCs w:val="24"/>
                <w:lang w:val="lt-LT"/>
              </w:rPr>
              <w:t>3.1.</w:t>
            </w:r>
          </w:p>
        </w:tc>
        <w:tc>
          <w:tcPr>
            <w:tcW w:w="14175" w:type="dxa"/>
            <w:gridSpan w:val="6"/>
            <w:shd w:val="clear" w:color="auto" w:fill="DEEAF6"/>
          </w:tcPr>
          <w:p w14:paraId="235782CF"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136A4C">
              <w:rPr>
                <w:rFonts w:asciiTheme="minorHAnsi" w:hAnsiTheme="minorHAnsi" w:cstheme="minorHAnsi"/>
                <w:b/>
                <w:bCs/>
                <w:color w:val="000000"/>
              </w:rPr>
              <w:t>Įvertinus teismų pastatų ir patalpų bei inžinerinių sistemų būklę, pagal parengtą remonto darbų planą pirkti remonto darbus ir turtą bei prižiūrėti darbų vykdymą</w:t>
            </w:r>
          </w:p>
        </w:tc>
      </w:tr>
      <w:tr w:rsidR="00EA3740" w:rsidRPr="00136A4C" w14:paraId="4CFF71BE" w14:textId="77777777" w:rsidTr="006C6246">
        <w:trPr>
          <w:trHeight w:val="90"/>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DEEAF6"/>
            <w:hideMark/>
          </w:tcPr>
          <w:p w14:paraId="50CB1FBA" w14:textId="77777777" w:rsidR="00EA3740" w:rsidRPr="00136A4C" w:rsidRDefault="00EA3740" w:rsidP="001A516C">
            <w:pPr>
              <w:jc w:val="right"/>
              <w:rPr>
                <w:rFonts w:asciiTheme="minorHAnsi" w:hAnsiTheme="minorHAnsi" w:cstheme="minorHAnsi"/>
                <w:b w:val="0"/>
                <w:bCs w:val="0"/>
                <w:color w:val="000000"/>
                <w:sz w:val="24"/>
                <w:szCs w:val="24"/>
                <w:lang w:val="lt-LT"/>
              </w:rPr>
            </w:pPr>
          </w:p>
        </w:tc>
        <w:tc>
          <w:tcPr>
            <w:tcW w:w="2523" w:type="dxa"/>
            <w:shd w:val="clear" w:color="auto" w:fill="DEEAF6"/>
          </w:tcPr>
          <w:p w14:paraId="1B8CF06C"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Iš viso 3.1. priemonei:</w:t>
            </w:r>
          </w:p>
        </w:tc>
        <w:tc>
          <w:tcPr>
            <w:tcW w:w="1134" w:type="dxa"/>
            <w:shd w:val="clear" w:color="auto" w:fill="DEEAF6"/>
            <w:hideMark/>
          </w:tcPr>
          <w:p w14:paraId="08F02E83"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1294</w:t>
            </w:r>
          </w:p>
        </w:tc>
        <w:tc>
          <w:tcPr>
            <w:tcW w:w="2410" w:type="dxa"/>
            <w:shd w:val="clear" w:color="auto" w:fill="DEEAF6"/>
            <w:hideMark/>
          </w:tcPr>
          <w:p w14:paraId="013511D0" w14:textId="77777777" w:rsidR="00EA3740" w:rsidRPr="00136A4C" w:rsidRDefault="00EA3740" w:rsidP="001A516C">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 </w:t>
            </w:r>
          </w:p>
        </w:tc>
        <w:tc>
          <w:tcPr>
            <w:tcW w:w="1134" w:type="dxa"/>
            <w:shd w:val="clear" w:color="auto" w:fill="DEEAF6"/>
          </w:tcPr>
          <w:p w14:paraId="6BF91135"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1 203,9</w:t>
            </w:r>
          </w:p>
        </w:tc>
        <w:tc>
          <w:tcPr>
            <w:tcW w:w="992" w:type="dxa"/>
            <w:shd w:val="clear" w:color="auto" w:fill="DEEAF6"/>
          </w:tcPr>
          <w:p w14:paraId="4D160462"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93 %</w:t>
            </w:r>
          </w:p>
        </w:tc>
        <w:tc>
          <w:tcPr>
            <w:tcW w:w="5982" w:type="dxa"/>
            <w:shd w:val="clear" w:color="auto" w:fill="DEEAF6"/>
          </w:tcPr>
          <w:p w14:paraId="60B2F8CB"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A3740" w:rsidRPr="00136A4C" w14:paraId="00780734" w14:textId="77777777" w:rsidTr="00B84FC8">
        <w:trPr>
          <w:trHeight w:val="194"/>
        </w:trPr>
        <w:tc>
          <w:tcPr>
            <w:cnfStyle w:val="001000000000" w:firstRow="0" w:lastRow="0" w:firstColumn="1" w:lastColumn="0" w:oddVBand="0" w:evenVBand="0" w:oddHBand="0" w:evenHBand="0" w:firstRowFirstColumn="0" w:firstRowLastColumn="0" w:lastRowFirstColumn="0" w:lastRowLastColumn="0"/>
            <w:tcW w:w="1016" w:type="dxa"/>
          </w:tcPr>
          <w:p w14:paraId="7EBB525F"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3.1.1.</w:t>
            </w:r>
          </w:p>
        </w:tc>
        <w:tc>
          <w:tcPr>
            <w:tcW w:w="2523" w:type="dxa"/>
          </w:tcPr>
          <w:p w14:paraId="73540A3C"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bookmarkStart w:id="29" w:name="_Hlk171425185"/>
            <w:r w:rsidRPr="00136A4C">
              <w:rPr>
                <w:rFonts w:asciiTheme="minorHAnsi" w:hAnsiTheme="minorHAnsi" w:cstheme="minorHAnsi"/>
                <w:color w:val="000000"/>
                <w:sz w:val="24"/>
                <w:szCs w:val="24"/>
                <w:lang w:val="lt-LT"/>
              </w:rPr>
              <w:t xml:space="preserve">Klaipėdos apygardos teismo pastato elektros ir silpnų srovių inžinerinių tinklų remontas </w:t>
            </w:r>
            <w:bookmarkEnd w:id="29"/>
            <w:r w:rsidRPr="00136A4C">
              <w:rPr>
                <w:rFonts w:asciiTheme="minorHAnsi" w:hAnsiTheme="minorHAnsi" w:cstheme="minorHAnsi"/>
                <w:color w:val="000000"/>
                <w:sz w:val="24"/>
                <w:szCs w:val="24"/>
                <w:lang w:val="lt-LT"/>
              </w:rPr>
              <w:t>(I etapas)</w:t>
            </w:r>
          </w:p>
        </w:tc>
        <w:tc>
          <w:tcPr>
            <w:tcW w:w="1134" w:type="dxa"/>
          </w:tcPr>
          <w:p w14:paraId="7A198638"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color w:val="000000"/>
                <w:sz w:val="24"/>
                <w:szCs w:val="24"/>
                <w:lang w:val="lt-LT"/>
              </w:rPr>
              <w:t>350</w:t>
            </w:r>
          </w:p>
        </w:tc>
        <w:tc>
          <w:tcPr>
            <w:tcW w:w="2410" w:type="dxa"/>
          </w:tcPr>
          <w:p w14:paraId="403F1E3C"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Andrius Barzda,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5077C26E"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301,9</w:t>
            </w:r>
          </w:p>
        </w:tc>
        <w:tc>
          <w:tcPr>
            <w:tcW w:w="992" w:type="dxa"/>
          </w:tcPr>
          <w:p w14:paraId="1D6ADF9D"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86%</w:t>
            </w:r>
          </w:p>
        </w:tc>
        <w:tc>
          <w:tcPr>
            <w:tcW w:w="5982" w:type="dxa"/>
          </w:tcPr>
          <w:p w14:paraId="281141DC"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bookmarkStart w:id="30" w:name="_Hlk187669123"/>
            <w:r w:rsidRPr="00136A4C">
              <w:rPr>
                <w:rFonts w:asciiTheme="minorHAnsi" w:hAnsiTheme="minorHAnsi" w:cstheme="minorHAnsi"/>
                <w:color w:val="000000"/>
                <w:sz w:val="24"/>
                <w:szCs w:val="24"/>
                <w:lang w:val="lt-LT"/>
              </w:rPr>
              <w:t xml:space="preserve">2024 m. pradėtas ir baigtas pirmasis iš keturių teismo pastato remonto etapų. Jo metu buvo atlikti svarbūs parengiamieji darbai – pastatyta nauja elektros skydinė, kuri užtikrina elektros tinklų patikimumą ir atitinka šiuolaikinius saugumo reikalavimus, įrengtos modernios serverinės spintos, būtinos efektyviam IT sistemų veikimui, </w:t>
            </w:r>
            <w:r w:rsidRPr="00136A4C">
              <w:rPr>
                <w:rFonts w:asciiTheme="minorHAnsi" w:hAnsiTheme="minorHAnsi" w:cstheme="minorHAnsi"/>
                <w:color w:val="000000"/>
                <w:sz w:val="24"/>
                <w:szCs w:val="24"/>
                <w:lang w:val="lt-LT"/>
              </w:rPr>
              <w:lastRenderedPageBreak/>
              <w:t xml:space="preserve">bei išvedžiotos magistralinės silpnų ryšių ir elektros tinklų komunikacijos. </w:t>
            </w:r>
          </w:p>
          <w:bookmarkEnd w:id="30"/>
          <w:p w14:paraId="391854C3"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b/>
                <w:bCs/>
                <w:color w:val="000000"/>
                <w:sz w:val="24"/>
                <w:szCs w:val="24"/>
                <w:lang w:val="lt-LT"/>
              </w:rPr>
              <w:t>266,4 tūkst. Eur</w:t>
            </w:r>
            <w:r w:rsidRPr="00136A4C">
              <w:rPr>
                <w:rFonts w:asciiTheme="minorHAnsi" w:hAnsiTheme="minorHAnsi" w:cstheme="minorHAnsi"/>
                <w:color w:val="000000"/>
                <w:sz w:val="24"/>
                <w:szCs w:val="24"/>
                <w:lang w:val="lt-LT"/>
              </w:rPr>
              <w:t xml:space="preserve"> sumokėta už atliktus Klaipėdos apygardos teismo pastato remonto pirmo etapo darbus (mūro sienų, senų pakabinamų lubų demontavimą ir naujų įrengimą, LED apšvietimo įrengimą, kondicionavimo sistemos vamzdynų įrengimą, sanitarinio mazgo remontą, naują elektros ir silpnų srovių instaliaciją). Dalis lėšų sutaupyta viešųjų pirkimų metu.</w:t>
            </w:r>
          </w:p>
          <w:p w14:paraId="75788D63"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b/>
                <w:bCs/>
                <w:sz w:val="24"/>
                <w:szCs w:val="24"/>
                <w:lang w:val="lt-LT"/>
              </w:rPr>
              <w:t>5,8 tūkst. Eur</w:t>
            </w:r>
            <w:r w:rsidRPr="00136A4C">
              <w:rPr>
                <w:rFonts w:asciiTheme="minorHAnsi" w:hAnsiTheme="minorHAnsi" w:cstheme="minorHAnsi"/>
                <w:sz w:val="24"/>
                <w:szCs w:val="24"/>
                <w:lang w:val="lt-LT"/>
              </w:rPr>
              <w:t xml:space="preserve"> sumokėta už </w:t>
            </w:r>
            <w:r w:rsidRPr="00136A4C">
              <w:rPr>
                <w:rFonts w:asciiTheme="minorHAnsi" w:hAnsiTheme="minorHAnsi" w:cstheme="minorHAnsi"/>
                <w:color w:val="000000"/>
                <w:sz w:val="24"/>
                <w:szCs w:val="24"/>
                <w:lang w:val="lt-LT"/>
              </w:rPr>
              <w:t xml:space="preserve">Klaipėdos apygardos teismo pastato </w:t>
            </w:r>
            <w:r w:rsidRPr="00136A4C">
              <w:rPr>
                <w:rFonts w:asciiTheme="minorHAnsi" w:hAnsiTheme="minorHAnsi" w:cstheme="minorHAnsi"/>
                <w:sz w:val="24"/>
                <w:szCs w:val="24"/>
                <w:lang w:val="lt-LT"/>
              </w:rPr>
              <w:t>vidaus patalpų paprastojo remonto pirmo etapo techninės priežiūros paslaugas.</w:t>
            </w:r>
          </w:p>
          <w:p w14:paraId="2CD4F2EC"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Vidaus patalpų kondicionavimo sistemos įrengimo darbai kainavo </w:t>
            </w:r>
            <w:r w:rsidRPr="00136A4C">
              <w:rPr>
                <w:rFonts w:asciiTheme="minorHAnsi" w:hAnsiTheme="minorHAnsi" w:cstheme="minorHAnsi"/>
                <w:b/>
                <w:bCs/>
                <w:sz w:val="24"/>
                <w:szCs w:val="24"/>
                <w:lang w:val="lt-LT"/>
              </w:rPr>
              <w:t>29,7 tūkst. Eur.</w:t>
            </w:r>
          </w:p>
        </w:tc>
      </w:tr>
      <w:tr w:rsidR="00EA3740" w:rsidRPr="00136A4C" w14:paraId="5765C598" w14:textId="77777777" w:rsidTr="00B84FC8">
        <w:trPr>
          <w:trHeight w:val="264"/>
        </w:trPr>
        <w:tc>
          <w:tcPr>
            <w:cnfStyle w:val="001000000000" w:firstRow="0" w:lastRow="0" w:firstColumn="1" w:lastColumn="0" w:oddVBand="0" w:evenVBand="0" w:oddHBand="0" w:evenHBand="0" w:firstRowFirstColumn="0" w:firstRowLastColumn="0" w:lastRowFirstColumn="0" w:lastRowLastColumn="0"/>
            <w:tcW w:w="1016" w:type="dxa"/>
          </w:tcPr>
          <w:p w14:paraId="17B9039A" w14:textId="77777777" w:rsidR="00EA3740" w:rsidRPr="00136A4C" w:rsidRDefault="00EA3740" w:rsidP="001A516C">
            <w:pPr>
              <w:rPr>
                <w:rFonts w:asciiTheme="minorHAnsi" w:hAnsiTheme="minorHAnsi" w:cstheme="minorHAnsi"/>
                <w:color w:val="000000"/>
                <w:sz w:val="24"/>
                <w:szCs w:val="24"/>
                <w:lang w:val="lt-LT"/>
              </w:rPr>
            </w:pPr>
            <w:bookmarkStart w:id="31" w:name="_Hlk110002038"/>
            <w:r w:rsidRPr="00136A4C">
              <w:rPr>
                <w:rFonts w:asciiTheme="minorHAnsi" w:hAnsiTheme="minorHAnsi" w:cstheme="minorHAnsi"/>
                <w:color w:val="000000"/>
                <w:sz w:val="24"/>
                <w:szCs w:val="24"/>
                <w:lang w:val="lt-LT"/>
              </w:rPr>
              <w:lastRenderedPageBreak/>
              <w:t>3.1.2.</w:t>
            </w:r>
          </w:p>
        </w:tc>
        <w:tc>
          <w:tcPr>
            <w:tcW w:w="2523" w:type="dxa"/>
          </w:tcPr>
          <w:p w14:paraId="2FCBD6C8"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bookmarkStart w:id="32" w:name="RANGE!C26"/>
            <w:r w:rsidRPr="00136A4C">
              <w:rPr>
                <w:rFonts w:asciiTheme="minorHAnsi" w:hAnsiTheme="minorHAnsi" w:cstheme="minorHAnsi"/>
                <w:color w:val="000000"/>
                <w:sz w:val="24"/>
                <w:szCs w:val="24"/>
                <w:lang w:val="lt-LT"/>
              </w:rPr>
              <w:t>Šiaulių apylinkės teismo Radviliškio rūmų stogo ir laiptų remonto užbaigimo darbai</w:t>
            </w:r>
            <w:bookmarkEnd w:id="32"/>
          </w:p>
        </w:tc>
        <w:tc>
          <w:tcPr>
            <w:tcW w:w="1134" w:type="dxa"/>
          </w:tcPr>
          <w:p w14:paraId="39FB7F9A"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color w:val="000000"/>
                <w:sz w:val="24"/>
                <w:szCs w:val="24"/>
                <w:lang w:val="lt-LT"/>
              </w:rPr>
              <w:t>11,9</w:t>
            </w:r>
          </w:p>
        </w:tc>
        <w:tc>
          <w:tcPr>
            <w:tcW w:w="2410" w:type="dxa"/>
          </w:tcPr>
          <w:p w14:paraId="005AF6FA"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 xml:space="preserve">Romas Filipavičius,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3CC17D48"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12,1</w:t>
            </w:r>
          </w:p>
        </w:tc>
        <w:tc>
          <w:tcPr>
            <w:tcW w:w="992" w:type="dxa"/>
          </w:tcPr>
          <w:p w14:paraId="65F0104B"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102%</w:t>
            </w:r>
          </w:p>
        </w:tc>
        <w:tc>
          <w:tcPr>
            <w:tcW w:w="5982" w:type="dxa"/>
          </w:tcPr>
          <w:p w14:paraId="45ADED01"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b/>
                <w:bCs/>
                <w:color w:val="000000"/>
                <w:sz w:val="24"/>
                <w:szCs w:val="24"/>
                <w:lang w:val="lt-LT"/>
              </w:rPr>
              <w:t>2,1 tūkst. Eur</w:t>
            </w:r>
            <w:r w:rsidRPr="00136A4C">
              <w:rPr>
                <w:rFonts w:asciiTheme="minorHAnsi" w:hAnsiTheme="minorHAnsi" w:cstheme="minorHAnsi"/>
                <w:color w:val="000000"/>
                <w:sz w:val="24"/>
                <w:szCs w:val="24"/>
                <w:lang w:val="lt-LT"/>
              </w:rPr>
              <w:t xml:space="preserve"> sumokėta už Šiaulių apylinkės teismo Radviliškio rūmų pastato paprastojo remonto darbus: pastato cokolio paviršių dalies remontą, kiemo vidinės aikštelės pagrindo įrengimą ir darbus, reikalingus lietaus vandens nuvedimui nuo pastato konstrukcijų.</w:t>
            </w:r>
          </w:p>
          <w:p w14:paraId="3C6A1E73"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b/>
                <w:bCs/>
                <w:color w:val="000000"/>
                <w:sz w:val="24"/>
                <w:szCs w:val="24"/>
                <w:lang w:val="lt-LT"/>
              </w:rPr>
              <w:t>6,2 tūkst. Eur</w:t>
            </w:r>
            <w:r w:rsidRPr="00136A4C">
              <w:rPr>
                <w:rFonts w:asciiTheme="minorHAnsi" w:hAnsiTheme="minorHAnsi" w:cstheme="minorHAnsi"/>
                <w:color w:val="000000"/>
                <w:sz w:val="24"/>
                <w:szCs w:val="24"/>
                <w:lang w:val="lt-LT"/>
              </w:rPr>
              <w:t xml:space="preserve"> atsiskaitoma pagal 2023 m. sudarytą sutartį, už pabaigtus pastato stogo dangos, perdangos apšiltinimo, lietaus nuvedimo, stogo pakalimų, kitų stogo elementų pakeitimo naujomis konstrukcijomis ir kiemo įėjimo stogelio dangos pakeitimo darbus.</w:t>
            </w:r>
          </w:p>
          <w:p w14:paraId="4E1EE882"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b/>
                <w:bCs/>
                <w:color w:val="000000"/>
                <w:sz w:val="24"/>
                <w:szCs w:val="24"/>
                <w:lang w:val="lt-LT"/>
              </w:rPr>
              <w:t>1,5 tūkst. Eur</w:t>
            </w:r>
            <w:r w:rsidRPr="00136A4C">
              <w:rPr>
                <w:rFonts w:asciiTheme="minorHAnsi" w:hAnsiTheme="minorHAnsi" w:cstheme="minorHAnsi"/>
                <w:color w:val="000000"/>
                <w:sz w:val="24"/>
                <w:szCs w:val="24"/>
                <w:lang w:val="lt-LT"/>
              </w:rPr>
              <w:t xml:space="preserve"> sumokėta už galutinai įvykdytas projekto vykdymo priežiūros paslaugas.</w:t>
            </w:r>
          </w:p>
          <w:p w14:paraId="12CAAF0D"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Dar </w:t>
            </w:r>
            <w:r w:rsidRPr="00136A4C">
              <w:rPr>
                <w:rFonts w:asciiTheme="minorHAnsi" w:hAnsiTheme="minorHAnsi" w:cstheme="minorHAnsi"/>
                <w:b/>
                <w:bCs/>
                <w:color w:val="000000"/>
                <w:sz w:val="24"/>
                <w:szCs w:val="24"/>
                <w:lang w:val="lt-LT"/>
              </w:rPr>
              <w:t>2,0 tūkst. Eur</w:t>
            </w:r>
            <w:r w:rsidRPr="00136A4C">
              <w:rPr>
                <w:rFonts w:asciiTheme="minorHAnsi" w:hAnsiTheme="minorHAnsi" w:cstheme="minorHAnsi"/>
                <w:color w:val="000000"/>
                <w:sz w:val="24"/>
                <w:szCs w:val="24"/>
                <w:lang w:val="lt-LT"/>
              </w:rPr>
              <w:t xml:space="preserve"> sumokėta pagal 2023 m. sudarytą sutartį už pastatų statybos techninės priežiūros paslaugas.</w:t>
            </w:r>
          </w:p>
          <w:p w14:paraId="04AA47D0"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b/>
                <w:bCs/>
                <w:color w:val="000000"/>
                <w:sz w:val="24"/>
                <w:szCs w:val="24"/>
                <w:lang w:val="lt-LT"/>
              </w:rPr>
              <w:t>0,3 tūkst. Eur</w:t>
            </w:r>
            <w:r w:rsidRPr="00136A4C">
              <w:rPr>
                <w:rFonts w:asciiTheme="minorHAnsi" w:hAnsiTheme="minorHAnsi" w:cstheme="minorHAnsi"/>
                <w:color w:val="000000"/>
                <w:sz w:val="24"/>
                <w:szCs w:val="24"/>
                <w:lang w:val="lt-LT"/>
              </w:rPr>
              <w:t xml:space="preserve"> kainavo  žemės sklypo kadastro duomenų tikslinimo paslaugos.</w:t>
            </w:r>
          </w:p>
          <w:p w14:paraId="1391B1FC"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2024 m. pradžioje buvo planuota panaudoti 22 tūkst. Eur. K</w:t>
            </w:r>
            <w:r w:rsidRPr="00136A4C">
              <w:rPr>
                <w:rFonts w:asciiTheme="minorHAnsi" w:hAnsiTheme="minorHAnsi" w:cstheme="minorHAnsi"/>
                <w:sz w:val="24"/>
                <w:szCs w:val="24"/>
                <w:lang w:val="lt-LT"/>
              </w:rPr>
              <w:t>omitetas 2024 m. rugsėjo 3-6 d. vykusiame elektroniniame posėdyje pritarė</w:t>
            </w:r>
            <w:r w:rsidRPr="00136A4C">
              <w:rPr>
                <w:rFonts w:asciiTheme="minorHAnsi" w:hAnsiTheme="minorHAnsi" w:cstheme="minorHAnsi"/>
                <w:color w:val="000000"/>
                <w:sz w:val="24"/>
                <w:szCs w:val="24"/>
                <w:lang w:val="lt-LT"/>
              </w:rPr>
              <w:t xml:space="preserve"> šios eilutės sutaupymų perkėlimui į 3.1.12. „Nepilnamečių apklausos kambarių ir/ar atskirų laukiamųjų </w:t>
            </w:r>
            <w:r w:rsidRPr="00136A4C">
              <w:rPr>
                <w:rFonts w:asciiTheme="minorHAnsi" w:hAnsiTheme="minorHAnsi" w:cstheme="minorHAnsi"/>
                <w:color w:val="000000"/>
                <w:sz w:val="24"/>
                <w:szCs w:val="24"/>
                <w:lang w:val="lt-LT"/>
              </w:rPr>
              <w:lastRenderedPageBreak/>
              <w:t>liudytojams ir nukentėjusiems asmenims įrengimas“, ir</w:t>
            </w:r>
            <w:r w:rsidRPr="00136A4C">
              <w:rPr>
                <w:rFonts w:asciiTheme="minorHAnsi" w:hAnsiTheme="minorHAnsi" w:cstheme="minorHAnsi"/>
                <w:sz w:val="24"/>
                <w:szCs w:val="24"/>
                <w:lang w:val="lt-LT"/>
              </w:rPr>
              <w:t xml:space="preserve"> </w:t>
            </w:r>
            <w:r w:rsidRPr="00136A4C">
              <w:rPr>
                <w:rFonts w:asciiTheme="minorHAnsi" w:hAnsiTheme="minorHAnsi" w:cstheme="minorHAnsi"/>
                <w:color w:val="000000"/>
                <w:sz w:val="24"/>
                <w:szCs w:val="24"/>
                <w:lang w:val="lt-LT"/>
              </w:rPr>
              <w:t>į 3.1.1.5. „Rezervas avarijų likvidavimo ir kitiems nenumatytiems remonto darbams“.</w:t>
            </w:r>
          </w:p>
        </w:tc>
      </w:tr>
      <w:tr w:rsidR="00EA3740" w:rsidRPr="00136A4C" w14:paraId="6E970500" w14:textId="77777777" w:rsidTr="00B84FC8">
        <w:trPr>
          <w:trHeight w:val="379"/>
        </w:trPr>
        <w:tc>
          <w:tcPr>
            <w:cnfStyle w:val="001000000000" w:firstRow="0" w:lastRow="0" w:firstColumn="1" w:lastColumn="0" w:oddVBand="0" w:evenVBand="0" w:oddHBand="0" w:evenHBand="0" w:firstRowFirstColumn="0" w:firstRowLastColumn="0" w:lastRowFirstColumn="0" w:lastRowLastColumn="0"/>
            <w:tcW w:w="1016" w:type="dxa"/>
          </w:tcPr>
          <w:p w14:paraId="765A4922"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lastRenderedPageBreak/>
              <w:t>3.1.3.</w:t>
            </w:r>
          </w:p>
        </w:tc>
        <w:tc>
          <w:tcPr>
            <w:tcW w:w="2523" w:type="dxa"/>
          </w:tcPr>
          <w:p w14:paraId="00B4934B"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Patalpų Biržuose įsigijimas Panevėžio apylinkės teismo reikmėms</w:t>
            </w:r>
          </w:p>
        </w:tc>
        <w:tc>
          <w:tcPr>
            <w:tcW w:w="1134" w:type="dxa"/>
          </w:tcPr>
          <w:p w14:paraId="2A835420"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color w:val="000000"/>
                <w:sz w:val="24"/>
                <w:szCs w:val="24"/>
                <w:lang w:val="lt-LT"/>
              </w:rPr>
              <w:t>76</w:t>
            </w:r>
          </w:p>
        </w:tc>
        <w:tc>
          <w:tcPr>
            <w:tcW w:w="2410" w:type="dxa"/>
          </w:tcPr>
          <w:p w14:paraId="0B3F2C17"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Kęstutis Trakas,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118B32E1"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70,4</w:t>
            </w:r>
          </w:p>
        </w:tc>
        <w:tc>
          <w:tcPr>
            <w:tcW w:w="992" w:type="dxa"/>
          </w:tcPr>
          <w:p w14:paraId="242BACA2"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93%</w:t>
            </w:r>
          </w:p>
        </w:tc>
        <w:tc>
          <w:tcPr>
            <w:tcW w:w="5982" w:type="dxa"/>
          </w:tcPr>
          <w:p w14:paraId="3A8A783D"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bookmarkStart w:id="33" w:name="_Hlk171435934"/>
            <w:r w:rsidRPr="00136A4C">
              <w:rPr>
                <w:rFonts w:asciiTheme="minorHAnsi" w:hAnsiTheme="minorHAnsi" w:cstheme="minorHAnsi"/>
                <w:color w:val="000000"/>
                <w:sz w:val="24"/>
                <w:szCs w:val="24"/>
                <w:lang w:val="lt-LT"/>
              </w:rPr>
              <w:t xml:space="preserve">Patalpų ir žemės Maironio g. 4-3 Biržuose įsigijimas Panevėžio apylinkės teismo reikmėms kainavo </w:t>
            </w:r>
            <w:r w:rsidRPr="00136A4C">
              <w:rPr>
                <w:rFonts w:asciiTheme="minorHAnsi" w:hAnsiTheme="minorHAnsi" w:cstheme="minorHAnsi"/>
                <w:b/>
                <w:bCs/>
                <w:color w:val="000000"/>
                <w:sz w:val="24"/>
                <w:szCs w:val="24"/>
                <w:lang w:val="lt-LT"/>
              </w:rPr>
              <w:t>70</w:t>
            </w:r>
            <w:r w:rsidRPr="00136A4C">
              <w:rPr>
                <w:rStyle w:val="Bodytext29"/>
                <w:rFonts w:asciiTheme="minorHAnsi" w:hAnsiTheme="minorHAnsi" w:cstheme="minorHAnsi"/>
                <w:shd w:val="clear" w:color="auto" w:fill="FFFFFF" w:themeFill="background1"/>
              </w:rPr>
              <w:t> </w:t>
            </w:r>
            <w:r w:rsidRPr="00136A4C">
              <w:rPr>
                <w:rFonts w:asciiTheme="minorHAnsi" w:hAnsiTheme="minorHAnsi" w:cstheme="minorHAnsi"/>
                <w:b/>
                <w:bCs/>
                <w:color w:val="000000"/>
                <w:sz w:val="24"/>
                <w:szCs w:val="24"/>
                <w:lang w:val="lt-LT"/>
              </w:rPr>
              <w:t>tūkst.</w:t>
            </w:r>
            <w:r w:rsidRPr="00136A4C">
              <w:rPr>
                <w:rStyle w:val="Bodytext29"/>
                <w:rFonts w:asciiTheme="minorHAnsi" w:hAnsiTheme="minorHAnsi" w:cstheme="minorHAnsi"/>
                <w:shd w:val="clear" w:color="auto" w:fill="FFFFFF" w:themeFill="background1"/>
              </w:rPr>
              <w:t> </w:t>
            </w:r>
            <w:r w:rsidRPr="00136A4C">
              <w:rPr>
                <w:rFonts w:asciiTheme="minorHAnsi" w:hAnsiTheme="minorHAnsi" w:cstheme="minorHAnsi"/>
                <w:b/>
                <w:bCs/>
                <w:color w:val="000000"/>
                <w:sz w:val="24"/>
                <w:szCs w:val="24"/>
                <w:lang w:val="lt-LT"/>
              </w:rPr>
              <w:t>Eur.</w:t>
            </w:r>
            <w:r w:rsidRPr="00136A4C">
              <w:rPr>
                <w:rFonts w:asciiTheme="minorHAnsi" w:hAnsiTheme="minorHAnsi" w:cstheme="minorHAnsi"/>
                <w:color w:val="000000"/>
                <w:sz w:val="24"/>
                <w:szCs w:val="24"/>
                <w:lang w:val="lt-LT"/>
              </w:rPr>
              <w:t xml:space="preserve"> Patalpos Panevėžio apylinkės teismui perduotos 2024 m. gegužės 9 d.</w:t>
            </w:r>
          </w:p>
          <w:bookmarkEnd w:id="33"/>
          <w:p w14:paraId="6D3392E3"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b/>
                <w:bCs/>
                <w:color w:val="000000"/>
                <w:sz w:val="24"/>
                <w:szCs w:val="24"/>
                <w:lang w:val="lt-LT"/>
              </w:rPr>
              <w:t>0,4 tūkst</w:t>
            </w:r>
            <w:r w:rsidRPr="00136A4C">
              <w:rPr>
                <w:rFonts w:asciiTheme="minorHAnsi" w:hAnsiTheme="minorHAnsi" w:cstheme="minorHAnsi"/>
                <w:color w:val="000000"/>
                <w:sz w:val="24"/>
                <w:szCs w:val="24"/>
                <w:lang w:val="lt-LT"/>
              </w:rPr>
              <w:t>.</w:t>
            </w:r>
            <w:r w:rsidRPr="00136A4C">
              <w:rPr>
                <w:rFonts w:asciiTheme="minorHAnsi" w:hAnsiTheme="minorHAnsi" w:cstheme="minorHAnsi"/>
                <w:b/>
                <w:bCs/>
                <w:color w:val="000000"/>
                <w:sz w:val="24"/>
                <w:szCs w:val="24"/>
                <w:lang w:val="lt-LT"/>
              </w:rPr>
              <w:t xml:space="preserve"> Eur</w:t>
            </w:r>
            <w:r w:rsidRPr="00136A4C">
              <w:rPr>
                <w:rFonts w:asciiTheme="minorHAnsi" w:hAnsiTheme="minorHAnsi" w:cstheme="minorHAnsi"/>
                <w:color w:val="000000"/>
                <w:sz w:val="24"/>
                <w:szCs w:val="24"/>
                <w:lang w:val="lt-LT"/>
              </w:rPr>
              <w:t xml:space="preserve"> panaudota kitoms, su minėtų patalpų perėmimu susijusioms, išlaidoms apmokėti: sandorio tvirtinimui, juridinio fakto išregistravimui ir patalpų komunalinėms paslaugoms.</w:t>
            </w:r>
          </w:p>
        </w:tc>
      </w:tr>
      <w:tr w:rsidR="00EA3740" w:rsidRPr="00136A4C" w14:paraId="09FBD033" w14:textId="77777777" w:rsidTr="00B84FC8">
        <w:trPr>
          <w:trHeight w:val="342"/>
        </w:trPr>
        <w:tc>
          <w:tcPr>
            <w:cnfStyle w:val="001000000000" w:firstRow="0" w:lastRow="0" w:firstColumn="1" w:lastColumn="0" w:oddVBand="0" w:evenVBand="0" w:oddHBand="0" w:evenHBand="0" w:firstRowFirstColumn="0" w:firstRowLastColumn="0" w:lastRowFirstColumn="0" w:lastRowLastColumn="0"/>
            <w:tcW w:w="1016" w:type="dxa"/>
          </w:tcPr>
          <w:p w14:paraId="32A7B8A1" w14:textId="77777777" w:rsidR="00EA3740" w:rsidRPr="00136A4C" w:rsidRDefault="00EA3740" w:rsidP="001A516C">
            <w:pPr>
              <w:rPr>
                <w:rFonts w:asciiTheme="minorHAnsi" w:hAnsiTheme="minorHAnsi" w:cstheme="minorHAnsi"/>
                <w:color w:val="000000"/>
                <w:sz w:val="24"/>
                <w:szCs w:val="24"/>
                <w:lang w:val="lt-LT"/>
              </w:rPr>
            </w:pPr>
            <w:bookmarkStart w:id="34" w:name="_Hlk142057450"/>
            <w:bookmarkEnd w:id="31"/>
            <w:r w:rsidRPr="00136A4C">
              <w:rPr>
                <w:rFonts w:asciiTheme="minorHAnsi" w:hAnsiTheme="minorHAnsi" w:cstheme="minorHAnsi"/>
                <w:color w:val="000000"/>
                <w:sz w:val="24"/>
                <w:szCs w:val="24"/>
                <w:lang w:val="lt-LT"/>
              </w:rPr>
              <w:t>3.1.4.</w:t>
            </w:r>
          </w:p>
        </w:tc>
        <w:tc>
          <w:tcPr>
            <w:tcW w:w="2523" w:type="dxa"/>
          </w:tcPr>
          <w:p w14:paraId="6762B40E"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Regionų administracinio teismo Vilniaus rūmų fasado remontui</w:t>
            </w:r>
          </w:p>
        </w:tc>
        <w:tc>
          <w:tcPr>
            <w:tcW w:w="1134" w:type="dxa"/>
          </w:tcPr>
          <w:p w14:paraId="50A2666F"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color w:val="000000"/>
                <w:sz w:val="24"/>
                <w:szCs w:val="24"/>
                <w:lang w:val="lt-LT"/>
              </w:rPr>
              <w:t>150</w:t>
            </w:r>
          </w:p>
        </w:tc>
        <w:tc>
          <w:tcPr>
            <w:tcW w:w="2410" w:type="dxa"/>
          </w:tcPr>
          <w:p w14:paraId="01409901"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Jelena Blank, Turto valdymo sk.</w:t>
            </w:r>
          </w:p>
        </w:tc>
        <w:tc>
          <w:tcPr>
            <w:tcW w:w="1134" w:type="dxa"/>
          </w:tcPr>
          <w:p w14:paraId="263A6553"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147,9</w:t>
            </w:r>
          </w:p>
        </w:tc>
        <w:tc>
          <w:tcPr>
            <w:tcW w:w="992" w:type="dxa"/>
          </w:tcPr>
          <w:p w14:paraId="294DF034"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99%</w:t>
            </w:r>
          </w:p>
        </w:tc>
        <w:tc>
          <w:tcPr>
            <w:tcW w:w="5982" w:type="dxa"/>
          </w:tcPr>
          <w:p w14:paraId="2E04D212" w14:textId="77777777" w:rsidR="00EA3740" w:rsidRPr="00136A4C" w:rsidRDefault="00EA3740" w:rsidP="001A516C">
            <w:pPr>
              <w:pStyle w:val="Comment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136A4C">
              <w:rPr>
                <w:rFonts w:asciiTheme="minorHAnsi" w:hAnsiTheme="minorHAnsi" w:cstheme="minorHAnsi"/>
                <w:color w:val="000000"/>
                <w:sz w:val="24"/>
                <w:szCs w:val="24"/>
              </w:rPr>
              <w:t xml:space="preserve">Regionų administracinio teismo Vilniaus rūmų paprastojo remonto 2-ojo etapo darbai (cokolio hidroizoliacija ir tinko remontas, pagrindinių laiptų pamatų įrengimas, granitinių pakopų montavimas, tvarkymas ir kiti darbai) kainavo </w:t>
            </w:r>
            <w:r w:rsidRPr="00136A4C">
              <w:rPr>
                <w:rFonts w:asciiTheme="minorHAnsi" w:hAnsiTheme="minorHAnsi" w:cstheme="minorHAnsi"/>
                <w:b/>
                <w:bCs/>
                <w:color w:val="000000"/>
                <w:sz w:val="24"/>
                <w:szCs w:val="24"/>
              </w:rPr>
              <w:t>145,7 tūkst. Eur</w:t>
            </w:r>
            <w:r w:rsidRPr="00136A4C">
              <w:rPr>
                <w:rFonts w:asciiTheme="minorHAnsi" w:hAnsiTheme="minorHAnsi" w:cstheme="minorHAnsi"/>
                <w:color w:val="000000"/>
                <w:sz w:val="24"/>
                <w:szCs w:val="24"/>
              </w:rPr>
              <w:t>. Dar</w:t>
            </w:r>
            <w:r w:rsidRPr="00136A4C">
              <w:rPr>
                <w:rFonts w:asciiTheme="minorHAnsi" w:hAnsiTheme="minorHAnsi" w:cstheme="minorHAnsi"/>
                <w:b/>
                <w:bCs/>
                <w:color w:val="000000"/>
                <w:sz w:val="24"/>
                <w:szCs w:val="24"/>
              </w:rPr>
              <w:t xml:space="preserve"> 2</w:t>
            </w:r>
            <w:r w:rsidRPr="00136A4C">
              <w:rPr>
                <w:rStyle w:val="Bodytext29"/>
                <w:rFonts w:asciiTheme="minorHAnsi" w:hAnsiTheme="minorHAnsi" w:cstheme="minorHAnsi"/>
                <w:b/>
                <w:bCs/>
                <w:shd w:val="clear" w:color="auto" w:fill="FFFFFF" w:themeFill="background1"/>
              </w:rPr>
              <w:t> </w:t>
            </w:r>
            <w:r w:rsidRPr="00136A4C">
              <w:rPr>
                <w:rFonts w:asciiTheme="minorHAnsi" w:hAnsiTheme="minorHAnsi" w:cstheme="minorHAnsi"/>
                <w:b/>
                <w:bCs/>
                <w:color w:val="000000"/>
                <w:sz w:val="24"/>
                <w:szCs w:val="24"/>
              </w:rPr>
              <w:t>tūkst. Eur</w:t>
            </w:r>
            <w:r w:rsidRPr="00136A4C">
              <w:rPr>
                <w:rFonts w:asciiTheme="minorHAnsi" w:hAnsiTheme="minorHAnsi" w:cstheme="minorHAnsi"/>
                <w:color w:val="000000"/>
                <w:sz w:val="24"/>
                <w:szCs w:val="24"/>
              </w:rPr>
              <w:t xml:space="preserve"> kainavo šio remonto statybos 2-ojo etapo techninė priežiūros darbai.</w:t>
            </w:r>
          </w:p>
        </w:tc>
      </w:tr>
      <w:tr w:rsidR="00EA3740" w:rsidRPr="00136A4C" w14:paraId="1BC6F56D" w14:textId="77777777" w:rsidTr="00B84FC8">
        <w:trPr>
          <w:trHeight w:val="673"/>
        </w:trPr>
        <w:tc>
          <w:tcPr>
            <w:cnfStyle w:val="001000000000" w:firstRow="0" w:lastRow="0" w:firstColumn="1" w:lastColumn="0" w:oddVBand="0" w:evenVBand="0" w:oddHBand="0" w:evenHBand="0" w:firstRowFirstColumn="0" w:firstRowLastColumn="0" w:lastRowFirstColumn="0" w:lastRowLastColumn="0"/>
            <w:tcW w:w="1016" w:type="dxa"/>
          </w:tcPr>
          <w:p w14:paraId="1C6EF395" w14:textId="77777777" w:rsidR="00EA3740" w:rsidRPr="00136A4C" w:rsidRDefault="00EA3740" w:rsidP="001A516C">
            <w:pPr>
              <w:rPr>
                <w:rFonts w:asciiTheme="minorHAnsi" w:hAnsiTheme="minorHAnsi" w:cstheme="minorHAnsi"/>
                <w:color w:val="000000"/>
                <w:sz w:val="24"/>
                <w:szCs w:val="24"/>
                <w:lang w:val="lt-LT"/>
              </w:rPr>
            </w:pPr>
            <w:bookmarkStart w:id="35" w:name="RANGE!B34"/>
            <w:r w:rsidRPr="00136A4C">
              <w:rPr>
                <w:rFonts w:asciiTheme="minorHAnsi" w:hAnsiTheme="minorHAnsi" w:cstheme="minorHAnsi"/>
                <w:color w:val="000000"/>
                <w:sz w:val="24"/>
                <w:szCs w:val="24"/>
                <w:lang w:val="lt-LT"/>
              </w:rPr>
              <w:t>3.1.5.</w:t>
            </w:r>
            <w:bookmarkEnd w:id="35"/>
          </w:p>
        </w:tc>
        <w:tc>
          <w:tcPr>
            <w:tcW w:w="2523" w:type="dxa"/>
          </w:tcPr>
          <w:p w14:paraId="67835C0D"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bookmarkStart w:id="36" w:name="RANGE!C29"/>
            <w:r w:rsidRPr="00136A4C">
              <w:rPr>
                <w:rFonts w:asciiTheme="minorHAnsi" w:hAnsiTheme="minorHAnsi" w:cstheme="minorHAnsi"/>
                <w:color w:val="000000"/>
                <w:sz w:val="24"/>
                <w:szCs w:val="24"/>
                <w:lang w:val="lt-LT"/>
              </w:rPr>
              <w:t>Lietuvos apeliacinio teismo pastato langų keitimas (I etapas)</w:t>
            </w:r>
            <w:bookmarkEnd w:id="36"/>
          </w:p>
        </w:tc>
        <w:tc>
          <w:tcPr>
            <w:tcW w:w="1134" w:type="dxa"/>
          </w:tcPr>
          <w:p w14:paraId="356F5AC4"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color w:val="000000"/>
                <w:sz w:val="24"/>
                <w:szCs w:val="24"/>
                <w:lang w:val="lt-LT"/>
              </w:rPr>
              <w:t>181</w:t>
            </w:r>
          </w:p>
        </w:tc>
        <w:tc>
          <w:tcPr>
            <w:tcW w:w="2410" w:type="dxa"/>
          </w:tcPr>
          <w:p w14:paraId="0BF9F2EA"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Jelena Blank,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0EE8A918"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sz w:val="24"/>
                <w:szCs w:val="24"/>
                <w:lang w:val="lt-LT"/>
              </w:rPr>
              <w:t>181,1</w:t>
            </w:r>
          </w:p>
        </w:tc>
        <w:tc>
          <w:tcPr>
            <w:tcW w:w="992" w:type="dxa"/>
          </w:tcPr>
          <w:p w14:paraId="0EABA609"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100%</w:t>
            </w:r>
          </w:p>
        </w:tc>
        <w:tc>
          <w:tcPr>
            <w:tcW w:w="5982" w:type="dxa"/>
          </w:tcPr>
          <w:p w14:paraId="6A0D501A"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sz w:val="24"/>
                <w:szCs w:val="24"/>
                <w:lang w:val="lt-LT"/>
              </w:rPr>
              <w:t xml:space="preserve">Lietuvos apeliacinio teismo pastato langų keitimo (I etapo) iš pastato kiemo pusės tvarkybos remonto darbai baigti 2024 m. kovo mėn., </w:t>
            </w:r>
            <w:r w:rsidRPr="00136A4C">
              <w:rPr>
                <w:rFonts w:asciiTheme="minorHAnsi" w:hAnsiTheme="minorHAnsi" w:cstheme="minorHAnsi"/>
                <w:b/>
                <w:bCs/>
                <w:sz w:val="24"/>
                <w:szCs w:val="24"/>
                <w:lang w:val="lt-LT"/>
              </w:rPr>
              <w:t>181,1 tūkst. Eur</w:t>
            </w:r>
            <w:r w:rsidRPr="00136A4C">
              <w:rPr>
                <w:rFonts w:asciiTheme="minorHAnsi" w:hAnsiTheme="minorHAnsi" w:cstheme="minorHAnsi"/>
                <w:sz w:val="24"/>
                <w:szCs w:val="24"/>
                <w:lang w:val="lt-LT"/>
              </w:rPr>
              <w:t xml:space="preserve"> sumokėta pagal 2023 m. sutartį.</w:t>
            </w:r>
          </w:p>
        </w:tc>
      </w:tr>
      <w:tr w:rsidR="00EA3740" w:rsidRPr="00136A4C" w14:paraId="11BD24F6" w14:textId="77777777" w:rsidTr="00B84FC8">
        <w:trPr>
          <w:trHeight w:val="799"/>
        </w:trPr>
        <w:tc>
          <w:tcPr>
            <w:cnfStyle w:val="001000000000" w:firstRow="0" w:lastRow="0" w:firstColumn="1" w:lastColumn="0" w:oddVBand="0" w:evenVBand="0" w:oddHBand="0" w:evenHBand="0" w:firstRowFirstColumn="0" w:firstRowLastColumn="0" w:lastRowFirstColumn="0" w:lastRowLastColumn="0"/>
            <w:tcW w:w="1016" w:type="dxa"/>
          </w:tcPr>
          <w:p w14:paraId="3AC2135D" w14:textId="77777777" w:rsidR="00EA3740" w:rsidRPr="00136A4C" w:rsidRDefault="00EA3740" w:rsidP="001A516C">
            <w:pPr>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3.1.6.</w:t>
            </w:r>
          </w:p>
        </w:tc>
        <w:tc>
          <w:tcPr>
            <w:tcW w:w="2523" w:type="dxa"/>
          </w:tcPr>
          <w:p w14:paraId="426DBC8A"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Lietuvos apeliacinio teismo pastato langų keitimas (II etapas)</w:t>
            </w:r>
          </w:p>
        </w:tc>
        <w:tc>
          <w:tcPr>
            <w:tcW w:w="1134" w:type="dxa"/>
          </w:tcPr>
          <w:p w14:paraId="06E6C73D"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color w:val="000000"/>
                <w:sz w:val="24"/>
                <w:szCs w:val="24"/>
                <w:lang w:val="lt-LT"/>
              </w:rPr>
              <w:t>125</w:t>
            </w:r>
          </w:p>
        </w:tc>
        <w:tc>
          <w:tcPr>
            <w:tcW w:w="2410" w:type="dxa"/>
          </w:tcPr>
          <w:p w14:paraId="5E761F1D"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Jelena Blank,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74947EF6"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sz w:val="24"/>
                <w:szCs w:val="24"/>
                <w:lang w:val="lt-LT"/>
              </w:rPr>
              <w:t>128,5</w:t>
            </w:r>
          </w:p>
        </w:tc>
        <w:tc>
          <w:tcPr>
            <w:tcW w:w="992" w:type="dxa"/>
          </w:tcPr>
          <w:p w14:paraId="7FD7A4FD"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101%</w:t>
            </w:r>
          </w:p>
        </w:tc>
        <w:tc>
          <w:tcPr>
            <w:tcW w:w="5982" w:type="dxa"/>
          </w:tcPr>
          <w:p w14:paraId="0EE18768"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2024 m. sumokėta </w:t>
            </w:r>
            <w:r w:rsidRPr="00136A4C">
              <w:rPr>
                <w:rFonts w:asciiTheme="minorHAnsi" w:hAnsiTheme="minorHAnsi" w:cstheme="minorHAnsi"/>
                <w:b/>
                <w:bCs/>
                <w:sz w:val="24"/>
                <w:szCs w:val="24"/>
                <w:lang w:val="lt-LT"/>
              </w:rPr>
              <w:t>126,4 tūkst. Eur</w:t>
            </w:r>
            <w:r w:rsidRPr="00136A4C">
              <w:rPr>
                <w:rFonts w:asciiTheme="minorHAnsi" w:hAnsiTheme="minorHAnsi" w:cstheme="minorHAnsi"/>
                <w:sz w:val="24"/>
                <w:szCs w:val="24"/>
                <w:lang w:val="lt-LT"/>
              </w:rPr>
              <w:t xml:space="preserve"> už faktiškai atliktus darbus. Likusius darbus numatoma atlikti 2025 m. pradžioje, bet ne vėliau kaip per 5 mėn. nuo sutarties įsigaliojimo dienos (sutartis sudaryta 2024 m. liepos 11 d., darbų atlikimo terminas gali būti pratęstas dar 2 mėnesiams).</w:t>
            </w:r>
          </w:p>
          <w:p w14:paraId="7D14603E"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Taip pat sumokėta pusė numatytos sumos, t. y. </w:t>
            </w:r>
            <w:r w:rsidRPr="00136A4C">
              <w:rPr>
                <w:rFonts w:asciiTheme="minorHAnsi" w:hAnsiTheme="minorHAnsi" w:cstheme="minorHAnsi"/>
                <w:color w:val="000000"/>
                <w:sz w:val="24"/>
                <w:szCs w:val="24"/>
                <w:lang w:val="lt-LT"/>
              </w:rPr>
              <w:t xml:space="preserve">– </w:t>
            </w:r>
            <w:r w:rsidRPr="00136A4C">
              <w:rPr>
                <w:rFonts w:asciiTheme="minorHAnsi" w:hAnsiTheme="minorHAnsi" w:cstheme="minorHAnsi"/>
                <w:b/>
                <w:bCs/>
                <w:color w:val="000000"/>
                <w:sz w:val="24"/>
                <w:szCs w:val="24"/>
                <w:lang w:val="lt-LT"/>
              </w:rPr>
              <w:t xml:space="preserve">2,1 tūkst. Eur </w:t>
            </w:r>
            <w:r w:rsidRPr="00136A4C">
              <w:rPr>
                <w:rFonts w:asciiTheme="minorHAnsi" w:hAnsiTheme="minorHAnsi" w:cstheme="minorHAnsi"/>
                <w:color w:val="000000"/>
                <w:sz w:val="24"/>
                <w:szCs w:val="24"/>
                <w:lang w:val="lt-LT"/>
              </w:rPr>
              <w:t>už pastato langų keitimo techninės priežiūros ir projekto vykdymo priežiūros paslaugas.</w:t>
            </w:r>
          </w:p>
        </w:tc>
      </w:tr>
      <w:tr w:rsidR="00EA3740" w:rsidRPr="00136A4C" w14:paraId="047E329C" w14:textId="77777777" w:rsidTr="00B84FC8">
        <w:trPr>
          <w:trHeight w:val="322"/>
        </w:trPr>
        <w:tc>
          <w:tcPr>
            <w:cnfStyle w:val="001000000000" w:firstRow="0" w:lastRow="0" w:firstColumn="1" w:lastColumn="0" w:oddVBand="0" w:evenVBand="0" w:oddHBand="0" w:evenHBand="0" w:firstRowFirstColumn="0" w:firstRowLastColumn="0" w:lastRowFirstColumn="0" w:lastRowLastColumn="0"/>
            <w:tcW w:w="1016" w:type="dxa"/>
          </w:tcPr>
          <w:p w14:paraId="203F9D5A" w14:textId="77777777" w:rsidR="00EA3740" w:rsidRPr="00136A4C" w:rsidRDefault="00EA3740" w:rsidP="001A516C">
            <w:pPr>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3.1.7.</w:t>
            </w:r>
          </w:p>
        </w:tc>
        <w:tc>
          <w:tcPr>
            <w:tcW w:w="2523" w:type="dxa"/>
          </w:tcPr>
          <w:p w14:paraId="43845113"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Lietuvos apeliacinio teismo</w:t>
            </w:r>
            <w:bookmarkStart w:id="37" w:name="_Hlk187669516"/>
            <w:r w:rsidRPr="00136A4C">
              <w:rPr>
                <w:rFonts w:asciiTheme="minorHAnsi" w:hAnsiTheme="minorHAnsi" w:cstheme="minorHAnsi"/>
                <w:color w:val="000000"/>
                <w:sz w:val="24"/>
                <w:szCs w:val="24"/>
                <w:lang w:val="lt-LT"/>
              </w:rPr>
              <w:t xml:space="preserve"> pastato šilumos punkto rekonstravimas</w:t>
            </w:r>
            <w:bookmarkEnd w:id="37"/>
          </w:p>
        </w:tc>
        <w:tc>
          <w:tcPr>
            <w:tcW w:w="1134" w:type="dxa"/>
          </w:tcPr>
          <w:p w14:paraId="46271567"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color w:val="000000"/>
                <w:sz w:val="24"/>
                <w:szCs w:val="24"/>
                <w:lang w:val="lt-LT"/>
              </w:rPr>
              <w:t>12</w:t>
            </w:r>
          </w:p>
        </w:tc>
        <w:tc>
          <w:tcPr>
            <w:tcW w:w="2410" w:type="dxa"/>
          </w:tcPr>
          <w:p w14:paraId="646CDF8A"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Romas Filipavičius, </w:t>
            </w:r>
            <w:r w:rsidRPr="00136A4C">
              <w:rPr>
                <w:rFonts w:asciiTheme="minorHAnsi" w:hAnsiTheme="minorHAnsi" w:cstheme="minorHAnsi"/>
                <w:sz w:val="24"/>
                <w:szCs w:val="24"/>
                <w:lang w:val="lt-LT" w:eastAsia="en-US"/>
              </w:rPr>
              <w:t xml:space="preserve">Technologijų ir išteklių valdymo </w:t>
            </w:r>
            <w:r w:rsidRPr="00136A4C">
              <w:rPr>
                <w:rFonts w:asciiTheme="minorHAnsi" w:hAnsiTheme="minorHAnsi" w:cstheme="minorHAnsi"/>
                <w:sz w:val="24"/>
                <w:szCs w:val="24"/>
                <w:lang w:val="lt-LT" w:eastAsia="en-US"/>
              </w:rPr>
              <w:lastRenderedPageBreak/>
              <w:t>departamento</w:t>
            </w:r>
            <w:r w:rsidRPr="00136A4C">
              <w:rPr>
                <w:rFonts w:asciiTheme="minorHAnsi" w:hAnsiTheme="minorHAnsi" w:cstheme="minorHAnsi"/>
                <w:color w:val="000000"/>
                <w:sz w:val="24"/>
                <w:szCs w:val="24"/>
                <w:lang w:val="lt-LT"/>
              </w:rPr>
              <w:t xml:space="preserve"> Turto valdymo sk.</w:t>
            </w:r>
          </w:p>
        </w:tc>
        <w:tc>
          <w:tcPr>
            <w:tcW w:w="1134" w:type="dxa"/>
          </w:tcPr>
          <w:p w14:paraId="3FC8AA24"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lastRenderedPageBreak/>
              <w:t>12,0</w:t>
            </w:r>
          </w:p>
        </w:tc>
        <w:tc>
          <w:tcPr>
            <w:tcW w:w="992" w:type="dxa"/>
          </w:tcPr>
          <w:p w14:paraId="10340E55"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100%</w:t>
            </w:r>
          </w:p>
        </w:tc>
        <w:tc>
          <w:tcPr>
            <w:tcW w:w="5982" w:type="dxa"/>
          </w:tcPr>
          <w:p w14:paraId="381691E5"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b/>
                <w:bCs/>
                <w:sz w:val="24"/>
                <w:szCs w:val="24"/>
                <w:lang w:val="lt-LT"/>
              </w:rPr>
              <w:t>10,9 tūkst. Eur</w:t>
            </w:r>
            <w:r w:rsidRPr="00136A4C">
              <w:rPr>
                <w:rFonts w:asciiTheme="minorHAnsi" w:hAnsiTheme="minorHAnsi" w:cstheme="minorHAnsi"/>
                <w:sz w:val="24"/>
                <w:szCs w:val="24"/>
                <w:lang w:val="lt-LT"/>
              </w:rPr>
              <w:t xml:space="preserve"> kainavo Lietuvos apeliacinio teismo pastato šilumos punkto (R-1 patalpoje) remonto projekte numatytų darbų įgyvendinimas. </w:t>
            </w:r>
          </w:p>
          <w:p w14:paraId="54E7CED0"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lastRenderedPageBreak/>
              <w:t xml:space="preserve">Papildomi šilumos punkto drenažo remonto darbai kainavo </w:t>
            </w:r>
            <w:r w:rsidRPr="00136A4C">
              <w:rPr>
                <w:rFonts w:asciiTheme="minorHAnsi" w:hAnsiTheme="minorHAnsi" w:cstheme="minorHAnsi"/>
                <w:b/>
                <w:bCs/>
                <w:sz w:val="24"/>
                <w:szCs w:val="24"/>
                <w:lang w:val="lt-LT"/>
              </w:rPr>
              <w:t>1,1 tūkst. Eur.</w:t>
            </w:r>
          </w:p>
          <w:p w14:paraId="5BF5EC7C"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2024 m. pradžioje buvo planuota panaudoti 52 tūkst. Eur, tačiau</w:t>
            </w:r>
            <w:r w:rsidRPr="00136A4C">
              <w:rPr>
                <w:rFonts w:asciiTheme="minorHAnsi" w:hAnsiTheme="minorHAnsi" w:cstheme="minorHAnsi"/>
                <w:sz w:val="24"/>
                <w:szCs w:val="24"/>
                <w:lang w:val="lt-LT"/>
              </w:rPr>
              <w:t xml:space="preserve"> šilumos punkto remontas kainavo mažiau nei planuota. Dėl sutaupytų 40,0 tūkst. Eur </w:t>
            </w:r>
            <w:r w:rsidRPr="00136A4C">
              <w:rPr>
                <w:rFonts w:asciiTheme="minorHAnsi" w:hAnsiTheme="minorHAnsi" w:cstheme="minorHAnsi"/>
                <w:color w:val="000000"/>
                <w:sz w:val="24"/>
                <w:szCs w:val="24"/>
                <w:lang w:val="lt-LT"/>
              </w:rPr>
              <w:t xml:space="preserve">perkėlimo </w:t>
            </w:r>
            <w:r w:rsidRPr="00136A4C">
              <w:rPr>
                <w:rFonts w:asciiTheme="minorHAnsi" w:hAnsiTheme="minorHAnsi" w:cstheme="minorHAnsi"/>
                <w:sz w:val="24"/>
                <w:szCs w:val="24"/>
                <w:lang w:val="lt-LT"/>
              </w:rPr>
              <w:t xml:space="preserve">į </w:t>
            </w:r>
            <w:r w:rsidRPr="00136A4C">
              <w:rPr>
                <w:rFonts w:asciiTheme="minorHAnsi" w:hAnsiTheme="minorHAnsi" w:cstheme="minorHAnsi"/>
                <w:color w:val="000000"/>
                <w:sz w:val="24"/>
                <w:szCs w:val="24"/>
                <w:lang w:val="lt-LT"/>
              </w:rPr>
              <w:t>3.1.11. sąmatos eilutę „Patalpų pritaikymas neįgaliesiems“</w:t>
            </w:r>
            <w:r w:rsidRPr="00136A4C">
              <w:rPr>
                <w:rFonts w:asciiTheme="minorHAnsi" w:hAnsiTheme="minorHAnsi" w:cstheme="minorHAnsi"/>
                <w:sz w:val="24"/>
                <w:szCs w:val="24"/>
                <w:lang w:val="lt-LT"/>
              </w:rPr>
              <w:t xml:space="preserve"> Komitetas pritarė 2024 m. rugsėjo 3-6 d. vykusiame elektroniniame posėdyje.</w:t>
            </w:r>
          </w:p>
        </w:tc>
      </w:tr>
      <w:tr w:rsidR="00EA3740" w:rsidRPr="00136A4C" w14:paraId="68DEBA5C" w14:textId="77777777" w:rsidTr="00B84FC8">
        <w:trPr>
          <w:trHeight w:val="619"/>
        </w:trPr>
        <w:tc>
          <w:tcPr>
            <w:cnfStyle w:val="001000000000" w:firstRow="0" w:lastRow="0" w:firstColumn="1" w:lastColumn="0" w:oddVBand="0" w:evenVBand="0" w:oddHBand="0" w:evenHBand="0" w:firstRowFirstColumn="0" w:firstRowLastColumn="0" w:lastRowFirstColumn="0" w:lastRowLastColumn="0"/>
            <w:tcW w:w="1016" w:type="dxa"/>
          </w:tcPr>
          <w:p w14:paraId="78682AD0" w14:textId="77777777" w:rsidR="00EA3740" w:rsidRPr="00136A4C" w:rsidRDefault="00EA3740" w:rsidP="001A516C">
            <w:pPr>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lastRenderedPageBreak/>
              <w:t>3.1.8.</w:t>
            </w:r>
          </w:p>
        </w:tc>
        <w:tc>
          <w:tcPr>
            <w:tcW w:w="2523" w:type="dxa"/>
          </w:tcPr>
          <w:p w14:paraId="4F3F6AD8"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 xml:space="preserve">Lietuvos apeliacinio teismo pastato valdomos dalies </w:t>
            </w:r>
            <w:bookmarkStart w:id="38" w:name="_Hlk187669690"/>
            <w:r w:rsidRPr="00136A4C">
              <w:rPr>
                <w:rFonts w:asciiTheme="minorHAnsi" w:hAnsiTheme="minorHAnsi" w:cstheme="minorHAnsi"/>
                <w:color w:val="000000"/>
                <w:sz w:val="24"/>
                <w:szCs w:val="24"/>
                <w:lang w:val="lt-LT"/>
              </w:rPr>
              <w:t>elektros įvado įrengimui</w:t>
            </w:r>
            <w:bookmarkEnd w:id="38"/>
          </w:p>
        </w:tc>
        <w:tc>
          <w:tcPr>
            <w:tcW w:w="1134" w:type="dxa"/>
          </w:tcPr>
          <w:p w14:paraId="4EF2AEEB"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color w:val="000000"/>
                <w:sz w:val="24"/>
                <w:szCs w:val="24"/>
                <w:lang w:val="lt-LT"/>
              </w:rPr>
              <w:t>6</w:t>
            </w:r>
          </w:p>
        </w:tc>
        <w:tc>
          <w:tcPr>
            <w:tcW w:w="2410" w:type="dxa"/>
          </w:tcPr>
          <w:p w14:paraId="4F2D4E07"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Romas Filipavičius,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18174886"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5,8</w:t>
            </w:r>
          </w:p>
        </w:tc>
        <w:tc>
          <w:tcPr>
            <w:tcW w:w="992" w:type="dxa"/>
          </w:tcPr>
          <w:p w14:paraId="5045F852"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97%</w:t>
            </w:r>
          </w:p>
        </w:tc>
        <w:tc>
          <w:tcPr>
            <w:tcW w:w="5982" w:type="dxa"/>
          </w:tcPr>
          <w:p w14:paraId="2754521C"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4"/>
                <w:szCs w:val="24"/>
                <w:lang w:val="lt-LT"/>
              </w:rPr>
            </w:pPr>
            <w:r w:rsidRPr="00136A4C">
              <w:rPr>
                <w:rFonts w:asciiTheme="minorHAnsi" w:hAnsiTheme="minorHAnsi" w:cstheme="minorHAnsi"/>
                <w:color w:val="000000"/>
                <w:sz w:val="24"/>
                <w:szCs w:val="24"/>
                <w:lang w:val="lt-LT"/>
              </w:rPr>
              <w:t xml:space="preserve">Sumokėta už Lietuvos apeliacinio teismo pastato valdomos dalies elektros įvado įrengimo darbus, kurie kainavo </w:t>
            </w:r>
            <w:r w:rsidRPr="00136A4C">
              <w:rPr>
                <w:rFonts w:asciiTheme="minorHAnsi" w:hAnsiTheme="minorHAnsi" w:cstheme="minorHAnsi"/>
                <w:b/>
                <w:bCs/>
                <w:color w:val="000000"/>
                <w:sz w:val="24"/>
                <w:szCs w:val="24"/>
                <w:lang w:val="lt-LT"/>
              </w:rPr>
              <w:t>5,8 tūkst. Eur.</w:t>
            </w:r>
          </w:p>
        </w:tc>
      </w:tr>
      <w:bookmarkEnd w:id="34"/>
      <w:tr w:rsidR="00EA3740" w:rsidRPr="00136A4C" w14:paraId="1953B029" w14:textId="77777777" w:rsidTr="00B84FC8">
        <w:trPr>
          <w:trHeight w:val="893"/>
        </w:trPr>
        <w:tc>
          <w:tcPr>
            <w:cnfStyle w:val="001000000000" w:firstRow="0" w:lastRow="0" w:firstColumn="1" w:lastColumn="0" w:oddVBand="0" w:evenVBand="0" w:oddHBand="0" w:evenHBand="0" w:firstRowFirstColumn="0" w:firstRowLastColumn="0" w:lastRowFirstColumn="0" w:lastRowLastColumn="0"/>
            <w:tcW w:w="1016" w:type="dxa"/>
          </w:tcPr>
          <w:p w14:paraId="43A0527C" w14:textId="77777777" w:rsidR="00EA3740" w:rsidRPr="00136A4C" w:rsidRDefault="00EA3740" w:rsidP="001A516C">
            <w:pPr>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3.1.9.</w:t>
            </w:r>
          </w:p>
        </w:tc>
        <w:tc>
          <w:tcPr>
            <w:tcW w:w="2523" w:type="dxa"/>
          </w:tcPr>
          <w:p w14:paraId="78892A92"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Lietuvos apeliacinio teismo pastato </w:t>
            </w:r>
            <w:bookmarkStart w:id="39" w:name="_Hlk187669713"/>
            <w:r w:rsidRPr="00136A4C">
              <w:rPr>
                <w:rFonts w:asciiTheme="minorHAnsi" w:hAnsiTheme="minorHAnsi" w:cstheme="minorHAnsi"/>
                <w:color w:val="000000"/>
                <w:sz w:val="24"/>
                <w:szCs w:val="24"/>
                <w:lang w:val="lt-LT"/>
              </w:rPr>
              <w:t>stogo projektas ir ekspertizė</w:t>
            </w:r>
            <w:bookmarkEnd w:id="39"/>
          </w:p>
        </w:tc>
        <w:tc>
          <w:tcPr>
            <w:tcW w:w="1134" w:type="dxa"/>
          </w:tcPr>
          <w:p w14:paraId="413326D7"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17,2</w:t>
            </w:r>
          </w:p>
        </w:tc>
        <w:tc>
          <w:tcPr>
            <w:tcW w:w="2410" w:type="dxa"/>
          </w:tcPr>
          <w:p w14:paraId="6265CD10"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Jelena Blank,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7678B92C"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17,2</w:t>
            </w:r>
          </w:p>
        </w:tc>
        <w:tc>
          <w:tcPr>
            <w:tcW w:w="992" w:type="dxa"/>
          </w:tcPr>
          <w:p w14:paraId="1064CF70"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100%</w:t>
            </w:r>
          </w:p>
        </w:tc>
        <w:tc>
          <w:tcPr>
            <w:tcW w:w="5982" w:type="dxa"/>
          </w:tcPr>
          <w:p w14:paraId="0676B84F"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b/>
                <w:bCs/>
                <w:sz w:val="24"/>
                <w:szCs w:val="24"/>
                <w:lang w:val="lt-LT"/>
              </w:rPr>
              <w:t>16,9 tūkst. Eur</w:t>
            </w:r>
            <w:r w:rsidRPr="00136A4C">
              <w:rPr>
                <w:rFonts w:asciiTheme="minorHAnsi" w:hAnsiTheme="minorHAnsi" w:cstheme="minorHAnsi"/>
                <w:sz w:val="24"/>
                <w:szCs w:val="24"/>
                <w:lang w:val="lt-LT"/>
              </w:rPr>
              <w:t xml:space="preserve"> sumokėta už Lietuvos apeliacinio teismo pastatų 3B3p ir 4B3p stogų tvarkybos darbų projekto parengimo paslaugas.</w:t>
            </w:r>
          </w:p>
          <w:p w14:paraId="13896028"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Po projekto parengimo buvo atlikta paminklosaugos specialioji projekto ekspertizė, kuri kainavo </w:t>
            </w:r>
            <w:r w:rsidRPr="00136A4C">
              <w:rPr>
                <w:rFonts w:asciiTheme="minorHAnsi" w:hAnsiTheme="minorHAnsi" w:cstheme="minorHAnsi"/>
                <w:b/>
                <w:bCs/>
                <w:color w:val="000000"/>
                <w:sz w:val="24"/>
                <w:szCs w:val="24"/>
                <w:lang w:val="lt-LT"/>
              </w:rPr>
              <w:t>0,3 tūkst. Eur.</w:t>
            </w:r>
            <w:r w:rsidRPr="00136A4C">
              <w:rPr>
                <w:rFonts w:asciiTheme="minorHAnsi" w:hAnsiTheme="minorHAnsi" w:cstheme="minorHAnsi"/>
                <w:color w:val="000000"/>
                <w:sz w:val="24"/>
                <w:szCs w:val="24"/>
                <w:lang w:val="lt-LT"/>
              </w:rPr>
              <w:t xml:space="preserve"> </w:t>
            </w:r>
          </w:p>
          <w:p w14:paraId="183A8D84"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sz w:val="24"/>
                <w:szCs w:val="24"/>
                <w:lang w:val="lt-LT"/>
              </w:rPr>
              <w:t>Metų pradžioje buvo suplanuota panaudoti 21 tūkst. Eur, tačiau sutaupyta viešųjų pirkimų metu. Dėl sutaupytų</w:t>
            </w:r>
            <w:r w:rsidRPr="00136A4C">
              <w:rPr>
                <w:rFonts w:asciiTheme="minorHAnsi" w:hAnsiTheme="minorHAnsi" w:cstheme="minorHAnsi"/>
                <w:color w:val="000000"/>
                <w:sz w:val="24"/>
                <w:szCs w:val="24"/>
                <w:lang w:val="lt-LT"/>
              </w:rPr>
              <w:t xml:space="preserve"> 3,8 tūkst. Eur perkėlimo į 3.1.1.5. „Rezervas avarijų likvidavimo ir kitiems nenumatytiems remonto darbams“, K</w:t>
            </w:r>
            <w:r w:rsidRPr="00136A4C">
              <w:rPr>
                <w:rFonts w:asciiTheme="minorHAnsi" w:hAnsiTheme="minorHAnsi" w:cstheme="minorHAnsi"/>
                <w:sz w:val="24"/>
                <w:szCs w:val="24"/>
                <w:lang w:val="lt-LT"/>
              </w:rPr>
              <w:t>omitetas pritarė 2024 m. rugsėjo 3-6 d. vykusiame elektroniniame posėdyje</w:t>
            </w:r>
            <w:r w:rsidRPr="00136A4C">
              <w:rPr>
                <w:rFonts w:asciiTheme="minorHAnsi" w:hAnsiTheme="minorHAnsi" w:cstheme="minorHAnsi"/>
                <w:color w:val="000000"/>
                <w:sz w:val="24"/>
                <w:szCs w:val="24"/>
                <w:lang w:val="lt-LT"/>
              </w:rPr>
              <w:t>.</w:t>
            </w:r>
          </w:p>
        </w:tc>
      </w:tr>
      <w:tr w:rsidR="00EA3740" w:rsidRPr="00136A4C" w14:paraId="5468374A" w14:textId="77777777" w:rsidTr="00B84FC8">
        <w:trPr>
          <w:trHeight w:val="379"/>
        </w:trPr>
        <w:tc>
          <w:tcPr>
            <w:cnfStyle w:val="001000000000" w:firstRow="0" w:lastRow="0" w:firstColumn="1" w:lastColumn="0" w:oddVBand="0" w:evenVBand="0" w:oddHBand="0" w:evenHBand="0" w:firstRowFirstColumn="0" w:firstRowLastColumn="0" w:lastRowFirstColumn="0" w:lastRowLastColumn="0"/>
            <w:tcW w:w="1016" w:type="dxa"/>
          </w:tcPr>
          <w:p w14:paraId="3A99D901" w14:textId="77777777" w:rsidR="00EA3740" w:rsidRPr="00136A4C" w:rsidRDefault="00EA3740" w:rsidP="001A516C">
            <w:pPr>
              <w:rPr>
                <w:rFonts w:asciiTheme="minorHAnsi" w:hAnsiTheme="minorHAnsi" w:cstheme="minorHAnsi"/>
                <w:sz w:val="24"/>
                <w:szCs w:val="24"/>
                <w:lang w:val="lt-LT"/>
              </w:rPr>
            </w:pPr>
            <w:bookmarkStart w:id="40" w:name="_Hlk142057485"/>
            <w:r w:rsidRPr="00136A4C">
              <w:rPr>
                <w:rFonts w:asciiTheme="minorHAnsi" w:hAnsiTheme="minorHAnsi" w:cstheme="minorHAnsi"/>
                <w:color w:val="000000"/>
                <w:sz w:val="24"/>
                <w:szCs w:val="24"/>
                <w:lang w:val="lt-LT"/>
              </w:rPr>
              <w:t>3.1.10.</w:t>
            </w:r>
          </w:p>
        </w:tc>
        <w:tc>
          <w:tcPr>
            <w:tcW w:w="2523" w:type="dxa"/>
          </w:tcPr>
          <w:p w14:paraId="3B26D979"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bookmarkStart w:id="41" w:name="RANGE!C34"/>
            <w:r w:rsidRPr="00136A4C">
              <w:rPr>
                <w:rFonts w:asciiTheme="minorHAnsi" w:hAnsiTheme="minorHAnsi" w:cstheme="minorHAnsi"/>
                <w:color w:val="000000"/>
                <w:sz w:val="24"/>
                <w:szCs w:val="24"/>
                <w:lang w:val="lt-LT"/>
              </w:rPr>
              <w:t>Kauno apylinkės teismo baldams</w:t>
            </w:r>
            <w:bookmarkEnd w:id="41"/>
          </w:p>
        </w:tc>
        <w:tc>
          <w:tcPr>
            <w:tcW w:w="1134" w:type="dxa"/>
          </w:tcPr>
          <w:p w14:paraId="5C71D631"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color w:val="000000"/>
                <w:sz w:val="24"/>
                <w:szCs w:val="24"/>
                <w:lang w:val="lt-LT"/>
              </w:rPr>
              <w:t>49,3</w:t>
            </w:r>
          </w:p>
        </w:tc>
        <w:tc>
          <w:tcPr>
            <w:tcW w:w="2410" w:type="dxa"/>
          </w:tcPr>
          <w:p w14:paraId="1632EA79"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Jelena Blank,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3A59E12D"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sz w:val="24"/>
                <w:szCs w:val="24"/>
                <w:lang w:val="lt-LT"/>
              </w:rPr>
              <w:t>49,3</w:t>
            </w:r>
          </w:p>
        </w:tc>
        <w:tc>
          <w:tcPr>
            <w:tcW w:w="992" w:type="dxa"/>
          </w:tcPr>
          <w:p w14:paraId="25203E30"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100%</w:t>
            </w:r>
          </w:p>
        </w:tc>
        <w:tc>
          <w:tcPr>
            <w:tcW w:w="5982" w:type="dxa"/>
          </w:tcPr>
          <w:p w14:paraId="60FE6BD0"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Baldų pirkimui panaudota </w:t>
            </w:r>
            <w:r w:rsidRPr="00136A4C">
              <w:rPr>
                <w:rFonts w:asciiTheme="minorHAnsi" w:hAnsiTheme="minorHAnsi" w:cstheme="minorHAnsi"/>
                <w:b/>
                <w:bCs/>
                <w:sz w:val="24"/>
                <w:szCs w:val="24"/>
                <w:lang w:val="lt-LT"/>
              </w:rPr>
              <w:t>49,3</w:t>
            </w:r>
            <w:r w:rsidRPr="00136A4C">
              <w:rPr>
                <w:rStyle w:val="Bodytext29"/>
                <w:rFonts w:asciiTheme="minorHAnsi" w:hAnsiTheme="minorHAnsi" w:cstheme="minorHAnsi"/>
                <w:b/>
                <w:bCs/>
                <w:shd w:val="clear" w:color="auto" w:fill="FFFFFF" w:themeFill="background1"/>
              </w:rPr>
              <w:t> </w:t>
            </w:r>
            <w:r w:rsidRPr="00136A4C">
              <w:rPr>
                <w:rFonts w:asciiTheme="minorHAnsi" w:hAnsiTheme="minorHAnsi" w:cstheme="minorHAnsi"/>
                <w:b/>
                <w:bCs/>
                <w:sz w:val="24"/>
                <w:szCs w:val="24"/>
                <w:lang w:val="lt-LT"/>
              </w:rPr>
              <w:t>tūkst. Eur</w:t>
            </w:r>
            <w:r w:rsidRPr="00136A4C">
              <w:rPr>
                <w:rFonts w:asciiTheme="minorHAnsi" w:hAnsiTheme="minorHAnsi" w:cstheme="minorHAnsi"/>
                <w:sz w:val="24"/>
                <w:szCs w:val="24"/>
                <w:lang w:val="lt-LT"/>
              </w:rPr>
              <w:t>. Nupirkti baldai viešosioms erdvėms: 15 vnt. kėdžių teisėjams, 36 vnt. biuro kėdžių posėdžių sekretoriams ir proceso šalims, 174 vnt. žiūrovų kėdžių, 19</w:t>
            </w:r>
            <w:r w:rsidRPr="00136A4C">
              <w:rPr>
                <w:rStyle w:val="Bodytext29"/>
                <w:rFonts w:asciiTheme="minorHAnsi" w:hAnsiTheme="minorHAnsi" w:cstheme="minorHAnsi"/>
                <w:shd w:val="clear" w:color="auto" w:fill="FFFFFF" w:themeFill="background1"/>
              </w:rPr>
              <w:t> </w:t>
            </w:r>
            <w:r w:rsidRPr="00136A4C">
              <w:rPr>
                <w:rFonts w:asciiTheme="minorHAnsi" w:hAnsiTheme="minorHAnsi" w:cstheme="minorHAnsi"/>
                <w:sz w:val="24"/>
                <w:szCs w:val="24"/>
                <w:lang w:val="lt-LT"/>
              </w:rPr>
              <w:t xml:space="preserve">vnt. palaukimo suolų, 22 vnt. laukiamojo kėdžių ir 7 vnt. laukiamojo sofų. </w:t>
            </w:r>
          </w:p>
          <w:p w14:paraId="1B7AE321"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Ataskaitinių metų pradžioje buvo planuota panaudoti 55 tūkst. Eur, tačiau viešųjų pirkimų metu sutaupyta 5,7 tūkst. Eur. Dėl sutaupytų</w:t>
            </w:r>
            <w:r w:rsidRPr="00136A4C">
              <w:rPr>
                <w:rFonts w:asciiTheme="minorHAnsi" w:hAnsiTheme="minorHAnsi" w:cstheme="minorHAnsi"/>
                <w:color w:val="000000"/>
                <w:sz w:val="24"/>
                <w:szCs w:val="24"/>
                <w:lang w:val="lt-LT"/>
              </w:rPr>
              <w:t xml:space="preserve"> lėšų perkėlimo į 3.1.1.5. „Rezervas avarijų likvidavimo ir kitiems nenumatytiems remonto </w:t>
            </w:r>
            <w:r w:rsidRPr="00136A4C">
              <w:rPr>
                <w:rFonts w:asciiTheme="minorHAnsi" w:hAnsiTheme="minorHAnsi" w:cstheme="minorHAnsi"/>
                <w:color w:val="000000"/>
                <w:sz w:val="24"/>
                <w:szCs w:val="24"/>
                <w:lang w:val="lt-LT"/>
              </w:rPr>
              <w:lastRenderedPageBreak/>
              <w:t>darbams“, K</w:t>
            </w:r>
            <w:r w:rsidRPr="00136A4C">
              <w:rPr>
                <w:rFonts w:asciiTheme="minorHAnsi" w:hAnsiTheme="minorHAnsi" w:cstheme="minorHAnsi"/>
                <w:sz w:val="24"/>
                <w:szCs w:val="24"/>
                <w:lang w:val="lt-LT"/>
              </w:rPr>
              <w:t>omitetas pritarė 2024 m. rugsėjo 3-6 d. vykusiame elektroniniame posėdyje</w:t>
            </w:r>
            <w:r w:rsidRPr="00136A4C">
              <w:rPr>
                <w:rFonts w:asciiTheme="minorHAnsi" w:hAnsiTheme="minorHAnsi" w:cstheme="minorHAnsi"/>
                <w:color w:val="000000"/>
                <w:sz w:val="24"/>
                <w:szCs w:val="24"/>
                <w:lang w:val="lt-LT"/>
              </w:rPr>
              <w:t>.</w:t>
            </w:r>
          </w:p>
        </w:tc>
      </w:tr>
      <w:tr w:rsidR="00EA3740" w:rsidRPr="00136A4C" w14:paraId="33787CA6" w14:textId="77777777" w:rsidTr="00B84FC8">
        <w:trPr>
          <w:trHeight w:val="553"/>
        </w:trPr>
        <w:tc>
          <w:tcPr>
            <w:cnfStyle w:val="001000000000" w:firstRow="0" w:lastRow="0" w:firstColumn="1" w:lastColumn="0" w:oddVBand="0" w:evenVBand="0" w:oddHBand="0" w:evenHBand="0" w:firstRowFirstColumn="0" w:firstRowLastColumn="0" w:lastRowFirstColumn="0" w:lastRowLastColumn="0"/>
            <w:tcW w:w="1016" w:type="dxa"/>
          </w:tcPr>
          <w:p w14:paraId="3D1DE49B" w14:textId="77777777" w:rsidR="00EA3740" w:rsidRPr="00136A4C" w:rsidRDefault="00EA3740" w:rsidP="001A516C">
            <w:pPr>
              <w:rPr>
                <w:rFonts w:asciiTheme="minorHAnsi" w:hAnsiTheme="minorHAnsi" w:cstheme="minorHAnsi"/>
                <w:sz w:val="24"/>
                <w:szCs w:val="24"/>
                <w:lang w:val="lt-LT"/>
              </w:rPr>
            </w:pPr>
            <w:bookmarkStart w:id="42" w:name="RANGE!B40"/>
            <w:bookmarkStart w:id="43" w:name="_Hlk175298768"/>
            <w:bookmarkEnd w:id="40"/>
            <w:r w:rsidRPr="00136A4C">
              <w:rPr>
                <w:rFonts w:asciiTheme="minorHAnsi" w:hAnsiTheme="minorHAnsi" w:cstheme="minorHAnsi"/>
                <w:color w:val="000000"/>
                <w:sz w:val="24"/>
                <w:szCs w:val="24"/>
                <w:lang w:val="lt-LT"/>
              </w:rPr>
              <w:lastRenderedPageBreak/>
              <w:t>3.1.11.</w:t>
            </w:r>
            <w:bookmarkStart w:id="44" w:name="_Hlk110002075"/>
            <w:bookmarkEnd w:id="42"/>
          </w:p>
        </w:tc>
        <w:tc>
          <w:tcPr>
            <w:tcW w:w="2523" w:type="dxa"/>
          </w:tcPr>
          <w:p w14:paraId="3ED7D62A"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 xml:space="preserve">Patalpų pritaikymas </w:t>
            </w:r>
            <w:r w:rsidRPr="00136A4C">
              <w:rPr>
                <w:rFonts w:asciiTheme="minorHAnsi" w:hAnsiTheme="minorHAnsi" w:cstheme="minorHAnsi"/>
                <w:color w:val="000000"/>
                <w:kern w:val="2"/>
                <w:sz w:val="24"/>
                <w:szCs w:val="24"/>
                <w:lang w:val="lt-LT"/>
              </w:rPr>
              <w:t>asmenims su negalia</w:t>
            </w:r>
          </w:p>
        </w:tc>
        <w:tc>
          <w:tcPr>
            <w:tcW w:w="1134" w:type="dxa"/>
          </w:tcPr>
          <w:p w14:paraId="793FEA83"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color w:val="000000"/>
                <w:sz w:val="24"/>
                <w:szCs w:val="24"/>
                <w:lang w:val="lt-LT"/>
              </w:rPr>
              <w:t>91,6</w:t>
            </w:r>
          </w:p>
        </w:tc>
        <w:tc>
          <w:tcPr>
            <w:tcW w:w="2410" w:type="dxa"/>
          </w:tcPr>
          <w:p w14:paraId="24149AF4"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sz w:val="24"/>
                <w:szCs w:val="24"/>
                <w:lang w:val="lt-LT"/>
              </w:rPr>
              <w:t xml:space="preserve">Romas Filipavičius,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458943C1"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76,1</w:t>
            </w:r>
          </w:p>
        </w:tc>
        <w:tc>
          <w:tcPr>
            <w:tcW w:w="992" w:type="dxa"/>
          </w:tcPr>
          <w:p w14:paraId="3DF91709"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83%</w:t>
            </w:r>
          </w:p>
        </w:tc>
        <w:tc>
          <w:tcPr>
            <w:tcW w:w="5982" w:type="dxa"/>
          </w:tcPr>
          <w:p w14:paraId="17F57888"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color w:val="000000"/>
                <w:kern w:val="2"/>
                <w:sz w:val="24"/>
                <w:szCs w:val="24"/>
                <w:lang w:val="lt-LT"/>
              </w:rPr>
              <w:t>2024 m</w:t>
            </w:r>
            <w:bookmarkStart w:id="45" w:name="_Hlk187671289"/>
            <w:r w:rsidRPr="00136A4C">
              <w:rPr>
                <w:rFonts w:asciiTheme="minorHAnsi" w:hAnsiTheme="minorHAnsi" w:cstheme="minorHAnsi"/>
                <w:color w:val="000000"/>
                <w:kern w:val="2"/>
                <w:sz w:val="24"/>
                <w:szCs w:val="24"/>
                <w:lang w:val="lt-LT"/>
              </w:rPr>
              <w:t>. baigti rangos darbai Utenos apylinkės teismo Zarasų rūmuose. Paprastojo remonto metu  įrengtas asmenims su negalia pritaikytas, tarptautinio standarto (ISO 21542) reikalavimus atitinkantis sanitarinis mazgas</w:t>
            </w:r>
            <w:bookmarkEnd w:id="45"/>
            <w:r w:rsidRPr="00136A4C">
              <w:rPr>
                <w:rFonts w:asciiTheme="minorHAnsi" w:hAnsiTheme="minorHAnsi" w:cstheme="minorHAnsi"/>
                <w:color w:val="000000"/>
                <w:kern w:val="2"/>
                <w:sz w:val="24"/>
                <w:szCs w:val="24"/>
                <w:lang w:val="lt-LT"/>
              </w:rPr>
              <w:t xml:space="preserve">. Darbai iš viso kainavo </w:t>
            </w:r>
            <w:r w:rsidRPr="00136A4C">
              <w:rPr>
                <w:rFonts w:asciiTheme="minorHAnsi" w:hAnsiTheme="minorHAnsi" w:cstheme="minorHAnsi"/>
                <w:b/>
                <w:bCs/>
                <w:color w:val="000000"/>
                <w:kern w:val="2"/>
                <w:sz w:val="24"/>
                <w:szCs w:val="24"/>
                <w:lang w:val="lt-LT"/>
              </w:rPr>
              <w:t>32,1</w:t>
            </w:r>
            <w:r w:rsidRPr="00136A4C">
              <w:rPr>
                <w:rStyle w:val="Bodytext29"/>
                <w:rFonts w:asciiTheme="minorHAnsi" w:hAnsiTheme="minorHAnsi" w:cstheme="minorHAnsi"/>
                <w:b/>
                <w:bCs/>
                <w:shd w:val="clear" w:color="auto" w:fill="FFFFFF" w:themeFill="background1"/>
              </w:rPr>
              <w:t> </w:t>
            </w:r>
            <w:r w:rsidRPr="00136A4C">
              <w:rPr>
                <w:rFonts w:asciiTheme="minorHAnsi" w:hAnsiTheme="minorHAnsi" w:cstheme="minorHAnsi"/>
                <w:b/>
                <w:bCs/>
                <w:color w:val="000000"/>
                <w:kern w:val="2"/>
                <w:sz w:val="24"/>
                <w:szCs w:val="24"/>
                <w:lang w:val="lt-LT"/>
              </w:rPr>
              <w:t>tūkst.</w:t>
            </w:r>
            <w:r w:rsidRPr="00136A4C">
              <w:rPr>
                <w:rStyle w:val="Bodytext29"/>
                <w:rFonts w:asciiTheme="minorHAnsi" w:hAnsiTheme="minorHAnsi" w:cstheme="minorHAnsi"/>
                <w:b/>
                <w:bCs/>
                <w:shd w:val="clear" w:color="auto" w:fill="FFFFFF" w:themeFill="background1"/>
              </w:rPr>
              <w:t> </w:t>
            </w:r>
            <w:r w:rsidRPr="00136A4C">
              <w:rPr>
                <w:rFonts w:asciiTheme="minorHAnsi" w:hAnsiTheme="minorHAnsi" w:cstheme="minorHAnsi"/>
                <w:b/>
                <w:bCs/>
                <w:color w:val="000000"/>
                <w:kern w:val="2"/>
                <w:sz w:val="24"/>
                <w:szCs w:val="24"/>
                <w:lang w:val="lt-LT"/>
              </w:rPr>
              <w:t>Eur.</w:t>
            </w:r>
            <w:r w:rsidRPr="00136A4C">
              <w:rPr>
                <w:rFonts w:asciiTheme="minorHAnsi" w:hAnsiTheme="minorHAnsi" w:cstheme="minorHAnsi"/>
                <w:color w:val="000000"/>
                <w:kern w:val="2"/>
                <w:sz w:val="24"/>
                <w:szCs w:val="24"/>
                <w:lang w:val="lt-LT"/>
              </w:rPr>
              <w:t xml:space="preserve"> </w:t>
            </w:r>
          </w:p>
          <w:p w14:paraId="3F1DBF17"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
                <w:sz w:val="24"/>
                <w:szCs w:val="24"/>
                <w:lang w:val="lt-LT"/>
              </w:rPr>
            </w:pPr>
            <w:r w:rsidRPr="00136A4C">
              <w:rPr>
                <w:rFonts w:asciiTheme="minorHAnsi" w:hAnsiTheme="minorHAnsi" w:cstheme="minorHAnsi"/>
                <w:color w:val="000000"/>
                <w:kern w:val="2"/>
                <w:sz w:val="24"/>
                <w:szCs w:val="24"/>
                <w:lang w:val="lt-LT"/>
              </w:rPr>
              <w:t xml:space="preserve">Siekiant užtikrinti riboto judumo asmenų savarankišką patekimą į </w:t>
            </w:r>
            <w:bookmarkStart w:id="46" w:name="_Hlk187671335"/>
            <w:r w:rsidRPr="00136A4C">
              <w:rPr>
                <w:rFonts w:asciiTheme="minorHAnsi" w:hAnsiTheme="minorHAnsi" w:cstheme="minorHAnsi"/>
                <w:color w:val="000000"/>
                <w:kern w:val="2"/>
                <w:sz w:val="24"/>
                <w:szCs w:val="24"/>
                <w:lang w:val="lt-LT"/>
              </w:rPr>
              <w:t xml:space="preserve">Telšių apylinkės teismo Telšių rūmų </w:t>
            </w:r>
            <w:bookmarkEnd w:id="46"/>
            <w:r w:rsidRPr="00136A4C">
              <w:rPr>
                <w:rFonts w:asciiTheme="minorHAnsi" w:hAnsiTheme="minorHAnsi" w:cstheme="minorHAnsi"/>
                <w:color w:val="000000"/>
                <w:kern w:val="2"/>
                <w:sz w:val="24"/>
                <w:szCs w:val="24"/>
                <w:lang w:val="lt-LT"/>
              </w:rPr>
              <w:t xml:space="preserve">pastatą, 2024 m. parengtas paprastojo remonto projektas (projektas kainavo </w:t>
            </w:r>
            <w:r w:rsidRPr="00136A4C">
              <w:rPr>
                <w:rFonts w:asciiTheme="minorHAnsi" w:hAnsiTheme="minorHAnsi" w:cstheme="minorHAnsi"/>
                <w:b/>
                <w:bCs/>
                <w:color w:val="000000"/>
                <w:kern w:val="2"/>
                <w:sz w:val="24"/>
                <w:szCs w:val="24"/>
                <w:lang w:val="lt-LT"/>
              </w:rPr>
              <w:t xml:space="preserve">4,8 tūkst. Eur </w:t>
            </w:r>
            <w:r w:rsidRPr="00136A4C">
              <w:rPr>
                <w:rFonts w:asciiTheme="minorHAnsi" w:hAnsiTheme="minorHAnsi" w:cstheme="minorHAnsi"/>
                <w:color w:val="000000"/>
                <w:kern w:val="2"/>
                <w:sz w:val="24"/>
                <w:szCs w:val="24"/>
                <w:lang w:val="lt-LT"/>
              </w:rPr>
              <w:t>ir remonto techninės priežiūros paslauga –</w:t>
            </w:r>
            <w:r w:rsidRPr="00136A4C">
              <w:rPr>
                <w:rFonts w:asciiTheme="minorHAnsi" w:hAnsiTheme="minorHAnsi" w:cstheme="minorHAnsi"/>
                <w:b/>
                <w:bCs/>
                <w:color w:val="000000"/>
                <w:kern w:val="2"/>
                <w:sz w:val="24"/>
                <w:szCs w:val="24"/>
                <w:lang w:val="lt-LT"/>
              </w:rPr>
              <w:t xml:space="preserve"> 2,0 tūkst. Eur</w:t>
            </w:r>
            <w:r w:rsidRPr="00136A4C">
              <w:rPr>
                <w:rFonts w:asciiTheme="minorHAnsi" w:hAnsiTheme="minorHAnsi" w:cstheme="minorHAnsi"/>
                <w:color w:val="000000"/>
                <w:kern w:val="2"/>
                <w:sz w:val="24"/>
                <w:szCs w:val="24"/>
                <w:lang w:val="lt-LT"/>
              </w:rPr>
              <w:t xml:space="preserve">), kurio sprendiniuose numatytas tarptautinį standarto (ISO 21542) reikalavimus atitinkantis </w:t>
            </w:r>
            <w:proofErr w:type="spellStart"/>
            <w:r w:rsidRPr="00136A4C">
              <w:rPr>
                <w:rFonts w:asciiTheme="minorHAnsi" w:hAnsiTheme="minorHAnsi" w:cstheme="minorHAnsi"/>
                <w:color w:val="000000"/>
                <w:kern w:val="2"/>
                <w:sz w:val="24"/>
                <w:szCs w:val="24"/>
                <w:lang w:val="lt-LT"/>
              </w:rPr>
              <w:t>taktilinio</w:t>
            </w:r>
            <w:proofErr w:type="spellEnd"/>
            <w:r w:rsidRPr="00136A4C">
              <w:rPr>
                <w:rFonts w:asciiTheme="minorHAnsi" w:hAnsiTheme="minorHAnsi" w:cstheme="minorHAnsi"/>
                <w:color w:val="000000"/>
                <w:kern w:val="2"/>
                <w:sz w:val="24"/>
                <w:szCs w:val="24"/>
                <w:lang w:val="lt-LT"/>
              </w:rPr>
              <w:t xml:space="preserve"> paviršiaus ant laiptų įrengimas, panduso įrengimas prie pastato pagrindinių laiptų ir laiptinio keltuvo įrengimas pastate. I- </w:t>
            </w:r>
            <w:proofErr w:type="spellStart"/>
            <w:r w:rsidRPr="00136A4C">
              <w:rPr>
                <w:rFonts w:asciiTheme="minorHAnsi" w:hAnsiTheme="minorHAnsi" w:cstheme="minorHAnsi"/>
                <w:color w:val="000000"/>
                <w:kern w:val="2"/>
                <w:sz w:val="24"/>
                <w:szCs w:val="24"/>
                <w:lang w:val="lt-LT"/>
              </w:rPr>
              <w:t>ojo</w:t>
            </w:r>
            <w:proofErr w:type="spellEnd"/>
            <w:r w:rsidRPr="00136A4C">
              <w:rPr>
                <w:rFonts w:asciiTheme="minorHAnsi" w:hAnsiTheme="minorHAnsi" w:cstheme="minorHAnsi"/>
                <w:color w:val="000000"/>
                <w:kern w:val="2"/>
                <w:sz w:val="24"/>
                <w:szCs w:val="24"/>
                <w:lang w:val="lt-LT"/>
              </w:rPr>
              <w:t xml:space="preserve"> etapo (</w:t>
            </w:r>
            <w:bookmarkStart w:id="47" w:name="_Hlk187671462"/>
            <w:r w:rsidRPr="00136A4C">
              <w:rPr>
                <w:rFonts w:asciiTheme="minorHAnsi" w:hAnsiTheme="minorHAnsi" w:cstheme="minorHAnsi"/>
                <w:color w:val="000000"/>
                <w:kern w:val="2"/>
                <w:sz w:val="24"/>
                <w:szCs w:val="24"/>
                <w:lang w:val="lt-LT"/>
              </w:rPr>
              <w:t>panduso įrengimas</w:t>
            </w:r>
            <w:bookmarkEnd w:id="47"/>
            <w:r w:rsidRPr="00136A4C">
              <w:rPr>
                <w:rFonts w:asciiTheme="minorHAnsi" w:hAnsiTheme="minorHAnsi" w:cstheme="minorHAnsi"/>
                <w:color w:val="000000"/>
                <w:kern w:val="2"/>
                <w:sz w:val="24"/>
                <w:szCs w:val="24"/>
                <w:lang w:val="lt-LT"/>
              </w:rPr>
              <w:t xml:space="preserve">) rangos darbai kainavo </w:t>
            </w:r>
            <w:r w:rsidRPr="00136A4C">
              <w:rPr>
                <w:rFonts w:asciiTheme="minorHAnsi" w:hAnsiTheme="minorHAnsi" w:cstheme="minorHAnsi"/>
                <w:b/>
                <w:bCs/>
                <w:color w:val="000000"/>
                <w:kern w:val="2"/>
                <w:sz w:val="24"/>
                <w:szCs w:val="24"/>
                <w:lang w:val="lt-LT"/>
              </w:rPr>
              <w:t>16,1 tūkst. Eur</w:t>
            </w:r>
            <w:r w:rsidRPr="00136A4C">
              <w:rPr>
                <w:rFonts w:asciiTheme="minorHAnsi" w:hAnsiTheme="minorHAnsi" w:cstheme="minorHAnsi"/>
                <w:color w:val="000000"/>
                <w:kern w:val="2"/>
                <w:sz w:val="24"/>
                <w:szCs w:val="24"/>
                <w:lang w:val="lt-LT"/>
              </w:rPr>
              <w:t>.</w:t>
            </w:r>
          </w:p>
          <w:p w14:paraId="7338AC58"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
                <w:sz w:val="24"/>
                <w:szCs w:val="24"/>
                <w:lang w:val="lt-LT"/>
              </w:rPr>
            </w:pPr>
            <w:r w:rsidRPr="00136A4C">
              <w:rPr>
                <w:rFonts w:asciiTheme="minorHAnsi" w:hAnsiTheme="minorHAnsi" w:cstheme="minorHAnsi"/>
                <w:color w:val="000000"/>
                <w:kern w:val="2"/>
                <w:sz w:val="24"/>
                <w:szCs w:val="24"/>
                <w:lang w:val="lt-LT"/>
              </w:rPr>
              <w:t xml:space="preserve">Siekiant užtikrinti riboto judumo asmenų savarankišką patekimą į </w:t>
            </w:r>
            <w:bookmarkStart w:id="48" w:name="_Hlk187671570"/>
            <w:r w:rsidRPr="00136A4C">
              <w:rPr>
                <w:rFonts w:asciiTheme="minorHAnsi" w:hAnsiTheme="minorHAnsi" w:cstheme="minorHAnsi"/>
                <w:color w:val="000000"/>
                <w:kern w:val="2"/>
                <w:sz w:val="24"/>
                <w:szCs w:val="24"/>
                <w:lang w:val="lt-LT"/>
              </w:rPr>
              <w:t>Šiaulių apylinkės teismo Kelmės rūmų pastatą</w:t>
            </w:r>
            <w:bookmarkEnd w:id="48"/>
            <w:r w:rsidRPr="00136A4C">
              <w:rPr>
                <w:rFonts w:asciiTheme="minorHAnsi" w:hAnsiTheme="minorHAnsi" w:cstheme="minorHAnsi"/>
                <w:color w:val="000000"/>
                <w:kern w:val="2"/>
                <w:sz w:val="24"/>
                <w:szCs w:val="24"/>
                <w:lang w:val="lt-LT"/>
              </w:rPr>
              <w:t xml:space="preserve">, parengtas paprastojo remonto projektas (projekto parengimo ir projekto vykdymo priežiūros paslaugos kainavo </w:t>
            </w:r>
            <w:r w:rsidRPr="00136A4C">
              <w:rPr>
                <w:rFonts w:asciiTheme="minorHAnsi" w:hAnsiTheme="minorHAnsi" w:cstheme="minorHAnsi"/>
                <w:b/>
                <w:bCs/>
                <w:color w:val="000000"/>
                <w:kern w:val="2"/>
                <w:sz w:val="24"/>
                <w:szCs w:val="24"/>
                <w:lang w:val="lt-LT"/>
              </w:rPr>
              <w:t>3,6 tūkst</w:t>
            </w:r>
            <w:r w:rsidRPr="00136A4C">
              <w:rPr>
                <w:rFonts w:asciiTheme="minorHAnsi" w:hAnsiTheme="minorHAnsi" w:cstheme="minorHAnsi"/>
                <w:color w:val="000000"/>
                <w:kern w:val="2"/>
                <w:sz w:val="24"/>
                <w:szCs w:val="24"/>
                <w:lang w:val="lt-LT"/>
              </w:rPr>
              <w:t xml:space="preserve">. Eur), kurio sprendiniuose numatytas pagrindinių įėjimo laiptų įrengimas, panduso įrengimas prie pastato pagrindinių laiptų, atitinkančius tarptautinio standarto (ISO 21542) reikalavimus. Taip pat </w:t>
            </w:r>
            <w:bookmarkStart w:id="49" w:name="_Hlk187671554"/>
            <w:r w:rsidRPr="00136A4C">
              <w:rPr>
                <w:rFonts w:asciiTheme="minorHAnsi" w:hAnsiTheme="minorHAnsi" w:cstheme="minorHAnsi"/>
                <w:color w:val="000000"/>
                <w:kern w:val="2"/>
                <w:sz w:val="24"/>
                <w:szCs w:val="24"/>
                <w:lang w:val="lt-LT"/>
              </w:rPr>
              <w:t>įrengtas laiptinis keltuvas teismo rūmų viduje</w:t>
            </w:r>
            <w:bookmarkEnd w:id="49"/>
            <w:r w:rsidRPr="00136A4C">
              <w:rPr>
                <w:rFonts w:asciiTheme="minorHAnsi" w:hAnsiTheme="minorHAnsi" w:cstheme="minorHAnsi"/>
                <w:color w:val="000000"/>
                <w:kern w:val="2"/>
                <w:sz w:val="24"/>
                <w:szCs w:val="24"/>
                <w:lang w:val="lt-LT"/>
              </w:rPr>
              <w:t xml:space="preserve">. Rangos darbai kainavo </w:t>
            </w:r>
            <w:r w:rsidRPr="00136A4C">
              <w:rPr>
                <w:rFonts w:asciiTheme="minorHAnsi" w:hAnsiTheme="minorHAnsi" w:cstheme="minorHAnsi"/>
                <w:b/>
                <w:bCs/>
                <w:color w:val="000000"/>
                <w:kern w:val="2"/>
                <w:sz w:val="24"/>
                <w:szCs w:val="24"/>
                <w:lang w:val="lt-LT"/>
              </w:rPr>
              <w:t>14,3 tūkst. Eur</w:t>
            </w:r>
            <w:r w:rsidRPr="00136A4C">
              <w:rPr>
                <w:rFonts w:asciiTheme="minorHAnsi" w:hAnsiTheme="minorHAnsi" w:cstheme="minorHAnsi"/>
                <w:color w:val="000000"/>
                <w:kern w:val="2"/>
                <w:sz w:val="24"/>
                <w:szCs w:val="24"/>
                <w:lang w:val="lt-LT"/>
              </w:rPr>
              <w:t>.</w:t>
            </w:r>
          </w:p>
          <w:p w14:paraId="6038A7C0"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
                <w:sz w:val="24"/>
                <w:szCs w:val="24"/>
                <w:lang w:val="lt-LT"/>
              </w:rPr>
            </w:pPr>
            <w:r w:rsidRPr="00136A4C">
              <w:rPr>
                <w:rFonts w:asciiTheme="minorHAnsi" w:hAnsiTheme="minorHAnsi" w:cstheme="minorHAnsi"/>
                <w:color w:val="000000"/>
                <w:kern w:val="2"/>
                <w:sz w:val="24"/>
                <w:szCs w:val="24"/>
                <w:lang w:val="lt-LT"/>
              </w:rPr>
              <w:t xml:space="preserve">Už </w:t>
            </w:r>
            <w:r w:rsidRPr="00136A4C">
              <w:rPr>
                <w:rFonts w:asciiTheme="minorHAnsi" w:hAnsiTheme="minorHAnsi" w:cstheme="minorHAnsi"/>
                <w:b/>
                <w:bCs/>
                <w:color w:val="000000"/>
                <w:kern w:val="2"/>
                <w:sz w:val="24"/>
                <w:szCs w:val="24"/>
                <w:lang w:val="lt-LT"/>
              </w:rPr>
              <w:t>3,2 tūkst. Eur</w:t>
            </w:r>
            <w:r w:rsidRPr="00136A4C">
              <w:rPr>
                <w:rFonts w:asciiTheme="minorHAnsi" w:hAnsiTheme="minorHAnsi" w:cstheme="minorHAnsi"/>
                <w:color w:val="000000"/>
                <w:kern w:val="2"/>
                <w:sz w:val="24"/>
                <w:szCs w:val="24"/>
                <w:lang w:val="lt-LT"/>
              </w:rPr>
              <w:t xml:space="preserve"> suremontuotas Lietuvos vyriausiojo administracinio teismo laiptinis keltuvas, pritaikytas žmonės su judėjimo negalia.</w:t>
            </w:r>
          </w:p>
          <w:p w14:paraId="78884D49"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xml:space="preserve">Ataskaitinių metų pradžioje </w:t>
            </w:r>
            <w:r w:rsidRPr="00136A4C">
              <w:rPr>
                <w:rFonts w:asciiTheme="minorHAnsi" w:hAnsiTheme="minorHAnsi" w:cstheme="minorHAnsi"/>
                <w:color w:val="000000"/>
              </w:rPr>
              <w:t xml:space="preserve">patalpų pritaikymui </w:t>
            </w:r>
            <w:r w:rsidRPr="00136A4C">
              <w:rPr>
                <w:rFonts w:asciiTheme="minorHAnsi" w:hAnsiTheme="minorHAnsi" w:cstheme="minorHAnsi"/>
                <w:color w:val="000000"/>
                <w:kern w:val="2"/>
              </w:rPr>
              <w:t xml:space="preserve">asmenims su negalia </w:t>
            </w:r>
            <w:r w:rsidRPr="00136A4C">
              <w:rPr>
                <w:rFonts w:asciiTheme="minorHAnsi" w:hAnsiTheme="minorHAnsi" w:cstheme="minorHAnsi"/>
              </w:rPr>
              <w:t>buvo planuota panaudoti</w:t>
            </w:r>
            <w:r w:rsidRPr="00136A4C">
              <w:rPr>
                <w:rFonts w:asciiTheme="minorHAnsi" w:hAnsiTheme="minorHAnsi" w:cstheme="minorHAnsi"/>
                <w:color w:val="000000"/>
                <w:kern w:val="2"/>
              </w:rPr>
              <w:t xml:space="preserve"> 50 </w:t>
            </w:r>
            <w:r w:rsidRPr="00136A4C">
              <w:rPr>
                <w:rFonts w:asciiTheme="minorHAnsi" w:hAnsiTheme="minorHAnsi" w:cstheme="minorHAnsi"/>
              </w:rPr>
              <w:t xml:space="preserve">tūkst. Eur, </w:t>
            </w:r>
            <w:r w:rsidRPr="00136A4C">
              <w:rPr>
                <w:rFonts w:asciiTheme="minorHAnsi" w:hAnsiTheme="minorHAnsi" w:cstheme="minorHAnsi"/>
                <w:color w:val="000000"/>
                <w:kern w:val="2"/>
              </w:rPr>
              <w:t xml:space="preserve">tačiau, atlikus viešųjų pirkimų procedūras, paaiškėjo didesnis lėšų poreikis. Todėl </w:t>
            </w:r>
            <w:r w:rsidRPr="00136A4C">
              <w:rPr>
                <w:rFonts w:asciiTheme="minorHAnsi" w:hAnsiTheme="minorHAnsi" w:cstheme="minorHAnsi"/>
              </w:rPr>
              <w:t xml:space="preserve">2024 m. rugsėjo 3-6 d. vykusiame </w:t>
            </w:r>
            <w:r w:rsidRPr="00136A4C">
              <w:rPr>
                <w:rFonts w:asciiTheme="minorHAnsi" w:hAnsiTheme="minorHAnsi" w:cstheme="minorHAnsi"/>
              </w:rPr>
              <w:lastRenderedPageBreak/>
              <w:t>elektroniniame posėdyje Komitetas pritarė dėl p</w:t>
            </w:r>
            <w:r w:rsidRPr="00136A4C">
              <w:rPr>
                <w:rFonts w:asciiTheme="minorHAnsi" w:hAnsiTheme="minorHAnsi" w:cstheme="minorHAnsi"/>
                <w:color w:val="000000"/>
              </w:rPr>
              <w:t>atalpų pritaikymo neįgaliesiems numatytiems</w:t>
            </w:r>
            <w:r w:rsidRPr="00136A4C">
              <w:rPr>
                <w:rFonts w:asciiTheme="minorHAnsi" w:hAnsiTheme="minorHAnsi" w:cstheme="minorHAnsi"/>
                <w:color w:val="000000"/>
                <w:kern w:val="2"/>
              </w:rPr>
              <w:t xml:space="preserve"> darbų</w:t>
            </w:r>
            <w:r w:rsidRPr="00136A4C">
              <w:rPr>
                <w:rFonts w:asciiTheme="minorHAnsi" w:hAnsiTheme="minorHAnsi" w:cstheme="minorHAnsi"/>
                <w:color w:val="000000"/>
              </w:rPr>
              <w:t xml:space="preserve"> vertės padidinimo iki 91,6 tūkst. Eur. T</w:t>
            </w:r>
            <w:r w:rsidRPr="00136A4C">
              <w:rPr>
                <w:rFonts w:asciiTheme="minorHAnsi" w:hAnsiTheme="minorHAnsi" w:cstheme="minorHAnsi"/>
                <w:color w:val="000000"/>
                <w:kern w:val="2"/>
              </w:rPr>
              <w:t>rūkstam suma buvo perkelta iš sutaupymų eilutėje</w:t>
            </w:r>
            <w:r w:rsidRPr="00136A4C">
              <w:rPr>
                <w:rFonts w:asciiTheme="minorHAnsi" w:hAnsiTheme="minorHAnsi" w:cstheme="minorHAnsi"/>
                <w:color w:val="000000"/>
              </w:rPr>
              <w:t xml:space="preserve"> 3.1.7. „Lietuvos apeliacinio teismo pastato šilumos punkto rekonstravimas“ (40</w:t>
            </w:r>
            <w:r w:rsidRPr="00136A4C">
              <w:rPr>
                <w:rStyle w:val="Bodytext29"/>
                <w:rFonts w:asciiTheme="minorHAnsi" w:hAnsiTheme="minorHAnsi" w:cstheme="minorHAnsi"/>
                <w:shd w:val="clear" w:color="auto" w:fill="FFFFFF" w:themeFill="background1"/>
              </w:rPr>
              <w:t> </w:t>
            </w:r>
            <w:r w:rsidRPr="00136A4C">
              <w:rPr>
                <w:rFonts w:asciiTheme="minorHAnsi" w:hAnsiTheme="minorHAnsi" w:cstheme="minorHAnsi"/>
                <w:color w:val="000000"/>
                <w:kern w:val="2"/>
              </w:rPr>
              <w:t>tūkst.</w:t>
            </w:r>
            <w:r w:rsidRPr="00136A4C">
              <w:rPr>
                <w:rStyle w:val="Bodytext29"/>
                <w:rFonts w:asciiTheme="minorHAnsi" w:hAnsiTheme="minorHAnsi" w:cstheme="minorHAnsi"/>
                <w:shd w:val="clear" w:color="auto" w:fill="FFFFFF" w:themeFill="background1"/>
              </w:rPr>
              <w:t> </w:t>
            </w:r>
            <w:r w:rsidRPr="00136A4C">
              <w:rPr>
                <w:rFonts w:asciiTheme="minorHAnsi" w:hAnsiTheme="minorHAnsi" w:cstheme="minorHAnsi"/>
                <w:color w:val="000000"/>
                <w:kern w:val="2"/>
              </w:rPr>
              <w:t xml:space="preserve">Eur) ir 1,6 tūkst. Eur </w:t>
            </w:r>
            <w:r w:rsidRPr="00136A4C">
              <w:rPr>
                <w:rFonts w:asciiTheme="minorHAnsi" w:hAnsiTheme="minorHAnsi" w:cstheme="minorHAnsi"/>
              </w:rPr>
              <w:t>iš 3.1.13. „Archyvo stelažų demontavimas, pervežimas ir sumontavimas kitose patalpose“.</w:t>
            </w:r>
          </w:p>
          <w:p w14:paraId="2009CFE0"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xml:space="preserve">Atlikus Kelmės ir Telšių rūmų pastatų remontų viešuosius pirkimus, dalis lėšų buvo sutaupyta. </w:t>
            </w:r>
          </w:p>
        </w:tc>
      </w:tr>
      <w:tr w:rsidR="00EA3740" w:rsidRPr="00136A4C" w14:paraId="013FD07C" w14:textId="77777777" w:rsidTr="00B84FC8">
        <w:trPr>
          <w:trHeight w:val="527"/>
        </w:trPr>
        <w:tc>
          <w:tcPr>
            <w:cnfStyle w:val="001000000000" w:firstRow="0" w:lastRow="0" w:firstColumn="1" w:lastColumn="0" w:oddVBand="0" w:evenVBand="0" w:oddHBand="0" w:evenHBand="0" w:firstRowFirstColumn="0" w:firstRowLastColumn="0" w:lastRowFirstColumn="0" w:lastRowLastColumn="0"/>
            <w:tcW w:w="1016" w:type="dxa"/>
          </w:tcPr>
          <w:p w14:paraId="3052AF97" w14:textId="77777777" w:rsidR="00EA3740" w:rsidRPr="00136A4C" w:rsidRDefault="00EA3740" w:rsidP="001A516C">
            <w:pPr>
              <w:rPr>
                <w:rFonts w:asciiTheme="minorHAnsi" w:hAnsiTheme="minorHAnsi" w:cstheme="minorHAnsi"/>
                <w:color w:val="000000"/>
                <w:sz w:val="24"/>
                <w:szCs w:val="24"/>
                <w:lang w:val="lt-LT"/>
              </w:rPr>
            </w:pPr>
            <w:bookmarkStart w:id="50" w:name="_Hlk142057498"/>
            <w:bookmarkEnd w:id="44"/>
            <w:r w:rsidRPr="00136A4C">
              <w:rPr>
                <w:rFonts w:asciiTheme="minorHAnsi" w:hAnsiTheme="minorHAnsi" w:cstheme="minorHAnsi"/>
                <w:color w:val="000000"/>
                <w:sz w:val="24"/>
                <w:szCs w:val="24"/>
                <w:lang w:val="lt-LT"/>
              </w:rPr>
              <w:lastRenderedPageBreak/>
              <w:t>3.1.12.</w:t>
            </w:r>
          </w:p>
        </w:tc>
        <w:tc>
          <w:tcPr>
            <w:tcW w:w="2523" w:type="dxa"/>
          </w:tcPr>
          <w:p w14:paraId="6F27120A"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bookmarkStart w:id="51" w:name="RANGE!C36"/>
            <w:r w:rsidRPr="00136A4C">
              <w:rPr>
                <w:rFonts w:asciiTheme="minorHAnsi" w:hAnsiTheme="minorHAnsi" w:cstheme="minorHAnsi"/>
                <w:color w:val="000000"/>
                <w:sz w:val="24"/>
                <w:szCs w:val="24"/>
                <w:lang w:val="lt-LT"/>
              </w:rPr>
              <w:t>Nepilnamečių apklausos kambarių ir/ar atskirų laukiamųjų liudytojams ir nukentėjusiems asmenims įrengimas</w:t>
            </w:r>
            <w:bookmarkEnd w:id="51"/>
          </w:p>
        </w:tc>
        <w:tc>
          <w:tcPr>
            <w:tcW w:w="1134" w:type="dxa"/>
          </w:tcPr>
          <w:p w14:paraId="48EBEFD6"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color w:val="000000"/>
                <w:sz w:val="24"/>
                <w:szCs w:val="24"/>
                <w:lang w:val="lt-LT"/>
              </w:rPr>
              <w:t>48,1</w:t>
            </w:r>
          </w:p>
        </w:tc>
        <w:tc>
          <w:tcPr>
            <w:tcW w:w="2410" w:type="dxa"/>
          </w:tcPr>
          <w:p w14:paraId="1E5CB54B"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Jelena Blank,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65A3BBD6"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48,1</w:t>
            </w:r>
          </w:p>
        </w:tc>
        <w:tc>
          <w:tcPr>
            <w:tcW w:w="992" w:type="dxa"/>
          </w:tcPr>
          <w:p w14:paraId="5569E66B"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bookmarkStart w:id="52" w:name="_Hlk111124527"/>
            <w:r w:rsidRPr="00136A4C">
              <w:rPr>
                <w:rFonts w:asciiTheme="minorHAnsi" w:hAnsiTheme="minorHAnsi" w:cstheme="minorHAnsi"/>
                <w:color w:val="000000"/>
                <w:sz w:val="24"/>
                <w:szCs w:val="24"/>
                <w:lang w:val="lt-LT"/>
              </w:rPr>
              <w:t>100%</w:t>
            </w:r>
            <w:bookmarkEnd w:id="52"/>
          </w:p>
        </w:tc>
        <w:tc>
          <w:tcPr>
            <w:tcW w:w="5982" w:type="dxa"/>
          </w:tcPr>
          <w:p w14:paraId="5AB9835E"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136A4C">
              <w:rPr>
                <w:rFonts w:asciiTheme="minorHAnsi" w:hAnsiTheme="minorHAnsi" w:cstheme="minorHAnsi"/>
                <w:b/>
                <w:bCs/>
                <w:color w:val="000000"/>
              </w:rPr>
              <w:t>8,8 tūkst. Eur</w:t>
            </w:r>
            <w:r w:rsidRPr="00136A4C">
              <w:rPr>
                <w:rFonts w:asciiTheme="minorHAnsi" w:hAnsiTheme="minorHAnsi" w:cstheme="minorHAnsi"/>
                <w:color w:val="000000"/>
              </w:rPr>
              <w:t xml:space="preserve"> sumokėta už </w:t>
            </w:r>
            <w:bookmarkStart w:id="53" w:name="_Hlk187671668"/>
            <w:r w:rsidRPr="00136A4C">
              <w:rPr>
                <w:rFonts w:asciiTheme="minorHAnsi" w:hAnsiTheme="minorHAnsi" w:cstheme="minorHAnsi"/>
                <w:color w:val="000000"/>
              </w:rPr>
              <w:t xml:space="preserve">Marijampolės apylinkės teismo Vilkaviškio rūmų laukiamojo nukentėjusiems ir liudytojams patalpos </w:t>
            </w:r>
            <w:bookmarkEnd w:id="53"/>
            <w:r w:rsidRPr="00136A4C">
              <w:rPr>
                <w:rFonts w:asciiTheme="minorHAnsi" w:hAnsiTheme="minorHAnsi" w:cstheme="minorHAnsi"/>
                <w:color w:val="000000"/>
              </w:rPr>
              <w:t xml:space="preserve">remonto darbus. </w:t>
            </w:r>
          </w:p>
          <w:p w14:paraId="19F18797"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bookmarkStart w:id="54" w:name="_Hlk187671732"/>
            <w:r w:rsidRPr="00136A4C">
              <w:rPr>
                <w:rFonts w:asciiTheme="minorHAnsi" w:hAnsiTheme="minorHAnsi" w:cstheme="minorHAnsi"/>
                <w:color w:val="000000"/>
              </w:rPr>
              <w:t xml:space="preserve">Kauno apylinkės teismo Kėdainių rūmų laukiamojo liudytojų ir </w:t>
            </w:r>
            <w:r w:rsidRPr="00136A4C">
              <w:rPr>
                <w:rFonts w:asciiTheme="minorHAnsi" w:hAnsiTheme="minorHAnsi" w:cstheme="minorHAnsi"/>
              </w:rPr>
              <w:t xml:space="preserve">vaiko apklausos patalpų remontas </w:t>
            </w:r>
            <w:bookmarkEnd w:id="54"/>
            <w:r w:rsidRPr="00136A4C">
              <w:rPr>
                <w:rFonts w:asciiTheme="minorHAnsi" w:hAnsiTheme="minorHAnsi" w:cstheme="minorHAnsi"/>
              </w:rPr>
              <w:t xml:space="preserve">kainavo </w:t>
            </w:r>
            <w:r w:rsidRPr="00136A4C">
              <w:rPr>
                <w:rFonts w:asciiTheme="minorHAnsi" w:hAnsiTheme="minorHAnsi" w:cstheme="minorHAnsi"/>
                <w:b/>
                <w:bCs/>
              </w:rPr>
              <w:t>17,9 tūkst. Eur</w:t>
            </w:r>
            <w:r w:rsidRPr="00136A4C">
              <w:rPr>
                <w:rFonts w:asciiTheme="minorHAnsi" w:hAnsiTheme="minorHAnsi" w:cstheme="minorHAnsi"/>
              </w:rPr>
              <w:t xml:space="preserve">. </w:t>
            </w:r>
          </w:p>
          <w:p w14:paraId="61EB688C"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bookmarkStart w:id="55" w:name="_Hlk187671762"/>
            <w:r w:rsidRPr="00136A4C">
              <w:rPr>
                <w:rFonts w:asciiTheme="minorHAnsi" w:hAnsiTheme="minorHAnsi" w:cstheme="minorHAnsi"/>
              </w:rPr>
              <w:t xml:space="preserve">Vilniaus regiono apylinkės teismo Šalčininkų rūmų laukiamojo nukentėjusiems ir liudytojams patalpos remonto darbai </w:t>
            </w:r>
            <w:bookmarkEnd w:id="55"/>
            <w:r w:rsidRPr="00136A4C">
              <w:rPr>
                <w:rFonts w:asciiTheme="minorHAnsi" w:hAnsiTheme="minorHAnsi" w:cstheme="minorHAnsi"/>
              </w:rPr>
              <w:t xml:space="preserve">kainavo </w:t>
            </w:r>
            <w:r w:rsidRPr="00136A4C">
              <w:rPr>
                <w:rFonts w:asciiTheme="minorHAnsi" w:hAnsiTheme="minorHAnsi" w:cstheme="minorHAnsi"/>
                <w:b/>
                <w:bCs/>
              </w:rPr>
              <w:t>8,0 tūkst. Eur</w:t>
            </w:r>
            <w:r w:rsidRPr="00136A4C">
              <w:rPr>
                <w:rFonts w:asciiTheme="minorHAnsi" w:hAnsiTheme="minorHAnsi" w:cstheme="minorHAnsi"/>
              </w:rPr>
              <w:t xml:space="preserve">. </w:t>
            </w:r>
          </w:p>
          <w:p w14:paraId="1F16A1A5"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136A4C">
              <w:rPr>
                <w:rFonts w:asciiTheme="minorHAnsi" w:hAnsiTheme="minorHAnsi" w:cstheme="minorHAnsi"/>
                <w:color w:val="000000"/>
              </w:rPr>
              <w:t xml:space="preserve">Baldai Kauno apylinkės teismo Kėdainių rūmams, Vilniaus regiono apylinkės teismo Šalčininkų rūmams, Marijampolės apylinkės teismo Vilkaviškio rūmams su montavimo ir pristatymo paslaugomis kainavo </w:t>
            </w:r>
            <w:r w:rsidRPr="00136A4C">
              <w:rPr>
                <w:rFonts w:asciiTheme="minorHAnsi" w:hAnsiTheme="minorHAnsi" w:cstheme="minorHAnsi"/>
                <w:b/>
                <w:bCs/>
                <w:color w:val="000000"/>
              </w:rPr>
              <w:t>4,5 tūkst. Eur.</w:t>
            </w:r>
          </w:p>
          <w:p w14:paraId="4244082A"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b/>
                <w:bCs/>
                <w:color w:val="000000"/>
              </w:rPr>
              <w:t>8,9 tūkst. Eur</w:t>
            </w:r>
            <w:r w:rsidRPr="00136A4C">
              <w:rPr>
                <w:rFonts w:asciiTheme="minorHAnsi" w:hAnsiTheme="minorHAnsi" w:cstheme="minorHAnsi"/>
                <w:color w:val="000000"/>
              </w:rPr>
              <w:t xml:space="preserve"> buvo </w:t>
            </w:r>
            <w:bookmarkStart w:id="56" w:name="_Hlk187671796"/>
            <w:r w:rsidRPr="00136A4C">
              <w:rPr>
                <w:rFonts w:asciiTheme="minorHAnsi" w:hAnsiTheme="minorHAnsi" w:cstheme="minorHAnsi"/>
                <w:color w:val="000000"/>
              </w:rPr>
              <w:t xml:space="preserve">panaudota Kauno apygardos teismo laukiamųjų </w:t>
            </w:r>
            <w:r w:rsidRPr="00136A4C">
              <w:rPr>
                <w:rFonts w:asciiTheme="minorHAnsi" w:hAnsiTheme="minorHAnsi" w:cstheme="minorHAnsi"/>
              </w:rPr>
              <w:t xml:space="preserve">nukentėjusiems ir liudytojams patalpų remontui. </w:t>
            </w:r>
          </w:p>
          <w:bookmarkEnd w:id="56"/>
          <w:p w14:paraId="46FA0933"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136A4C">
              <w:rPr>
                <w:rFonts w:asciiTheme="minorHAnsi" w:hAnsiTheme="minorHAnsi" w:cstheme="minorHAnsi"/>
              </w:rPr>
              <w:t>Pažymėtina, kad 2024 m. buvo atlikta daugiau darbų nei planuota, vietoj 4 laukiamųjų liudytojams ir nukentėjusiems asmenims, teismuose pavyko suremontuoti 5 patalpas, atliktų darbų vertė viršijo ataskaitinių metų pradžioje suplanuotas lėšas 8,1 tūkst. Eur, todėl 2024 m. rugsėjo 3-6 d. vykusiame elektroniniame posėdyje Komitetas pritarė trūkstamos sumos perkėlimui iš kitų eilučių sutaupymų (3.1.2. „</w:t>
            </w:r>
            <w:r w:rsidRPr="00136A4C">
              <w:rPr>
                <w:rFonts w:asciiTheme="minorHAnsi" w:hAnsiTheme="minorHAnsi" w:cstheme="minorHAnsi"/>
                <w:color w:val="000000"/>
              </w:rPr>
              <w:t>Šiaulių apylinkės teismo Radviliškio rūmų stogo ir laiptų remonto užbaigimo darbai</w:t>
            </w:r>
            <w:r w:rsidRPr="00136A4C">
              <w:rPr>
                <w:rFonts w:asciiTheme="minorHAnsi" w:hAnsiTheme="minorHAnsi" w:cstheme="minorHAnsi"/>
              </w:rPr>
              <w:t>“).</w:t>
            </w:r>
          </w:p>
        </w:tc>
      </w:tr>
      <w:tr w:rsidR="00EA3740" w:rsidRPr="00136A4C" w14:paraId="742FA9EE" w14:textId="77777777" w:rsidTr="00B84FC8">
        <w:trPr>
          <w:trHeight w:val="507"/>
        </w:trPr>
        <w:tc>
          <w:tcPr>
            <w:cnfStyle w:val="001000000000" w:firstRow="0" w:lastRow="0" w:firstColumn="1" w:lastColumn="0" w:oddVBand="0" w:evenVBand="0" w:oddHBand="0" w:evenHBand="0" w:firstRowFirstColumn="0" w:firstRowLastColumn="0" w:lastRowFirstColumn="0" w:lastRowLastColumn="0"/>
            <w:tcW w:w="1016" w:type="dxa"/>
          </w:tcPr>
          <w:p w14:paraId="082DC831" w14:textId="77777777" w:rsidR="00EA3740" w:rsidRPr="00136A4C" w:rsidRDefault="00EA3740" w:rsidP="001A516C">
            <w:pPr>
              <w:rPr>
                <w:rFonts w:asciiTheme="minorHAnsi" w:hAnsiTheme="minorHAnsi" w:cstheme="minorHAnsi"/>
                <w:color w:val="000000"/>
                <w:sz w:val="24"/>
                <w:szCs w:val="24"/>
                <w:lang w:val="lt-LT"/>
              </w:rPr>
            </w:pPr>
            <w:bookmarkStart w:id="57" w:name="_Hlk142315858"/>
            <w:bookmarkStart w:id="58" w:name="_Hlk187153320"/>
            <w:bookmarkEnd w:id="43"/>
            <w:bookmarkEnd w:id="50"/>
            <w:r w:rsidRPr="00136A4C">
              <w:rPr>
                <w:rFonts w:asciiTheme="minorHAnsi" w:hAnsiTheme="minorHAnsi" w:cstheme="minorHAnsi"/>
                <w:color w:val="000000"/>
                <w:sz w:val="24"/>
                <w:szCs w:val="24"/>
                <w:lang w:val="lt-LT"/>
              </w:rPr>
              <w:lastRenderedPageBreak/>
              <w:t>3.1.13.</w:t>
            </w:r>
            <w:bookmarkEnd w:id="57"/>
          </w:p>
        </w:tc>
        <w:tc>
          <w:tcPr>
            <w:tcW w:w="2523" w:type="dxa"/>
          </w:tcPr>
          <w:p w14:paraId="5F65BA8B"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Archyvo stelažų demontavimas, pervežimas ir sumontavimas kitose patalpose</w:t>
            </w:r>
          </w:p>
        </w:tc>
        <w:tc>
          <w:tcPr>
            <w:tcW w:w="1134" w:type="dxa"/>
          </w:tcPr>
          <w:p w14:paraId="5CB25B6C"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lt-LT"/>
              </w:rPr>
            </w:pPr>
            <w:r w:rsidRPr="00136A4C">
              <w:rPr>
                <w:rFonts w:asciiTheme="minorHAnsi" w:hAnsiTheme="minorHAnsi" w:cstheme="minorHAnsi"/>
                <w:color w:val="000000"/>
                <w:sz w:val="24"/>
                <w:szCs w:val="24"/>
                <w:lang w:val="lt-LT"/>
              </w:rPr>
              <w:t>10,4</w:t>
            </w:r>
          </w:p>
        </w:tc>
        <w:tc>
          <w:tcPr>
            <w:tcW w:w="2410" w:type="dxa"/>
          </w:tcPr>
          <w:p w14:paraId="416A1633"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Ričardas Strazdauskas,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1DE285CF"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9,2</w:t>
            </w:r>
          </w:p>
        </w:tc>
        <w:tc>
          <w:tcPr>
            <w:tcW w:w="992" w:type="dxa"/>
          </w:tcPr>
          <w:p w14:paraId="16342387"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88%</w:t>
            </w:r>
          </w:p>
        </w:tc>
        <w:tc>
          <w:tcPr>
            <w:tcW w:w="5982" w:type="dxa"/>
          </w:tcPr>
          <w:p w14:paraId="6943B6E6"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Iš metų pradžioje suplanuotų 15 tūkst. Eur, archyviniai stelažai pervežti į Vilniaus miesto apylinkės teismą, tiekėjui apmokėta pagal faktiškai suteiktas demontavimo ir pervežimo paslaugas </w:t>
            </w:r>
            <w:r w:rsidRPr="00136A4C">
              <w:rPr>
                <w:rFonts w:asciiTheme="minorHAnsi" w:hAnsiTheme="minorHAnsi" w:cstheme="minorHAnsi"/>
                <w:b/>
                <w:bCs/>
                <w:sz w:val="24"/>
                <w:szCs w:val="24"/>
                <w:lang w:val="lt-LT"/>
              </w:rPr>
              <w:t>4,8 tūkst. Eur.</w:t>
            </w:r>
            <w:r w:rsidRPr="00136A4C">
              <w:rPr>
                <w:rFonts w:asciiTheme="minorHAnsi" w:hAnsiTheme="minorHAnsi" w:cstheme="minorHAnsi"/>
                <w:sz w:val="24"/>
                <w:szCs w:val="24"/>
                <w:lang w:val="lt-LT"/>
              </w:rPr>
              <w:t xml:space="preserve"> Už stelažų sumontavimo darbus numatoma sumokėti </w:t>
            </w:r>
            <w:r w:rsidRPr="00136A4C">
              <w:rPr>
                <w:rFonts w:asciiTheme="minorHAnsi" w:hAnsiTheme="minorHAnsi" w:cstheme="minorHAnsi"/>
                <w:b/>
                <w:bCs/>
                <w:sz w:val="24"/>
                <w:szCs w:val="24"/>
                <w:lang w:val="lt-LT"/>
              </w:rPr>
              <w:t>4,4 tūkst. Eur.</w:t>
            </w:r>
          </w:p>
          <w:p w14:paraId="65CC92FC" w14:textId="77777777" w:rsidR="00EA3740" w:rsidRPr="00136A4C" w:rsidRDefault="00EA3740" w:rsidP="001A516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Sutaupyti 5,8 tūkst. Eur Komitetui pritarus buvo perskirstyti į 3.1.11. sąmatos eilutę „Patalpų pritaikymui neįgaliesiems“.</w:t>
            </w:r>
          </w:p>
        </w:tc>
      </w:tr>
      <w:tr w:rsidR="00EA3740" w:rsidRPr="00136A4C" w14:paraId="0D84A206" w14:textId="77777777" w:rsidTr="00B84FC8">
        <w:trPr>
          <w:trHeight w:val="332"/>
        </w:trPr>
        <w:tc>
          <w:tcPr>
            <w:cnfStyle w:val="001000000000" w:firstRow="0" w:lastRow="0" w:firstColumn="1" w:lastColumn="0" w:oddVBand="0" w:evenVBand="0" w:oddHBand="0" w:evenHBand="0" w:firstRowFirstColumn="0" w:firstRowLastColumn="0" w:lastRowFirstColumn="0" w:lastRowLastColumn="0"/>
            <w:tcW w:w="1016" w:type="dxa"/>
          </w:tcPr>
          <w:p w14:paraId="63970E3D" w14:textId="77777777" w:rsidR="00EA3740" w:rsidRPr="00136A4C" w:rsidRDefault="00EA3740" w:rsidP="001A516C">
            <w:pPr>
              <w:rPr>
                <w:rFonts w:asciiTheme="minorHAnsi" w:hAnsiTheme="minorHAnsi" w:cstheme="minorHAnsi"/>
                <w:color w:val="000000"/>
                <w:sz w:val="24"/>
                <w:szCs w:val="24"/>
                <w:lang w:val="lt-LT"/>
              </w:rPr>
            </w:pPr>
            <w:bookmarkStart w:id="59" w:name="_Hlk142057517"/>
            <w:bookmarkEnd w:id="58"/>
            <w:r w:rsidRPr="00136A4C">
              <w:rPr>
                <w:rFonts w:asciiTheme="minorHAnsi" w:hAnsiTheme="minorHAnsi" w:cstheme="minorHAnsi"/>
                <w:color w:val="000000"/>
                <w:sz w:val="24"/>
                <w:szCs w:val="24"/>
                <w:lang w:val="lt-LT"/>
              </w:rPr>
              <w:t>3.1.14.</w:t>
            </w:r>
          </w:p>
        </w:tc>
        <w:tc>
          <w:tcPr>
            <w:tcW w:w="2523" w:type="dxa"/>
          </w:tcPr>
          <w:p w14:paraId="350A20E3"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Projektai, ekspertizės, studijos ir auditai</w:t>
            </w:r>
          </w:p>
        </w:tc>
        <w:tc>
          <w:tcPr>
            <w:tcW w:w="1134" w:type="dxa"/>
          </w:tcPr>
          <w:p w14:paraId="609C7F6D"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color w:val="000000"/>
                <w:sz w:val="24"/>
                <w:szCs w:val="24"/>
                <w:lang w:val="lt-LT"/>
              </w:rPr>
              <w:t>50</w:t>
            </w:r>
          </w:p>
        </w:tc>
        <w:tc>
          <w:tcPr>
            <w:tcW w:w="2410" w:type="dxa"/>
          </w:tcPr>
          <w:p w14:paraId="6ED16611"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Romas Filipavičius ir Jelena Blank,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72458279"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40,1</w:t>
            </w:r>
          </w:p>
        </w:tc>
        <w:tc>
          <w:tcPr>
            <w:tcW w:w="992" w:type="dxa"/>
          </w:tcPr>
          <w:p w14:paraId="6FAB562A"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80%</w:t>
            </w:r>
          </w:p>
        </w:tc>
        <w:tc>
          <w:tcPr>
            <w:tcW w:w="5982" w:type="dxa"/>
          </w:tcPr>
          <w:p w14:paraId="1B156CFD"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
                <w:sz w:val="24"/>
                <w:szCs w:val="24"/>
                <w:lang w:val="lt-LT"/>
              </w:rPr>
            </w:pPr>
            <w:r w:rsidRPr="00136A4C">
              <w:rPr>
                <w:rFonts w:asciiTheme="minorHAnsi" w:hAnsiTheme="minorHAnsi" w:cstheme="minorHAnsi"/>
                <w:color w:val="000000"/>
                <w:kern w:val="2"/>
                <w:sz w:val="24"/>
                <w:szCs w:val="24"/>
                <w:lang w:val="lt-LT"/>
              </w:rPr>
              <w:t>2024 m. parengtas Šiaulių apylinkės teismo Raseinių rūmų paprastojo remonto (stogo keitimo ir panduso lauke įrengimo) projektas, kuris</w:t>
            </w:r>
            <w:r w:rsidRPr="00136A4C">
              <w:rPr>
                <w:rFonts w:asciiTheme="minorHAnsi" w:hAnsiTheme="minorHAnsi" w:cstheme="minorHAnsi"/>
                <w:sz w:val="24"/>
                <w:szCs w:val="24"/>
                <w:lang w:val="lt-LT"/>
              </w:rPr>
              <w:t xml:space="preserve"> kainavo </w:t>
            </w:r>
            <w:r w:rsidRPr="00136A4C">
              <w:rPr>
                <w:rFonts w:asciiTheme="minorHAnsi" w:hAnsiTheme="minorHAnsi" w:cstheme="minorHAnsi"/>
                <w:b/>
                <w:bCs/>
                <w:sz w:val="24"/>
                <w:szCs w:val="24"/>
                <w:lang w:val="lt-LT"/>
              </w:rPr>
              <w:t>11,3 tūkst. Eur</w:t>
            </w:r>
            <w:r w:rsidRPr="00136A4C">
              <w:rPr>
                <w:rFonts w:asciiTheme="minorHAnsi" w:hAnsiTheme="minorHAnsi" w:cstheme="minorHAnsi"/>
                <w:color w:val="000000"/>
                <w:kern w:val="2"/>
                <w:sz w:val="24"/>
                <w:szCs w:val="24"/>
                <w:lang w:val="lt-LT"/>
              </w:rPr>
              <w:t>.</w:t>
            </w:r>
          </w:p>
          <w:p w14:paraId="2002F6C3"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Alytaus apylinkės teismo Druskininkų rūmų pastato 1B2p paprastojo remonto (stogo, lietaus nuvedimo ir pamatų remonto darbų) projekto (aprašo) parengimo paslaugos vidaus lietaus nuotekų vamzdynų apžiūra kainavo </w:t>
            </w:r>
            <w:r w:rsidRPr="00136A4C">
              <w:rPr>
                <w:rFonts w:asciiTheme="minorHAnsi" w:hAnsiTheme="minorHAnsi" w:cstheme="minorHAnsi"/>
                <w:b/>
                <w:bCs/>
                <w:sz w:val="24"/>
                <w:szCs w:val="24"/>
                <w:lang w:val="lt-LT"/>
              </w:rPr>
              <w:t>16,4 tūkst. Eur.</w:t>
            </w:r>
            <w:r w:rsidRPr="00136A4C">
              <w:rPr>
                <w:rFonts w:asciiTheme="minorHAnsi" w:hAnsiTheme="minorHAnsi" w:cstheme="minorHAnsi"/>
                <w:sz w:val="24"/>
                <w:szCs w:val="24"/>
                <w:lang w:val="lt-LT"/>
              </w:rPr>
              <w:t xml:space="preserve"> </w:t>
            </w:r>
          </w:p>
          <w:p w14:paraId="2CC149F1"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Panevėžio apylinkės Kupiškio rūmų pastato šilumos punkto ir karšto vandens sistemos remonto techninio darbo projekto parengimo paslaugos kainavo </w:t>
            </w:r>
            <w:r w:rsidRPr="00136A4C">
              <w:rPr>
                <w:rFonts w:asciiTheme="minorHAnsi" w:hAnsiTheme="minorHAnsi" w:cstheme="minorHAnsi"/>
                <w:b/>
                <w:bCs/>
                <w:sz w:val="24"/>
                <w:szCs w:val="24"/>
                <w:lang w:val="lt-LT"/>
              </w:rPr>
              <w:t>6,3 tūkst. Eur.</w:t>
            </w:r>
          </w:p>
          <w:p w14:paraId="0E3E77BF"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 xml:space="preserve">Lietuvos apeliacinio </w:t>
            </w:r>
            <w:bookmarkStart w:id="60" w:name="_Hlk187669770"/>
            <w:r w:rsidRPr="00136A4C">
              <w:rPr>
                <w:rFonts w:asciiTheme="minorHAnsi" w:hAnsiTheme="minorHAnsi" w:cstheme="minorHAnsi"/>
                <w:sz w:val="24"/>
                <w:szCs w:val="24"/>
                <w:lang w:val="lt-LT"/>
              </w:rPr>
              <w:t xml:space="preserve">teismo inžinerinio statinio išorės (visų fasadų ir stogo) </w:t>
            </w:r>
            <w:proofErr w:type="spellStart"/>
            <w:r w:rsidRPr="00136A4C">
              <w:rPr>
                <w:rFonts w:asciiTheme="minorHAnsi" w:hAnsiTheme="minorHAnsi" w:cstheme="minorHAnsi"/>
                <w:sz w:val="24"/>
                <w:szCs w:val="24"/>
                <w:lang w:val="lt-LT"/>
              </w:rPr>
              <w:t>fotogrametriniai</w:t>
            </w:r>
            <w:proofErr w:type="spellEnd"/>
            <w:r w:rsidRPr="00136A4C">
              <w:rPr>
                <w:rFonts w:asciiTheme="minorHAnsi" w:hAnsiTheme="minorHAnsi" w:cstheme="minorHAnsi"/>
                <w:sz w:val="24"/>
                <w:szCs w:val="24"/>
                <w:lang w:val="lt-LT"/>
              </w:rPr>
              <w:t xml:space="preserve"> apmatavimai bei pastato esamų konstrukcijų būklės įvertinimas (ekspertizė</w:t>
            </w:r>
            <w:bookmarkEnd w:id="60"/>
            <w:r w:rsidRPr="00136A4C">
              <w:rPr>
                <w:rFonts w:asciiTheme="minorHAnsi" w:hAnsiTheme="minorHAnsi" w:cstheme="minorHAnsi"/>
                <w:sz w:val="24"/>
                <w:szCs w:val="24"/>
                <w:lang w:val="lt-LT"/>
              </w:rPr>
              <w:t xml:space="preserve">) kainavo </w:t>
            </w:r>
            <w:r w:rsidRPr="00136A4C">
              <w:rPr>
                <w:rFonts w:asciiTheme="minorHAnsi" w:hAnsiTheme="minorHAnsi" w:cstheme="minorHAnsi"/>
                <w:b/>
                <w:bCs/>
                <w:sz w:val="24"/>
                <w:szCs w:val="24"/>
                <w:lang w:val="lt-LT"/>
              </w:rPr>
              <w:t>6,1 tūkst. Eur.</w:t>
            </w:r>
          </w:p>
        </w:tc>
      </w:tr>
      <w:tr w:rsidR="00EA3740" w:rsidRPr="00136A4C" w14:paraId="6598105D" w14:textId="77777777" w:rsidTr="00B84FC8">
        <w:trPr>
          <w:trHeight w:val="346"/>
        </w:trPr>
        <w:tc>
          <w:tcPr>
            <w:cnfStyle w:val="001000000000" w:firstRow="0" w:lastRow="0" w:firstColumn="1" w:lastColumn="0" w:oddVBand="0" w:evenVBand="0" w:oddHBand="0" w:evenHBand="0" w:firstRowFirstColumn="0" w:firstRowLastColumn="0" w:lastRowFirstColumn="0" w:lastRowLastColumn="0"/>
            <w:tcW w:w="1016" w:type="dxa"/>
          </w:tcPr>
          <w:p w14:paraId="3448662B" w14:textId="77777777" w:rsidR="00EA3740" w:rsidRPr="00136A4C" w:rsidRDefault="00EA3740" w:rsidP="001A516C">
            <w:pPr>
              <w:rPr>
                <w:rFonts w:asciiTheme="minorHAnsi" w:hAnsiTheme="minorHAnsi" w:cstheme="minorHAnsi"/>
                <w:color w:val="000000"/>
                <w:sz w:val="24"/>
                <w:szCs w:val="24"/>
                <w:lang w:val="lt-LT"/>
              </w:rPr>
            </w:pPr>
            <w:bookmarkStart w:id="61" w:name="_Hlk142315928"/>
            <w:bookmarkStart w:id="62" w:name="_Hlk142057530"/>
            <w:bookmarkEnd w:id="59"/>
            <w:r w:rsidRPr="00136A4C">
              <w:rPr>
                <w:rFonts w:asciiTheme="minorHAnsi" w:hAnsiTheme="minorHAnsi" w:cstheme="minorHAnsi"/>
                <w:color w:val="000000"/>
                <w:sz w:val="24"/>
                <w:szCs w:val="24"/>
                <w:lang w:val="lt-LT"/>
              </w:rPr>
              <w:t>3.1.15.</w:t>
            </w:r>
            <w:bookmarkEnd w:id="61"/>
          </w:p>
        </w:tc>
        <w:tc>
          <w:tcPr>
            <w:tcW w:w="2523" w:type="dxa"/>
          </w:tcPr>
          <w:p w14:paraId="58845CFB"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Rezervas avarijų likvidavimo ir kitiems nenumatytiems remonto darbams </w:t>
            </w:r>
          </w:p>
        </w:tc>
        <w:tc>
          <w:tcPr>
            <w:tcW w:w="1134" w:type="dxa"/>
          </w:tcPr>
          <w:p w14:paraId="68EFEF75"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color w:val="000000"/>
                <w:sz w:val="24"/>
                <w:szCs w:val="24"/>
                <w:lang w:val="lt-LT"/>
              </w:rPr>
              <w:t>115,5</w:t>
            </w:r>
          </w:p>
        </w:tc>
        <w:tc>
          <w:tcPr>
            <w:tcW w:w="2410" w:type="dxa"/>
          </w:tcPr>
          <w:p w14:paraId="57C25962"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Kęstutis Trakas, </w:t>
            </w:r>
            <w:r w:rsidRPr="00136A4C">
              <w:rPr>
                <w:rFonts w:asciiTheme="minorHAnsi" w:hAnsiTheme="minorHAnsi" w:cstheme="minorHAnsi"/>
                <w:sz w:val="24"/>
                <w:szCs w:val="24"/>
                <w:lang w:val="lt-LT" w:eastAsia="en-US"/>
              </w:rPr>
              <w:t>Technologijų ir išteklių valdymo departamento</w:t>
            </w:r>
            <w:r w:rsidRPr="00136A4C">
              <w:rPr>
                <w:rFonts w:asciiTheme="minorHAnsi" w:hAnsiTheme="minorHAnsi" w:cstheme="minorHAnsi"/>
                <w:color w:val="000000"/>
                <w:sz w:val="24"/>
                <w:szCs w:val="24"/>
                <w:lang w:val="lt-LT"/>
              </w:rPr>
              <w:t xml:space="preserve"> Turto valdymo sk.</w:t>
            </w:r>
          </w:p>
        </w:tc>
        <w:tc>
          <w:tcPr>
            <w:tcW w:w="1134" w:type="dxa"/>
          </w:tcPr>
          <w:p w14:paraId="55EBE46F"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104,2</w:t>
            </w:r>
          </w:p>
        </w:tc>
        <w:tc>
          <w:tcPr>
            <w:tcW w:w="992" w:type="dxa"/>
          </w:tcPr>
          <w:p w14:paraId="55A75C60"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90%</w:t>
            </w:r>
          </w:p>
        </w:tc>
        <w:tc>
          <w:tcPr>
            <w:tcW w:w="5982" w:type="dxa"/>
          </w:tcPr>
          <w:p w14:paraId="108FB7DA"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lt-LT"/>
              </w:rPr>
            </w:pPr>
            <w:r w:rsidRPr="00136A4C">
              <w:rPr>
                <w:rFonts w:asciiTheme="minorHAnsi" w:hAnsiTheme="minorHAnsi" w:cstheme="minorHAnsi"/>
                <w:sz w:val="24"/>
                <w:szCs w:val="24"/>
                <w:lang w:val="lt-LT"/>
              </w:rPr>
              <w:t>2024 m. avarijų likvidavimo ir kitiems nenumatytiems remonto darbams buvo panaudota iš viso 104,2 tūkst. Eur, iš jų:</w:t>
            </w:r>
          </w:p>
          <w:p w14:paraId="748CEC07" w14:textId="77777777" w:rsidR="00EA3740" w:rsidRPr="00136A4C" w:rsidRDefault="00EA3740" w:rsidP="00EA3740">
            <w:pPr>
              <w:pStyle w:val="ListParagraph"/>
              <w:numPr>
                <w:ilvl w:val="0"/>
                <w:numId w:val="22"/>
              </w:numPr>
              <w:ind w:left="57"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b/>
                <w:bCs/>
              </w:rPr>
              <w:t>1,2 tūkst. Eur</w:t>
            </w:r>
            <w:r w:rsidRPr="00136A4C">
              <w:rPr>
                <w:rFonts w:asciiTheme="minorHAnsi" w:hAnsiTheme="minorHAnsi" w:cstheme="minorHAnsi"/>
              </w:rPr>
              <w:t xml:space="preserve"> Šiaulių apylinkės teismo Radviliškio rūmų pastato elektros instaliacijos remontui palėpėje; </w:t>
            </w:r>
          </w:p>
          <w:p w14:paraId="5D47AD78" w14:textId="77777777" w:rsidR="00EA3740" w:rsidRPr="00136A4C" w:rsidRDefault="00EA3740" w:rsidP="00EA3740">
            <w:pPr>
              <w:pStyle w:val="ListParagraph"/>
              <w:numPr>
                <w:ilvl w:val="0"/>
                <w:numId w:val="22"/>
              </w:numPr>
              <w:ind w:left="57"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xml:space="preserve">Šiaulių apygardos teismo lifto valdymo dažnio keitimo remontui </w:t>
            </w:r>
            <w:r w:rsidRPr="00136A4C">
              <w:rPr>
                <w:rFonts w:asciiTheme="minorHAnsi" w:hAnsiTheme="minorHAnsi" w:cstheme="minorHAnsi"/>
                <w:color w:val="000000"/>
                <w:kern w:val="2"/>
              </w:rPr>
              <w:t>–</w:t>
            </w:r>
            <w:r w:rsidRPr="00136A4C">
              <w:rPr>
                <w:rFonts w:asciiTheme="minorHAnsi" w:hAnsiTheme="minorHAnsi" w:cstheme="minorHAnsi"/>
              </w:rPr>
              <w:t xml:space="preserve"> </w:t>
            </w:r>
            <w:r w:rsidRPr="00136A4C">
              <w:rPr>
                <w:rFonts w:asciiTheme="minorHAnsi" w:hAnsiTheme="minorHAnsi" w:cstheme="minorHAnsi"/>
                <w:b/>
                <w:bCs/>
              </w:rPr>
              <w:t>1,9 tūkst. Eur, 4,6 tūkst. Eur</w:t>
            </w:r>
            <w:r w:rsidRPr="00136A4C">
              <w:rPr>
                <w:rFonts w:asciiTheme="minorHAnsi" w:hAnsiTheme="minorHAnsi" w:cstheme="minorHAnsi"/>
              </w:rPr>
              <w:t xml:space="preserve"> teismo pagalbinio pastato</w:t>
            </w:r>
            <w:r w:rsidRPr="00136A4C">
              <w:t xml:space="preserve"> remontui (mūrinių sienų ardymo darbams, naujo parapeto sienų mūrijimui bei stogo dangos pakeitimui bei </w:t>
            </w:r>
            <w:r w:rsidRPr="00136A4C">
              <w:rPr>
                <w:b/>
                <w:bCs/>
              </w:rPr>
              <w:t xml:space="preserve">1,6 tūkst. Eur </w:t>
            </w:r>
            <w:r w:rsidRPr="00136A4C">
              <w:t xml:space="preserve"> teisme esančios priešgaisrinės signalizacijos remonto darbams; </w:t>
            </w:r>
          </w:p>
          <w:p w14:paraId="21D6C836" w14:textId="77777777" w:rsidR="00EA3740" w:rsidRPr="00136A4C" w:rsidRDefault="00EA3740" w:rsidP="00EA3740">
            <w:pPr>
              <w:pStyle w:val="ListParagraph"/>
              <w:numPr>
                <w:ilvl w:val="0"/>
                <w:numId w:val="22"/>
              </w:numPr>
              <w:ind w:left="57"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b/>
                <w:bCs/>
              </w:rPr>
              <w:lastRenderedPageBreak/>
              <w:t>3,6 tūkst. Eur</w:t>
            </w:r>
            <w:r w:rsidRPr="00136A4C">
              <w:rPr>
                <w:rFonts w:asciiTheme="minorHAnsi" w:hAnsiTheme="minorHAnsi" w:cstheme="minorHAnsi"/>
              </w:rPr>
              <w:t xml:space="preserve"> Lietuvos Aukščiausiojo Teismo stogo dangos ir vidaus elektros tinklo remontui;</w:t>
            </w:r>
          </w:p>
          <w:p w14:paraId="47CB7D82" w14:textId="77777777" w:rsidR="00EA3740" w:rsidRPr="00136A4C" w:rsidRDefault="00EA3740" w:rsidP="00EA3740">
            <w:pPr>
              <w:pStyle w:val="ListParagraph"/>
              <w:numPr>
                <w:ilvl w:val="0"/>
                <w:numId w:val="22"/>
              </w:numPr>
              <w:ind w:left="57"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b/>
                <w:bCs/>
              </w:rPr>
              <w:t>2,7 tūkst. Eur</w:t>
            </w:r>
            <w:r w:rsidRPr="00136A4C">
              <w:rPr>
                <w:rFonts w:asciiTheme="minorHAnsi" w:hAnsiTheme="minorHAnsi" w:cstheme="minorHAnsi"/>
              </w:rPr>
              <w:t xml:space="preserve"> Vilniaus apygardos teismo drėgmės surinktuvo, oro ventiliatoriaus ir elektros kabelio nuomai, </w:t>
            </w:r>
            <w:r w:rsidRPr="00136A4C">
              <w:rPr>
                <w:rFonts w:asciiTheme="minorHAnsi" w:hAnsiTheme="minorHAnsi" w:cstheme="minorHAnsi"/>
                <w:b/>
                <w:bCs/>
              </w:rPr>
              <w:t>8,1 tūkst. Eur</w:t>
            </w:r>
            <w:r w:rsidRPr="00136A4C">
              <w:rPr>
                <w:rFonts w:asciiTheme="minorHAnsi" w:hAnsiTheme="minorHAnsi" w:cstheme="minorHAnsi"/>
              </w:rPr>
              <w:t xml:space="preserve"> teismo rūsio vandentiekio sistemos remonto darbams ir </w:t>
            </w:r>
            <w:r w:rsidRPr="00136A4C">
              <w:rPr>
                <w:rFonts w:asciiTheme="minorHAnsi" w:hAnsiTheme="minorHAnsi" w:cstheme="minorHAnsi"/>
                <w:b/>
                <w:bCs/>
              </w:rPr>
              <w:t>1,8 tūkst. Eur</w:t>
            </w:r>
            <w:r w:rsidRPr="00136A4C">
              <w:rPr>
                <w:rFonts w:asciiTheme="minorHAnsi" w:hAnsiTheme="minorHAnsi" w:cstheme="minorHAnsi"/>
              </w:rPr>
              <w:t xml:space="preserve"> vidaus elektros tinklo  remonto darbams;</w:t>
            </w:r>
          </w:p>
          <w:p w14:paraId="649ABF6A" w14:textId="77777777" w:rsidR="00EA3740" w:rsidRPr="00136A4C" w:rsidRDefault="00EA3740" w:rsidP="00EA3740">
            <w:pPr>
              <w:pStyle w:val="ListParagraph"/>
              <w:numPr>
                <w:ilvl w:val="0"/>
                <w:numId w:val="22"/>
              </w:numPr>
              <w:ind w:left="57"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w:t>
            </w:r>
            <w:r w:rsidRPr="00136A4C">
              <w:rPr>
                <w:rFonts w:asciiTheme="minorHAnsi" w:hAnsiTheme="minorHAnsi" w:cstheme="minorHAnsi"/>
                <w:b/>
                <w:bCs/>
              </w:rPr>
              <w:t>Lietuvos apeliacinio teismo</w:t>
            </w:r>
            <w:r w:rsidRPr="00136A4C">
              <w:rPr>
                <w:rFonts w:asciiTheme="minorHAnsi" w:hAnsiTheme="minorHAnsi" w:cstheme="minorHAnsi"/>
              </w:rPr>
              <w:t xml:space="preserve"> </w:t>
            </w:r>
            <w:bookmarkStart w:id="63" w:name="_Hlk187669804"/>
            <w:r w:rsidRPr="00136A4C">
              <w:rPr>
                <w:rFonts w:asciiTheme="minorHAnsi" w:hAnsiTheme="minorHAnsi" w:cstheme="minorHAnsi"/>
              </w:rPr>
              <w:t xml:space="preserve">rūsio vandentiekio sistemos remonto darbai </w:t>
            </w:r>
            <w:bookmarkEnd w:id="63"/>
            <w:r w:rsidRPr="00136A4C">
              <w:rPr>
                <w:rFonts w:asciiTheme="minorHAnsi" w:hAnsiTheme="minorHAnsi" w:cstheme="minorHAnsi"/>
              </w:rPr>
              <w:t xml:space="preserve">kainavo </w:t>
            </w:r>
            <w:r w:rsidRPr="00136A4C">
              <w:rPr>
                <w:rFonts w:asciiTheme="minorHAnsi" w:hAnsiTheme="minorHAnsi" w:cstheme="minorHAnsi"/>
                <w:b/>
                <w:bCs/>
              </w:rPr>
              <w:t>2,1 tūkst. Eur</w:t>
            </w:r>
            <w:r w:rsidRPr="00136A4C">
              <w:rPr>
                <w:rFonts w:asciiTheme="minorHAnsi" w:hAnsiTheme="minorHAnsi" w:cstheme="minorHAnsi"/>
              </w:rPr>
              <w:t>;</w:t>
            </w:r>
          </w:p>
          <w:p w14:paraId="1FAE2186" w14:textId="77777777" w:rsidR="00EA3740" w:rsidRPr="00136A4C" w:rsidRDefault="00EA3740" w:rsidP="00EA3740">
            <w:pPr>
              <w:pStyle w:val="ListParagraph"/>
              <w:numPr>
                <w:ilvl w:val="0"/>
                <w:numId w:val="22"/>
              </w:numPr>
              <w:ind w:left="57"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b/>
                <w:bCs/>
              </w:rPr>
              <w:t>3,3 tūkst.</w:t>
            </w:r>
            <w:r w:rsidRPr="00136A4C">
              <w:rPr>
                <w:rFonts w:asciiTheme="minorHAnsi" w:hAnsiTheme="minorHAnsi" w:cstheme="minorHAnsi"/>
              </w:rPr>
              <w:t xml:space="preserve"> </w:t>
            </w:r>
            <w:r w:rsidRPr="00136A4C">
              <w:rPr>
                <w:rFonts w:asciiTheme="minorHAnsi" w:hAnsiTheme="minorHAnsi" w:cstheme="minorHAnsi"/>
                <w:b/>
                <w:bCs/>
              </w:rPr>
              <w:t>Eur</w:t>
            </w:r>
            <w:r w:rsidRPr="00136A4C">
              <w:rPr>
                <w:rFonts w:asciiTheme="minorHAnsi" w:hAnsiTheme="minorHAnsi" w:cstheme="minorHAnsi"/>
              </w:rPr>
              <w:t xml:space="preserve"> Regionų administracinio teismo Klaipėdos rūmų stogo ir apdailos darbams;</w:t>
            </w:r>
          </w:p>
          <w:p w14:paraId="7648C740" w14:textId="77777777" w:rsidR="00EA3740" w:rsidRPr="00136A4C" w:rsidRDefault="00EA3740" w:rsidP="00EA3740">
            <w:pPr>
              <w:pStyle w:val="ListParagraph"/>
              <w:numPr>
                <w:ilvl w:val="0"/>
                <w:numId w:val="22"/>
              </w:numPr>
              <w:ind w:left="57"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b/>
                <w:bCs/>
              </w:rPr>
              <w:t>16,6 tūkst. Eur</w:t>
            </w:r>
            <w:r w:rsidRPr="00136A4C">
              <w:rPr>
                <w:rFonts w:asciiTheme="minorHAnsi" w:hAnsiTheme="minorHAnsi" w:cstheme="minorHAnsi"/>
              </w:rPr>
              <w:t xml:space="preserve"> Kauno apylinkės teismo Kaišiadorių rūmų stogo ventiliacijos kaminėlių remontui;</w:t>
            </w:r>
          </w:p>
          <w:p w14:paraId="6110DD95" w14:textId="77777777" w:rsidR="00EA3740" w:rsidRPr="00136A4C" w:rsidRDefault="00EA3740" w:rsidP="00EA3740">
            <w:pPr>
              <w:pStyle w:val="ListParagraph"/>
              <w:numPr>
                <w:ilvl w:val="0"/>
                <w:numId w:val="22"/>
              </w:numPr>
              <w:ind w:left="57"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b/>
                <w:bCs/>
              </w:rPr>
              <w:t>1,4 tūkst. Eur</w:t>
            </w:r>
            <w:r w:rsidRPr="00136A4C">
              <w:rPr>
                <w:rFonts w:asciiTheme="minorHAnsi" w:hAnsiTheme="minorHAnsi" w:cstheme="minorHAnsi"/>
              </w:rPr>
              <w:t xml:space="preserve"> Kauno apylinkės teismo rūmų papildomos išlaidos grindų išlyginimo bei išlyginamojo sluoksnio įrengimui;</w:t>
            </w:r>
          </w:p>
          <w:p w14:paraId="5F11765E" w14:textId="77777777" w:rsidR="00EA3740" w:rsidRPr="00136A4C" w:rsidRDefault="00EA3740" w:rsidP="00EA3740">
            <w:pPr>
              <w:pStyle w:val="ListParagraph"/>
              <w:numPr>
                <w:ilvl w:val="0"/>
                <w:numId w:val="22"/>
              </w:numPr>
              <w:ind w:left="57"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b/>
                <w:bCs/>
              </w:rPr>
              <w:t>5,5 tūkst. Eur</w:t>
            </w:r>
            <w:r w:rsidRPr="00136A4C">
              <w:rPr>
                <w:rFonts w:asciiTheme="minorHAnsi" w:hAnsiTheme="minorHAnsi" w:cstheme="minorHAnsi"/>
              </w:rPr>
              <w:t xml:space="preserve"> Utenos apylinkės teismo Zarasų rūmų fasado remontui;</w:t>
            </w:r>
          </w:p>
          <w:p w14:paraId="3BF6DACD" w14:textId="77777777" w:rsidR="00EA3740" w:rsidRPr="00136A4C" w:rsidRDefault="00EA3740" w:rsidP="00EA3740">
            <w:pPr>
              <w:pStyle w:val="ListParagraph"/>
              <w:numPr>
                <w:ilvl w:val="0"/>
                <w:numId w:val="22"/>
              </w:numPr>
              <w:ind w:left="0" w:firstLine="17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b/>
                <w:bCs/>
              </w:rPr>
              <w:t>2,5 tūkst. Eur</w:t>
            </w:r>
            <w:r w:rsidRPr="00136A4C">
              <w:rPr>
                <w:rFonts w:asciiTheme="minorHAnsi" w:hAnsiTheme="minorHAnsi" w:cstheme="minorHAnsi"/>
              </w:rPr>
              <w:t xml:space="preserve"> už Lietuvos vyriausiojo administracinio teismo telefonijos stotelės remontui;</w:t>
            </w:r>
          </w:p>
          <w:p w14:paraId="0834BE79" w14:textId="77777777" w:rsidR="00EA3740" w:rsidRPr="00136A4C" w:rsidRDefault="00EA3740" w:rsidP="00EA3740">
            <w:pPr>
              <w:pStyle w:val="ListParagraph"/>
              <w:numPr>
                <w:ilvl w:val="0"/>
                <w:numId w:val="22"/>
              </w:numPr>
              <w:ind w:left="0" w:firstLine="17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b/>
                <w:bCs/>
              </w:rPr>
              <w:t>12,8 tūkst. Eur</w:t>
            </w:r>
            <w:r w:rsidRPr="00136A4C">
              <w:rPr>
                <w:rFonts w:asciiTheme="minorHAnsi" w:hAnsiTheme="minorHAnsi" w:cstheme="minorHAnsi"/>
              </w:rPr>
              <w:t xml:space="preserve"> už 23 vnt. teismų pavadinimų iškaboms pakeisti (dėl pasikeitusių pavadinimų po teismų reorganizavimo) ir montavimo darbus;</w:t>
            </w:r>
          </w:p>
          <w:p w14:paraId="6A7BCCD2" w14:textId="77777777" w:rsidR="00EA3740" w:rsidRPr="00136A4C" w:rsidRDefault="00EA3740" w:rsidP="00EA3740">
            <w:pPr>
              <w:pStyle w:val="ListParagraph"/>
              <w:numPr>
                <w:ilvl w:val="0"/>
                <w:numId w:val="22"/>
              </w:numPr>
              <w:ind w:left="0" w:firstLine="17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xml:space="preserve">Kauno apygardos teisme apsaugos nuo elektromagnetinės spinduliuotės įrengimui </w:t>
            </w:r>
            <w:r w:rsidRPr="00136A4C">
              <w:rPr>
                <w:rFonts w:asciiTheme="minorHAnsi" w:hAnsiTheme="minorHAnsi" w:cstheme="minorHAnsi"/>
                <w:color w:val="000000"/>
                <w:kern w:val="2"/>
              </w:rPr>
              <w:t xml:space="preserve">– </w:t>
            </w:r>
            <w:r w:rsidRPr="00136A4C">
              <w:rPr>
                <w:rFonts w:asciiTheme="minorHAnsi" w:hAnsiTheme="minorHAnsi" w:cstheme="minorHAnsi"/>
                <w:b/>
                <w:bCs/>
              </w:rPr>
              <w:t>10,9 tūkst. Eur;</w:t>
            </w:r>
          </w:p>
          <w:p w14:paraId="2A6D7C37" w14:textId="77777777" w:rsidR="00EA3740" w:rsidRPr="00136A4C" w:rsidRDefault="00EA3740" w:rsidP="00EA3740">
            <w:pPr>
              <w:pStyle w:val="ListParagraph"/>
              <w:numPr>
                <w:ilvl w:val="0"/>
                <w:numId w:val="22"/>
              </w:numPr>
              <w:ind w:left="0" w:firstLine="17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b/>
                <w:bCs/>
              </w:rPr>
              <w:t>8,9 tūkst. Eur</w:t>
            </w:r>
            <w:r w:rsidRPr="00136A4C">
              <w:rPr>
                <w:rFonts w:asciiTheme="minorHAnsi" w:hAnsiTheme="minorHAnsi" w:cstheme="minorHAnsi"/>
              </w:rPr>
              <w:t xml:space="preserve"> už Šiaulių apylinkės teismo Kelmės rūmų pagalbinio pastato </w:t>
            </w:r>
            <w:r w:rsidRPr="00136A4C">
              <w:t>remontą;</w:t>
            </w:r>
          </w:p>
          <w:p w14:paraId="45432159" w14:textId="77777777" w:rsidR="00EA3740" w:rsidRPr="00136A4C" w:rsidRDefault="00EA3740" w:rsidP="00EA3740">
            <w:pPr>
              <w:pStyle w:val="ListParagraph"/>
              <w:numPr>
                <w:ilvl w:val="0"/>
                <w:numId w:val="22"/>
              </w:numPr>
              <w:ind w:left="0" w:firstLine="17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b/>
                <w:bCs/>
              </w:rPr>
              <w:t>3 tūkst. Eur</w:t>
            </w:r>
            <w:r w:rsidRPr="00136A4C">
              <w:rPr>
                <w:rFonts w:asciiTheme="minorHAnsi" w:hAnsiTheme="minorHAnsi" w:cstheme="minorHAnsi"/>
              </w:rPr>
              <w:t xml:space="preserve"> Plungės apylinkės teismo Palangos rūmų statinio konstrukcijų ekspertizė;</w:t>
            </w:r>
          </w:p>
          <w:p w14:paraId="3B63253B" w14:textId="77777777" w:rsidR="00EA3740" w:rsidRPr="00136A4C" w:rsidRDefault="00EA3740" w:rsidP="00EA3740">
            <w:pPr>
              <w:pStyle w:val="ListParagraph"/>
              <w:numPr>
                <w:ilvl w:val="0"/>
                <w:numId w:val="22"/>
              </w:numPr>
              <w:ind w:left="0" w:firstLine="17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6A4C">
              <w:rPr>
                <w:rFonts w:asciiTheme="minorHAnsi" w:hAnsiTheme="minorHAnsi" w:cstheme="minorHAnsi"/>
              </w:rPr>
              <w:t xml:space="preserve">Telšių apylinkės teismo Mažeikių rūmų garažų stogo remontui </w:t>
            </w:r>
            <w:r w:rsidRPr="00136A4C">
              <w:rPr>
                <w:rFonts w:asciiTheme="minorHAnsi" w:hAnsiTheme="minorHAnsi" w:cstheme="minorHAnsi"/>
                <w:b/>
                <w:bCs/>
              </w:rPr>
              <w:t>7,9 tūkst. Eur.</w:t>
            </w:r>
          </w:p>
        </w:tc>
      </w:tr>
      <w:bookmarkEnd w:id="62"/>
      <w:tr w:rsidR="00EA3740" w:rsidRPr="00136A4C" w14:paraId="205FB682" w14:textId="77777777" w:rsidTr="006C6246">
        <w:trPr>
          <w:trHeight w:val="675"/>
        </w:trPr>
        <w:tc>
          <w:tcPr>
            <w:cnfStyle w:val="001000000000" w:firstRow="0" w:lastRow="0" w:firstColumn="1" w:lastColumn="0" w:oddVBand="0" w:evenVBand="0" w:oddHBand="0" w:evenHBand="0" w:firstRowFirstColumn="0" w:firstRowLastColumn="0" w:lastRowFirstColumn="0" w:lastRowLastColumn="0"/>
            <w:tcW w:w="1016" w:type="dxa"/>
            <w:vMerge w:val="restart"/>
            <w:shd w:val="clear" w:color="auto" w:fill="DEEAF6"/>
          </w:tcPr>
          <w:p w14:paraId="15B8A803" w14:textId="77777777" w:rsidR="00EA3740" w:rsidRPr="00136A4C" w:rsidRDefault="00EA3740" w:rsidP="001A516C">
            <w:pPr>
              <w:rPr>
                <w:rFonts w:asciiTheme="minorHAnsi" w:hAnsiTheme="minorHAnsi" w:cstheme="minorHAnsi"/>
                <w:b w:val="0"/>
                <w:bCs w:val="0"/>
                <w:color w:val="000000"/>
                <w:sz w:val="24"/>
                <w:szCs w:val="24"/>
                <w:lang w:val="lt-LT"/>
              </w:rPr>
            </w:pPr>
            <w:r w:rsidRPr="00136A4C">
              <w:rPr>
                <w:rFonts w:asciiTheme="minorHAnsi" w:hAnsiTheme="minorHAnsi" w:cstheme="minorHAnsi"/>
                <w:color w:val="000000"/>
                <w:sz w:val="24"/>
                <w:szCs w:val="24"/>
                <w:lang w:val="lt-LT"/>
              </w:rPr>
              <w:lastRenderedPageBreak/>
              <w:t>4.1.</w:t>
            </w:r>
          </w:p>
        </w:tc>
        <w:tc>
          <w:tcPr>
            <w:tcW w:w="14175" w:type="dxa"/>
            <w:gridSpan w:val="6"/>
            <w:shd w:val="clear" w:color="auto" w:fill="DEEAF6"/>
          </w:tcPr>
          <w:p w14:paraId="681247F7"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Centralizuotai apmokėti už teismų skirtas teismo psichiatrijos ir psichologijos ekspertizes civilinio proceso ypatingosios teisenos bylose pagal teismų pateiktas sąskaitas</w:t>
            </w:r>
          </w:p>
        </w:tc>
      </w:tr>
      <w:tr w:rsidR="00EA3740" w:rsidRPr="00136A4C" w14:paraId="7CAFEEA3" w14:textId="77777777" w:rsidTr="006C6246">
        <w:trPr>
          <w:trHeight w:val="675"/>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DEEAF6"/>
            <w:hideMark/>
          </w:tcPr>
          <w:p w14:paraId="12E962A9" w14:textId="77777777" w:rsidR="00EA3740" w:rsidRPr="00136A4C" w:rsidRDefault="00EA3740" w:rsidP="001A516C">
            <w:pPr>
              <w:jc w:val="right"/>
              <w:rPr>
                <w:rFonts w:asciiTheme="minorHAnsi" w:hAnsiTheme="minorHAnsi" w:cstheme="minorHAnsi"/>
                <w:b w:val="0"/>
                <w:bCs w:val="0"/>
                <w:color w:val="000000"/>
                <w:sz w:val="24"/>
                <w:szCs w:val="24"/>
                <w:lang w:val="lt-LT"/>
              </w:rPr>
            </w:pPr>
          </w:p>
        </w:tc>
        <w:tc>
          <w:tcPr>
            <w:tcW w:w="2523" w:type="dxa"/>
            <w:shd w:val="clear" w:color="auto" w:fill="DEEAF6"/>
          </w:tcPr>
          <w:p w14:paraId="1E7AA12C"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Iš viso 4.1. priemonei:</w:t>
            </w:r>
          </w:p>
        </w:tc>
        <w:tc>
          <w:tcPr>
            <w:tcW w:w="1134" w:type="dxa"/>
            <w:shd w:val="clear" w:color="auto" w:fill="DEEAF6"/>
            <w:hideMark/>
          </w:tcPr>
          <w:p w14:paraId="6185DC2A"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772</w:t>
            </w:r>
          </w:p>
        </w:tc>
        <w:tc>
          <w:tcPr>
            <w:tcW w:w="2410" w:type="dxa"/>
            <w:shd w:val="clear" w:color="auto" w:fill="DEEAF6"/>
            <w:hideMark/>
          </w:tcPr>
          <w:p w14:paraId="675C2686" w14:textId="77777777" w:rsidR="00EA3740" w:rsidRPr="00136A4C" w:rsidRDefault="00EA3740" w:rsidP="001A516C">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p>
        </w:tc>
        <w:tc>
          <w:tcPr>
            <w:tcW w:w="1134" w:type="dxa"/>
            <w:shd w:val="clear" w:color="auto" w:fill="DEEAF6"/>
          </w:tcPr>
          <w:p w14:paraId="553ED8C4"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744,2</w:t>
            </w:r>
          </w:p>
        </w:tc>
        <w:tc>
          <w:tcPr>
            <w:tcW w:w="992" w:type="dxa"/>
            <w:shd w:val="clear" w:color="auto" w:fill="DEEAF6"/>
          </w:tcPr>
          <w:p w14:paraId="670EBB3B"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96%</w:t>
            </w:r>
          </w:p>
        </w:tc>
        <w:tc>
          <w:tcPr>
            <w:tcW w:w="5982" w:type="dxa"/>
            <w:shd w:val="clear" w:color="auto" w:fill="DEEAF6"/>
          </w:tcPr>
          <w:p w14:paraId="3B31B315"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p>
        </w:tc>
      </w:tr>
      <w:tr w:rsidR="00EA3740" w:rsidRPr="00136A4C" w14:paraId="505207DA" w14:textId="77777777" w:rsidTr="00B84FC8">
        <w:trPr>
          <w:trHeight w:val="745"/>
        </w:trPr>
        <w:tc>
          <w:tcPr>
            <w:cnfStyle w:val="001000000000" w:firstRow="0" w:lastRow="0" w:firstColumn="1" w:lastColumn="0" w:oddVBand="0" w:evenVBand="0" w:oddHBand="0" w:evenHBand="0" w:firstRowFirstColumn="0" w:firstRowLastColumn="0" w:lastRowFirstColumn="0" w:lastRowLastColumn="0"/>
            <w:tcW w:w="1016" w:type="dxa"/>
            <w:hideMark/>
          </w:tcPr>
          <w:p w14:paraId="0462E465" w14:textId="77777777" w:rsidR="00EA3740" w:rsidRPr="00136A4C" w:rsidRDefault="00EA3740" w:rsidP="001A516C">
            <w:pP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4.1.1.</w:t>
            </w:r>
          </w:p>
        </w:tc>
        <w:tc>
          <w:tcPr>
            <w:tcW w:w="2523" w:type="dxa"/>
            <w:hideMark/>
          </w:tcPr>
          <w:p w14:paraId="60E0AFDC"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Ekspertizės</w:t>
            </w:r>
          </w:p>
        </w:tc>
        <w:tc>
          <w:tcPr>
            <w:tcW w:w="1134" w:type="dxa"/>
            <w:hideMark/>
          </w:tcPr>
          <w:p w14:paraId="26C77B77"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772</w:t>
            </w:r>
          </w:p>
        </w:tc>
        <w:tc>
          <w:tcPr>
            <w:tcW w:w="2410" w:type="dxa"/>
            <w:hideMark/>
          </w:tcPr>
          <w:p w14:paraId="4DD85753"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Regina </w:t>
            </w:r>
            <w:proofErr w:type="spellStart"/>
            <w:r w:rsidRPr="00136A4C">
              <w:rPr>
                <w:rFonts w:asciiTheme="minorHAnsi" w:hAnsiTheme="minorHAnsi" w:cstheme="minorHAnsi"/>
                <w:color w:val="000000"/>
                <w:sz w:val="24"/>
                <w:szCs w:val="24"/>
                <w:lang w:val="lt-LT"/>
              </w:rPr>
              <w:t>Nojikienė</w:t>
            </w:r>
            <w:proofErr w:type="spellEnd"/>
            <w:r w:rsidRPr="00136A4C">
              <w:rPr>
                <w:rFonts w:asciiTheme="minorHAnsi" w:hAnsiTheme="minorHAnsi" w:cstheme="minorHAnsi"/>
                <w:color w:val="000000"/>
                <w:sz w:val="24"/>
                <w:szCs w:val="24"/>
                <w:lang w:val="lt-LT"/>
              </w:rPr>
              <w:t xml:space="preserve">, </w:t>
            </w:r>
          </w:p>
          <w:p w14:paraId="7F9AF5D9" w14:textId="77777777" w:rsidR="00EA3740" w:rsidRPr="00136A4C" w:rsidRDefault="00EA3740"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Finansų ir biudžeto sk. </w:t>
            </w:r>
          </w:p>
        </w:tc>
        <w:tc>
          <w:tcPr>
            <w:tcW w:w="1134" w:type="dxa"/>
          </w:tcPr>
          <w:p w14:paraId="76D678D8"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744,2</w:t>
            </w:r>
          </w:p>
        </w:tc>
        <w:tc>
          <w:tcPr>
            <w:tcW w:w="992" w:type="dxa"/>
          </w:tcPr>
          <w:p w14:paraId="1CE6EFC8" w14:textId="77777777" w:rsidR="00EA3740" w:rsidRPr="00136A4C" w:rsidRDefault="00EA3740"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96%</w:t>
            </w:r>
          </w:p>
        </w:tc>
        <w:tc>
          <w:tcPr>
            <w:tcW w:w="5982" w:type="dxa"/>
          </w:tcPr>
          <w:p w14:paraId="62898221" w14:textId="77777777" w:rsidR="00EA3740" w:rsidRPr="00136A4C" w:rsidRDefault="00EA3740" w:rsidP="001A516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2024 m. apmokėtos 1548 teismų pateiktos sąskaitos-faktūros. Detalesnė informacija pagal teismus pateikiama Ataskaitos 4 priede.</w:t>
            </w:r>
          </w:p>
        </w:tc>
      </w:tr>
    </w:tbl>
    <w:p w14:paraId="76040431" w14:textId="77777777" w:rsidR="00EA3740" w:rsidRPr="00136A4C" w:rsidRDefault="00EA3740" w:rsidP="00EA3740">
      <w:pPr>
        <w:rPr>
          <w:rFonts w:asciiTheme="minorHAnsi" w:hAnsiTheme="minorHAnsi" w:cstheme="minorHAnsi"/>
          <w:sz w:val="24"/>
          <w:szCs w:val="24"/>
          <w:lang w:val="lt-LT"/>
        </w:rPr>
      </w:pPr>
    </w:p>
    <w:p w14:paraId="768F5AE7" w14:textId="58B5B150" w:rsidR="008F4AA2" w:rsidRPr="00136A4C" w:rsidRDefault="008F4AA2" w:rsidP="008F4AA2">
      <w:pPr>
        <w:pStyle w:val="Bodytext20"/>
        <w:shd w:val="clear" w:color="auto" w:fill="auto"/>
        <w:spacing w:line="240" w:lineRule="auto"/>
        <w:ind w:left="720"/>
        <w:jc w:val="both"/>
        <w:rPr>
          <w:rFonts w:asciiTheme="minorHAnsi" w:hAnsiTheme="minorHAnsi" w:cstheme="minorHAnsi"/>
          <w:sz w:val="24"/>
          <w:szCs w:val="24"/>
        </w:rPr>
      </w:pPr>
    </w:p>
    <w:p w14:paraId="03CEACE9" w14:textId="77777777" w:rsidR="00EA3740" w:rsidRPr="00136A4C" w:rsidRDefault="00EA3740" w:rsidP="008F4AA2">
      <w:pPr>
        <w:pStyle w:val="Bodytext20"/>
        <w:shd w:val="clear" w:color="auto" w:fill="auto"/>
        <w:spacing w:line="240" w:lineRule="auto"/>
        <w:ind w:left="720"/>
        <w:jc w:val="both"/>
        <w:rPr>
          <w:rFonts w:asciiTheme="minorHAnsi" w:hAnsiTheme="minorHAnsi" w:cstheme="minorHAnsi"/>
          <w:sz w:val="24"/>
          <w:szCs w:val="24"/>
        </w:rPr>
        <w:sectPr w:rsidR="00EA3740" w:rsidRPr="00136A4C" w:rsidSect="00EA3740">
          <w:pgSz w:w="16838" w:h="11906" w:orient="landscape"/>
          <w:pgMar w:top="1134" w:right="1134" w:bottom="567" w:left="1134" w:header="567" w:footer="567" w:gutter="0"/>
          <w:cols w:space="1296"/>
          <w:titlePg/>
          <w:docGrid w:linePitch="360"/>
        </w:sectPr>
      </w:pPr>
    </w:p>
    <w:p w14:paraId="1AC84089" w14:textId="25FBE412" w:rsidR="00EA3740" w:rsidRPr="00EA3740" w:rsidRDefault="00EA3740" w:rsidP="00EA3740">
      <w:pPr>
        <w:pStyle w:val="Bodytext20"/>
        <w:spacing w:line="240" w:lineRule="auto"/>
        <w:ind w:left="720"/>
        <w:rPr>
          <w:rFonts w:asciiTheme="minorHAnsi" w:hAnsiTheme="minorHAnsi" w:cstheme="minorHAnsi"/>
          <w:sz w:val="24"/>
          <w:szCs w:val="24"/>
        </w:rPr>
      </w:pPr>
      <w:r w:rsidRPr="00136A4C">
        <w:rPr>
          <w:rFonts w:asciiTheme="minorHAnsi" w:hAnsiTheme="minorHAnsi" w:cstheme="minorHAnsi"/>
          <w:sz w:val="24"/>
          <w:szCs w:val="24"/>
        </w:rPr>
        <w:lastRenderedPageBreak/>
        <w:t>2 priedas</w:t>
      </w:r>
    </w:p>
    <w:p w14:paraId="3B902509" w14:textId="77777777" w:rsidR="00EA3740" w:rsidRPr="00136A4C" w:rsidRDefault="00EA3740" w:rsidP="00EA3740">
      <w:pPr>
        <w:jc w:val="center"/>
        <w:rPr>
          <w:rFonts w:asciiTheme="minorHAnsi" w:hAnsiTheme="minorHAnsi" w:cstheme="minorHAnsi"/>
          <w:b/>
          <w:bCs/>
          <w:sz w:val="24"/>
          <w:szCs w:val="24"/>
          <w:lang w:val="lt-LT"/>
        </w:rPr>
      </w:pPr>
      <w:r w:rsidRPr="00136A4C">
        <w:rPr>
          <w:rFonts w:asciiTheme="minorHAnsi" w:hAnsiTheme="minorHAnsi" w:cstheme="minorHAnsi"/>
          <w:b/>
          <w:bCs/>
          <w:sz w:val="24"/>
          <w:szCs w:val="24"/>
          <w:lang w:val="lt-LT"/>
        </w:rPr>
        <w:t>2024 M. ORGANIZUOTŲ TARPTAUTINIO BENDRADARBIAVIMO VIZITŲ SĄRAŠAS</w:t>
      </w:r>
    </w:p>
    <w:p w14:paraId="2480BC77" w14:textId="77777777" w:rsidR="00EA3740" w:rsidRPr="00136A4C" w:rsidRDefault="00EA3740" w:rsidP="00EA3740">
      <w:pPr>
        <w:pStyle w:val="Heading21"/>
        <w:keepNext/>
        <w:keepLines/>
        <w:shd w:val="clear" w:color="auto" w:fill="auto"/>
        <w:spacing w:line="360" w:lineRule="auto"/>
        <w:ind w:left="20"/>
        <w:jc w:val="left"/>
        <w:rPr>
          <w:rFonts w:asciiTheme="minorHAnsi" w:hAnsiTheme="minorHAnsi" w:cstheme="minorHAnsi"/>
          <w:sz w:val="24"/>
          <w:szCs w:val="24"/>
        </w:rPr>
      </w:pPr>
    </w:p>
    <w:p w14:paraId="23E99EB7" w14:textId="4B695F7B" w:rsidR="00EA3740" w:rsidRPr="00136A4C" w:rsidRDefault="00EA3740" w:rsidP="00EA3740">
      <w:pPr>
        <w:pStyle w:val="Heading21"/>
        <w:keepNext/>
        <w:keepLines/>
        <w:shd w:val="clear" w:color="auto" w:fill="auto"/>
        <w:spacing w:line="360" w:lineRule="auto"/>
        <w:ind w:left="20"/>
        <w:jc w:val="left"/>
        <w:rPr>
          <w:rFonts w:asciiTheme="minorHAnsi" w:hAnsiTheme="minorHAnsi" w:cstheme="minorHAnsi"/>
          <w:b w:val="0"/>
          <w:bCs w:val="0"/>
          <w:sz w:val="24"/>
          <w:szCs w:val="24"/>
        </w:rPr>
      </w:pPr>
      <w:r w:rsidRPr="00136A4C">
        <w:rPr>
          <w:rFonts w:asciiTheme="minorHAnsi" w:hAnsiTheme="minorHAnsi" w:cstheme="minorHAnsi"/>
          <w:sz w:val="24"/>
          <w:szCs w:val="24"/>
        </w:rPr>
        <w:t>Europos teismų tarybų tinklo</w:t>
      </w:r>
      <w:r w:rsidRPr="00136A4C">
        <w:rPr>
          <w:rFonts w:asciiTheme="minorHAnsi" w:hAnsiTheme="minorHAnsi" w:cstheme="minorHAnsi"/>
          <w:b w:val="0"/>
          <w:bCs w:val="0"/>
          <w:sz w:val="24"/>
          <w:szCs w:val="24"/>
        </w:rPr>
        <w:t xml:space="preserve"> (</w:t>
      </w:r>
      <w:r w:rsidRPr="00136A4C">
        <w:rPr>
          <w:rStyle w:val="Bodytext2Bold"/>
          <w:rFonts w:asciiTheme="minorHAnsi" w:hAnsiTheme="minorHAnsi" w:cstheme="minorHAnsi"/>
          <w:b/>
          <w:bCs/>
          <w:sz w:val="24"/>
          <w:szCs w:val="24"/>
        </w:rPr>
        <w:t>toliau – ENCJ) renginiai</w:t>
      </w:r>
      <w:r w:rsidRPr="00136A4C">
        <w:rPr>
          <w:rFonts w:asciiTheme="minorHAnsi" w:hAnsiTheme="minorHAnsi" w:cstheme="minorHAnsi"/>
          <w:b w:val="0"/>
          <w:bCs w:val="0"/>
          <w:sz w:val="24"/>
          <w:szCs w:val="24"/>
        </w:rPr>
        <w:t>:</w:t>
      </w:r>
    </w:p>
    <w:tbl>
      <w:tblPr>
        <w:tblStyle w:val="GridTable6Colorful-Accent5"/>
        <w:tblW w:w="9834" w:type="dxa"/>
        <w:tblLayout w:type="fixed"/>
        <w:tblLook w:val="04A0" w:firstRow="1" w:lastRow="0" w:firstColumn="1" w:lastColumn="0" w:noHBand="0" w:noVBand="1"/>
      </w:tblPr>
      <w:tblGrid>
        <w:gridCol w:w="704"/>
        <w:gridCol w:w="2410"/>
        <w:gridCol w:w="1559"/>
        <w:gridCol w:w="3465"/>
        <w:gridCol w:w="1696"/>
      </w:tblGrid>
      <w:tr w:rsidR="00382270" w:rsidRPr="00136A4C" w14:paraId="5356A550" w14:textId="77777777" w:rsidTr="00382270">
        <w:trPr>
          <w:cnfStyle w:val="100000000000" w:firstRow="1" w:lastRow="0" w:firstColumn="0" w:lastColumn="0" w:oddVBand="0" w:evenVBand="0" w:oddHBand="0" w:evenHBand="0" w:firstRowFirstColumn="0" w:firstRowLastColumn="0" w:lastRowFirstColumn="0" w:lastRowLastColumn="0"/>
          <w:trHeight w:hRule="exact" w:val="95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47AA127" w14:textId="77777777" w:rsidR="00EA3740" w:rsidRPr="00136A4C" w:rsidRDefault="00EA3740" w:rsidP="00EA3740">
            <w:pPr>
              <w:pStyle w:val="Bodytext20"/>
              <w:shd w:val="clear" w:color="auto" w:fill="auto"/>
              <w:spacing w:line="284" w:lineRule="exact"/>
              <w:rPr>
                <w:rFonts w:asciiTheme="minorHAnsi" w:hAnsiTheme="minorHAnsi" w:cstheme="minorHAnsi"/>
                <w:color w:val="auto"/>
                <w:sz w:val="24"/>
                <w:szCs w:val="24"/>
              </w:rPr>
            </w:pPr>
            <w:r w:rsidRPr="00136A4C">
              <w:rPr>
                <w:rFonts w:asciiTheme="minorHAnsi" w:hAnsiTheme="minorHAnsi" w:cstheme="minorHAnsi"/>
                <w:color w:val="auto"/>
                <w:sz w:val="24"/>
                <w:szCs w:val="24"/>
              </w:rPr>
              <w:t>Eil.</w:t>
            </w:r>
          </w:p>
          <w:p w14:paraId="7F854ABA" w14:textId="77777777" w:rsidR="00EA3740" w:rsidRPr="00136A4C" w:rsidRDefault="00EA3740" w:rsidP="00EA3740">
            <w:pPr>
              <w:pStyle w:val="Bodytext20"/>
              <w:shd w:val="clear" w:color="auto" w:fill="auto"/>
              <w:spacing w:before="60" w:line="284" w:lineRule="exact"/>
              <w:rPr>
                <w:rFonts w:asciiTheme="minorHAnsi" w:hAnsiTheme="minorHAnsi" w:cstheme="minorHAnsi"/>
                <w:color w:val="auto"/>
                <w:sz w:val="24"/>
                <w:szCs w:val="24"/>
              </w:rPr>
            </w:pPr>
            <w:r w:rsidRPr="00136A4C">
              <w:rPr>
                <w:rFonts w:asciiTheme="minorHAnsi" w:hAnsiTheme="minorHAnsi" w:cstheme="minorHAnsi"/>
                <w:color w:val="auto"/>
                <w:sz w:val="24"/>
                <w:szCs w:val="24"/>
              </w:rPr>
              <w:t>Nr.</w:t>
            </w:r>
          </w:p>
        </w:tc>
        <w:tc>
          <w:tcPr>
            <w:tcW w:w="2410" w:type="dxa"/>
            <w:vAlign w:val="center"/>
          </w:tcPr>
          <w:p w14:paraId="3790C18C" w14:textId="77777777" w:rsidR="00EA3740" w:rsidRPr="00136A4C" w:rsidRDefault="00EA3740" w:rsidP="00EA3740">
            <w:pPr>
              <w:pStyle w:val="Bodytext20"/>
              <w:shd w:val="clear" w:color="auto" w:fill="auto"/>
              <w:spacing w:line="284"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Data</w:t>
            </w:r>
          </w:p>
        </w:tc>
        <w:tc>
          <w:tcPr>
            <w:tcW w:w="1559" w:type="dxa"/>
            <w:vAlign w:val="center"/>
          </w:tcPr>
          <w:p w14:paraId="475DFAFD" w14:textId="77777777" w:rsidR="00EA3740" w:rsidRPr="00136A4C" w:rsidRDefault="00EA3740" w:rsidP="00EA3740">
            <w:pPr>
              <w:pStyle w:val="Bodytext20"/>
              <w:shd w:val="clear" w:color="auto" w:fill="auto"/>
              <w:spacing w:line="284"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Vieta</w:t>
            </w:r>
          </w:p>
        </w:tc>
        <w:tc>
          <w:tcPr>
            <w:tcW w:w="3465" w:type="dxa"/>
            <w:vAlign w:val="center"/>
          </w:tcPr>
          <w:p w14:paraId="7B72A1A9" w14:textId="77777777" w:rsidR="00EA3740" w:rsidRPr="00136A4C" w:rsidRDefault="00EA3740" w:rsidP="00EA3740">
            <w:pPr>
              <w:pStyle w:val="Bodytext20"/>
              <w:shd w:val="clear" w:color="auto" w:fill="auto"/>
              <w:spacing w:line="284"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Renginys / susitikimas</w:t>
            </w:r>
          </w:p>
        </w:tc>
        <w:tc>
          <w:tcPr>
            <w:tcW w:w="1696" w:type="dxa"/>
            <w:vAlign w:val="center"/>
          </w:tcPr>
          <w:p w14:paraId="77B0C3DB" w14:textId="77777777" w:rsidR="00EA3740" w:rsidRPr="00136A4C" w:rsidRDefault="00EA3740" w:rsidP="00EA3740">
            <w:pPr>
              <w:pStyle w:val="Bodytext20"/>
              <w:shd w:val="clear" w:color="auto" w:fill="auto"/>
              <w:spacing w:line="284"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Dalyvavusių asmenų skaičius</w:t>
            </w:r>
          </w:p>
        </w:tc>
      </w:tr>
      <w:tr w:rsidR="00EA3740" w:rsidRPr="00136A4C" w14:paraId="08E3E019" w14:textId="77777777" w:rsidTr="00382270">
        <w:trPr>
          <w:cnfStyle w:val="000000100000" w:firstRow="0" w:lastRow="0" w:firstColumn="0" w:lastColumn="0" w:oddVBand="0" w:evenVBand="0" w:oddHBand="1" w:evenHBand="0" w:firstRowFirstColumn="0" w:firstRowLastColumn="0" w:lastRowFirstColumn="0" w:lastRowLastColumn="0"/>
          <w:trHeight w:hRule="exact" w:val="958"/>
        </w:trPr>
        <w:tc>
          <w:tcPr>
            <w:cnfStyle w:val="001000000000" w:firstRow="0" w:lastRow="0" w:firstColumn="1" w:lastColumn="0" w:oddVBand="0" w:evenVBand="0" w:oddHBand="0" w:evenHBand="0" w:firstRowFirstColumn="0" w:firstRowLastColumn="0" w:lastRowFirstColumn="0" w:lastRowLastColumn="0"/>
            <w:tcW w:w="704" w:type="dxa"/>
          </w:tcPr>
          <w:p w14:paraId="3E10D889"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1</w:t>
            </w:r>
          </w:p>
        </w:tc>
        <w:tc>
          <w:tcPr>
            <w:tcW w:w="2410" w:type="dxa"/>
          </w:tcPr>
          <w:p w14:paraId="60880DEB" w14:textId="77777777" w:rsidR="00382270" w:rsidRPr="00136A4C" w:rsidRDefault="00EA3740" w:rsidP="00EA3740">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2024 m. sausio </w:t>
            </w:r>
          </w:p>
          <w:p w14:paraId="3DFFDFF9" w14:textId="3F3E9FDF" w:rsidR="00EA3740" w:rsidRPr="00136A4C" w:rsidRDefault="00EA3740" w:rsidP="00EA3740">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26 d.</w:t>
            </w:r>
          </w:p>
        </w:tc>
        <w:tc>
          <w:tcPr>
            <w:tcW w:w="1559" w:type="dxa"/>
          </w:tcPr>
          <w:p w14:paraId="1C402821"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Dublinas</w:t>
            </w:r>
          </w:p>
        </w:tc>
        <w:tc>
          <w:tcPr>
            <w:tcW w:w="3465" w:type="dxa"/>
          </w:tcPr>
          <w:p w14:paraId="64503734"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Dialogo grupė „Teismų nepriklausomumas, atskaitomybė ir kokybė“</w:t>
            </w:r>
          </w:p>
        </w:tc>
        <w:tc>
          <w:tcPr>
            <w:tcW w:w="1696" w:type="dxa"/>
          </w:tcPr>
          <w:p w14:paraId="7462AF16"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w:t>
            </w:r>
          </w:p>
        </w:tc>
      </w:tr>
      <w:tr w:rsidR="00382270" w:rsidRPr="00136A4C" w14:paraId="0152C5BE" w14:textId="77777777" w:rsidTr="00382270">
        <w:trPr>
          <w:trHeight w:hRule="exact" w:val="594"/>
        </w:trPr>
        <w:tc>
          <w:tcPr>
            <w:cnfStyle w:val="001000000000" w:firstRow="0" w:lastRow="0" w:firstColumn="1" w:lastColumn="0" w:oddVBand="0" w:evenVBand="0" w:oddHBand="0" w:evenHBand="0" w:firstRowFirstColumn="0" w:firstRowLastColumn="0" w:lastRowFirstColumn="0" w:lastRowLastColumn="0"/>
            <w:tcW w:w="704" w:type="dxa"/>
          </w:tcPr>
          <w:p w14:paraId="2918D15C"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2</w:t>
            </w:r>
          </w:p>
        </w:tc>
        <w:tc>
          <w:tcPr>
            <w:tcW w:w="2410" w:type="dxa"/>
          </w:tcPr>
          <w:p w14:paraId="59C03F06" w14:textId="77777777" w:rsidR="00382270" w:rsidRPr="00136A4C" w:rsidRDefault="00EA3740" w:rsidP="00EA3740">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2024 m. vasario </w:t>
            </w:r>
          </w:p>
          <w:p w14:paraId="6D0FD3E6" w14:textId="3F527787" w:rsidR="00EA3740" w:rsidRPr="00136A4C" w:rsidRDefault="00EA3740" w:rsidP="00EA3740">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1-2 d.</w:t>
            </w:r>
          </w:p>
        </w:tc>
        <w:tc>
          <w:tcPr>
            <w:tcW w:w="1559" w:type="dxa"/>
          </w:tcPr>
          <w:p w14:paraId="13410D27"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Bratislava</w:t>
            </w:r>
          </w:p>
        </w:tc>
        <w:tc>
          <w:tcPr>
            <w:tcW w:w="3465" w:type="dxa"/>
          </w:tcPr>
          <w:p w14:paraId="41A2488A"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„Teismų nepriklausomumas, atskaitomybė ir kokybė“</w:t>
            </w:r>
          </w:p>
        </w:tc>
        <w:tc>
          <w:tcPr>
            <w:tcW w:w="1696" w:type="dxa"/>
          </w:tcPr>
          <w:p w14:paraId="09C5B8E4"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w:t>
            </w:r>
          </w:p>
        </w:tc>
      </w:tr>
      <w:tr w:rsidR="00EA3740" w:rsidRPr="00136A4C" w14:paraId="7DB9116B" w14:textId="77777777" w:rsidTr="00382270">
        <w:trPr>
          <w:cnfStyle w:val="000000100000" w:firstRow="0" w:lastRow="0" w:firstColumn="0" w:lastColumn="0" w:oddVBand="0" w:evenVBand="0" w:oddHBand="1" w:evenHBand="0" w:firstRowFirstColumn="0" w:firstRowLastColumn="0" w:lastRowFirstColumn="0" w:lastRowLastColumn="0"/>
          <w:trHeight w:hRule="exact" w:val="691"/>
        </w:trPr>
        <w:tc>
          <w:tcPr>
            <w:cnfStyle w:val="001000000000" w:firstRow="0" w:lastRow="0" w:firstColumn="1" w:lastColumn="0" w:oddVBand="0" w:evenVBand="0" w:oddHBand="0" w:evenHBand="0" w:firstRowFirstColumn="0" w:firstRowLastColumn="0" w:lastRowFirstColumn="0" w:lastRowLastColumn="0"/>
            <w:tcW w:w="704" w:type="dxa"/>
          </w:tcPr>
          <w:p w14:paraId="5F78C55D"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3</w:t>
            </w:r>
          </w:p>
        </w:tc>
        <w:tc>
          <w:tcPr>
            <w:tcW w:w="2410" w:type="dxa"/>
          </w:tcPr>
          <w:p w14:paraId="086FAD27" w14:textId="77777777" w:rsidR="00382270" w:rsidRPr="00136A4C" w:rsidRDefault="00EA3740" w:rsidP="00EA3740">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2024 m. vasario </w:t>
            </w:r>
          </w:p>
          <w:p w14:paraId="0CEA505C" w14:textId="6B932E9A" w:rsidR="00EA3740" w:rsidRPr="00136A4C" w:rsidRDefault="00EA3740" w:rsidP="00EA3740">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16 d. </w:t>
            </w:r>
          </w:p>
        </w:tc>
        <w:tc>
          <w:tcPr>
            <w:tcW w:w="1559" w:type="dxa"/>
          </w:tcPr>
          <w:p w14:paraId="1419A09B"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Paryžius</w:t>
            </w:r>
          </w:p>
        </w:tc>
        <w:tc>
          <w:tcPr>
            <w:tcW w:w="3465" w:type="dxa"/>
          </w:tcPr>
          <w:p w14:paraId="36332337"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Vykdomosios valdybos posėdis</w:t>
            </w:r>
          </w:p>
        </w:tc>
        <w:tc>
          <w:tcPr>
            <w:tcW w:w="1696" w:type="dxa"/>
          </w:tcPr>
          <w:p w14:paraId="62DAC4B4"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w:t>
            </w:r>
          </w:p>
        </w:tc>
      </w:tr>
      <w:tr w:rsidR="00382270" w:rsidRPr="00136A4C" w14:paraId="44F95D9A" w14:textId="77777777" w:rsidTr="00382270">
        <w:trPr>
          <w:trHeight w:hRule="exact" w:val="561"/>
        </w:trPr>
        <w:tc>
          <w:tcPr>
            <w:cnfStyle w:val="001000000000" w:firstRow="0" w:lastRow="0" w:firstColumn="1" w:lastColumn="0" w:oddVBand="0" w:evenVBand="0" w:oddHBand="0" w:evenHBand="0" w:firstRowFirstColumn="0" w:firstRowLastColumn="0" w:lastRowFirstColumn="0" w:lastRowLastColumn="0"/>
            <w:tcW w:w="704" w:type="dxa"/>
          </w:tcPr>
          <w:p w14:paraId="3FDE2284"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4</w:t>
            </w:r>
          </w:p>
        </w:tc>
        <w:tc>
          <w:tcPr>
            <w:tcW w:w="2410" w:type="dxa"/>
          </w:tcPr>
          <w:p w14:paraId="6474B00F" w14:textId="77777777" w:rsidR="00382270" w:rsidRPr="00136A4C" w:rsidRDefault="00EA3740" w:rsidP="00EA3740">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2024 m. kovo </w:t>
            </w:r>
          </w:p>
          <w:p w14:paraId="52A1D312" w14:textId="33F8A23C" w:rsidR="00EA3740" w:rsidRPr="00136A4C" w:rsidRDefault="00EA3740" w:rsidP="00EA3740">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11-12 d. </w:t>
            </w:r>
          </w:p>
        </w:tc>
        <w:tc>
          <w:tcPr>
            <w:tcW w:w="1559" w:type="dxa"/>
          </w:tcPr>
          <w:p w14:paraId="252B30D5"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Ryga</w:t>
            </w:r>
          </w:p>
        </w:tc>
        <w:tc>
          <w:tcPr>
            <w:tcW w:w="3465" w:type="dxa"/>
          </w:tcPr>
          <w:p w14:paraId="04FD2650"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„Teisėjo karjeros patrauklumas“</w:t>
            </w:r>
          </w:p>
        </w:tc>
        <w:tc>
          <w:tcPr>
            <w:tcW w:w="1696" w:type="dxa"/>
          </w:tcPr>
          <w:p w14:paraId="7EB370BF"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w:t>
            </w:r>
          </w:p>
        </w:tc>
      </w:tr>
      <w:tr w:rsidR="00EA3740" w:rsidRPr="00136A4C" w14:paraId="0D84CA95" w14:textId="77777777" w:rsidTr="00382270">
        <w:trPr>
          <w:cnfStyle w:val="000000100000" w:firstRow="0" w:lastRow="0" w:firstColumn="0" w:lastColumn="0" w:oddVBand="0" w:evenVBand="0" w:oddHBand="1" w:evenHBand="0" w:firstRowFirstColumn="0" w:firstRowLastColumn="0" w:lastRowFirstColumn="0" w:lastRowLastColumn="0"/>
          <w:trHeight w:hRule="exact" w:val="402"/>
        </w:trPr>
        <w:tc>
          <w:tcPr>
            <w:cnfStyle w:val="001000000000" w:firstRow="0" w:lastRow="0" w:firstColumn="1" w:lastColumn="0" w:oddVBand="0" w:evenVBand="0" w:oddHBand="0" w:evenHBand="0" w:firstRowFirstColumn="0" w:firstRowLastColumn="0" w:lastRowFirstColumn="0" w:lastRowLastColumn="0"/>
            <w:tcW w:w="704" w:type="dxa"/>
          </w:tcPr>
          <w:p w14:paraId="2D88AD7F"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5</w:t>
            </w:r>
          </w:p>
        </w:tc>
        <w:tc>
          <w:tcPr>
            <w:tcW w:w="2410" w:type="dxa"/>
          </w:tcPr>
          <w:p w14:paraId="6F749EBA"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2024 m. kovo 22 d.</w:t>
            </w:r>
          </w:p>
        </w:tc>
        <w:tc>
          <w:tcPr>
            <w:tcW w:w="1559" w:type="dxa"/>
          </w:tcPr>
          <w:p w14:paraId="67FA2B3F"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Bukareštas</w:t>
            </w:r>
          </w:p>
        </w:tc>
        <w:tc>
          <w:tcPr>
            <w:tcW w:w="3465" w:type="dxa"/>
          </w:tcPr>
          <w:p w14:paraId="0359FC76"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„Skaitmeninis teisingumas“</w:t>
            </w:r>
          </w:p>
        </w:tc>
        <w:tc>
          <w:tcPr>
            <w:tcW w:w="1696" w:type="dxa"/>
          </w:tcPr>
          <w:p w14:paraId="2E36F5E9"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w:t>
            </w:r>
          </w:p>
        </w:tc>
      </w:tr>
      <w:tr w:rsidR="00382270" w:rsidRPr="00136A4C" w14:paraId="792E1BDB" w14:textId="77777777" w:rsidTr="00382270">
        <w:trPr>
          <w:trHeight w:hRule="exact" w:val="705"/>
        </w:trPr>
        <w:tc>
          <w:tcPr>
            <w:cnfStyle w:val="001000000000" w:firstRow="0" w:lastRow="0" w:firstColumn="1" w:lastColumn="0" w:oddVBand="0" w:evenVBand="0" w:oddHBand="0" w:evenHBand="0" w:firstRowFirstColumn="0" w:firstRowLastColumn="0" w:lastRowFirstColumn="0" w:lastRowLastColumn="0"/>
            <w:tcW w:w="704" w:type="dxa"/>
          </w:tcPr>
          <w:p w14:paraId="3A5C6EED"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6</w:t>
            </w:r>
          </w:p>
        </w:tc>
        <w:tc>
          <w:tcPr>
            <w:tcW w:w="2410" w:type="dxa"/>
          </w:tcPr>
          <w:p w14:paraId="7488306F"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2024 m. balandžio </w:t>
            </w:r>
          </w:p>
          <w:p w14:paraId="071847CD" w14:textId="5FC06FA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4-5 d. </w:t>
            </w:r>
          </w:p>
        </w:tc>
        <w:tc>
          <w:tcPr>
            <w:tcW w:w="1559" w:type="dxa"/>
          </w:tcPr>
          <w:p w14:paraId="498744CF"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Briuselis</w:t>
            </w:r>
          </w:p>
        </w:tc>
        <w:tc>
          <w:tcPr>
            <w:tcW w:w="3465" w:type="dxa"/>
          </w:tcPr>
          <w:p w14:paraId="6567A206"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„Teismų nepriklausomumas, atskaitomybė ir kokybė“</w:t>
            </w:r>
          </w:p>
        </w:tc>
        <w:tc>
          <w:tcPr>
            <w:tcW w:w="1696" w:type="dxa"/>
          </w:tcPr>
          <w:p w14:paraId="53BF9E70"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w:t>
            </w:r>
          </w:p>
        </w:tc>
      </w:tr>
      <w:tr w:rsidR="00EA3740" w:rsidRPr="00136A4C" w14:paraId="7898857B" w14:textId="77777777" w:rsidTr="00382270">
        <w:trPr>
          <w:cnfStyle w:val="000000100000" w:firstRow="0" w:lastRow="0" w:firstColumn="0" w:lastColumn="0" w:oddVBand="0" w:evenVBand="0" w:oddHBand="1" w:evenHBand="0" w:firstRowFirstColumn="0" w:firstRowLastColumn="0" w:lastRowFirstColumn="0" w:lastRowLastColumn="0"/>
          <w:trHeight w:hRule="exact" w:val="563"/>
        </w:trPr>
        <w:tc>
          <w:tcPr>
            <w:cnfStyle w:val="001000000000" w:firstRow="0" w:lastRow="0" w:firstColumn="1" w:lastColumn="0" w:oddVBand="0" w:evenVBand="0" w:oddHBand="0" w:evenHBand="0" w:firstRowFirstColumn="0" w:firstRowLastColumn="0" w:lastRowFirstColumn="0" w:lastRowLastColumn="0"/>
            <w:tcW w:w="704" w:type="dxa"/>
          </w:tcPr>
          <w:p w14:paraId="78EF9358"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7</w:t>
            </w:r>
          </w:p>
        </w:tc>
        <w:tc>
          <w:tcPr>
            <w:tcW w:w="2410" w:type="dxa"/>
          </w:tcPr>
          <w:p w14:paraId="27D701A8"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2024 m. balandžio </w:t>
            </w:r>
          </w:p>
          <w:p w14:paraId="19F4A1AA" w14:textId="2272C40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11-12 d.</w:t>
            </w:r>
          </w:p>
        </w:tc>
        <w:tc>
          <w:tcPr>
            <w:tcW w:w="1559" w:type="dxa"/>
          </w:tcPr>
          <w:p w14:paraId="58EAB2A0"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Briuselis</w:t>
            </w:r>
          </w:p>
        </w:tc>
        <w:tc>
          <w:tcPr>
            <w:tcW w:w="3465" w:type="dxa"/>
          </w:tcPr>
          <w:p w14:paraId="3ED382FC"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ENCJ Prezidento susitikimas su Europos Komisijos atstovais</w:t>
            </w:r>
          </w:p>
        </w:tc>
        <w:tc>
          <w:tcPr>
            <w:tcW w:w="1696" w:type="dxa"/>
          </w:tcPr>
          <w:p w14:paraId="5354D5BD"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w:t>
            </w:r>
          </w:p>
        </w:tc>
      </w:tr>
      <w:tr w:rsidR="00382270" w:rsidRPr="00136A4C" w14:paraId="7E256096" w14:textId="77777777" w:rsidTr="00382270">
        <w:trPr>
          <w:trHeight w:hRule="exact" w:val="706"/>
        </w:trPr>
        <w:tc>
          <w:tcPr>
            <w:cnfStyle w:val="001000000000" w:firstRow="0" w:lastRow="0" w:firstColumn="1" w:lastColumn="0" w:oddVBand="0" w:evenVBand="0" w:oddHBand="0" w:evenHBand="0" w:firstRowFirstColumn="0" w:firstRowLastColumn="0" w:lastRowFirstColumn="0" w:lastRowLastColumn="0"/>
            <w:tcW w:w="704" w:type="dxa"/>
          </w:tcPr>
          <w:p w14:paraId="0E45A703"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8</w:t>
            </w:r>
          </w:p>
        </w:tc>
        <w:tc>
          <w:tcPr>
            <w:tcW w:w="2410" w:type="dxa"/>
          </w:tcPr>
          <w:p w14:paraId="18AF91A2"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2024 m. balandžio</w:t>
            </w:r>
          </w:p>
          <w:p w14:paraId="2124E426" w14:textId="5088519B"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 18-19 d.</w:t>
            </w:r>
          </w:p>
        </w:tc>
        <w:tc>
          <w:tcPr>
            <w:tcW w:w="1559" w:type="dxa"/>
          </w:tcPr>
          <w:p w14:paraId="1F515947"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roofErr w:type="spellStart"/>
            <w:r w:rsidRPr="00136A4C">
              <w:rPr>
                <w:rFonts w:asciiTheme="minorHAnsi" w:hAnsiTheme="minorHAnsi" w:cstheme="minorHAnsi"/>
                <w:color w:val="auto"/>
                <w:sz w:val="24"/>
                <w:szCs w:val="24"/>
              </w:rPr>
              <w:t>Briugė</w:t>
            </w:r>
            <w:proofErr w:type="spellEnd"/>
          </w:p>
        </w:tc>
        <w:tc>
          <w:tcPr>
            <w:tcW w:w="3465" w:type="dxa"/>
          </w:tcPr>
          <w:p w14:paraId="0EDAB99C"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Vykdomosios valdybos posėdis</w:t>
            </w:r>
          </w:p>
        </w:tc>
        <w:tc>
          <w:tcPr>
            <w:tcW w:w="1696" w:type="dxa"/>
          </w:tcPr>
          <w:p w14:paraId="780F4DB7"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w:t>
            </w:r>
          </w:p>
        </w:tc>
      </w:tr>
      <w:tr w:rsidR="00EA3740" w:rsidRPr="00136A4C" w14:paraId="7920C19F" w14:textId="77777777" w:rsidTr="00382270">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704" w:type="dxa"/>
          </w:tcPr>
          <w:p w14:paraId="7AF7451D"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9</w:t>
            </w:r>
          </w:p>
        </w:tc>
        <w:tc>
          <w:tcPr>
            <w:tcW w:w="2410" w:type="dxa"/>
          </w:tcPr>
          <w:p w14:paraId="7B2355A7"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2024 m. birželio </w:t>
            </w:r>
          </w:p>
          <w:p w14:paraId="1599EC12"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12-14 d.</w:t>
            </w:r>
          </w:p>
        </w:tc>
        <w:tc>
          <w:tcPr>
            <w:tcW w:w="1559" w:type="dxa"/>
          </w:tcPr>
          <w:p w14:paraId="4D022084" w14:textId="36261DAE"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Roma</w:t>
            </w:r>
          </w:p>
        </w:tc>
        <w:tc>
          <w:tcPr>
            <w:tcW w:w="3465" w:type="dxa"/>
          </w:tcPr>
          <w:p w14:paraId="65A647B6"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Generalinė asamblėja</w:t>
            </w:r>
          </w:p>
        </w:tc>
        <w:tc>
          <w:tcPr>
            <w:tcW w:w="1696" w:type="dxa"/>
          </w:tcPr>
          <w:p w14:paraId="3719F034"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4</w:t>
            </w:r>
          </w:p>
        </w:tc>
      </w:tr>
      <w:tr w:rsidR="00382270" w:rsidRPr="00136A4C" w14:paraId="26487EB2" w14:textId="77777777" w:rsidTr="00382270">
        <w:trPr>
          <w:trHeight w:hRule="exact" w:val="575"/>
        </w:trPr>
        <w:tc>
          <w:tcPr>
            <w:cnfStyle w:val="001000000000" w:firstRow="0" w:lastRow="0" w:firstColumn="1" w:lastColumn="0" w:oddVBand="0" w:evenVBand="0" w:oddHBand="0" w:evenHBand="0" w:firstRowFirstColumn="0" w:firstRowLastColumn="0" w:lastRowFirstColumn="0" w:lastRowLastColumn="0"/>
            <w:tcW w:w="704" w:type="dxa"/>
          </w:tcPr>
          <w:p w14:paraId="78B0DC95"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10</w:t>
            </w:r>
          </w:p>
        </w:tc>
        <w:tc>
          <w:tcPr>
            <w:tcW w:w="2410" w:type="dxa"/>
          </w:tcPr>
          <w:p w14:paraId="45B875B4"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2024 m. liepos</w:t>
            </w:r>
          </w:p>
          <w:p w14:paraId="340B28A8" w14:textId="4A269895"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 11 – 12 d</w:t>
            </w:r>
          </w:p>
        </w:tc>
        <w:tc>
          <w:tcPr>
            <w:tcW w:w="1559" w:type="dxa"/>
          </w:tcPr>
          <w:p w14:paraId="2B23777F"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Briuselis</w:t>
            </w:r>
          </w:p>
        </w:tc>
        <w:tc>
          <w:tcPr>
            <w:tcW w:w="3465" w:type="dxa"/>
          </w:tcPr>
          <w:p w14:paraId="0AABFB09"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Vykdomosios valdybos posėdis</w:t>
            </w:r>
          </w:p>
        </w:tc>
        <w:tc>
          <w:tcPr>
            <w:tcW w:w="1696" w:type="dxa"/>
          </w:tcPr>
          <w:p w14:paraId="02CA4F15"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w:t>
            </w:r>
          </w:p>
        </w:tc>
      </w:tr>
      <w:tr w:rsidR="00EA3740" w:rsidRPr="00136A4C" w14:paraId="0C259185" w14:textId="77777777" w:rsidTr="00382270">
        <w:trPr>
          <w:cnfStyle w:val="000000100000" w:firstRow="0" w:lastRow="0" w:firstColumn="0" w:lastColumn="0" w:oddVBand="0" w:evenVBand="0" w:oddHBand="1" w:evenHBand="0" w:firstRowFirstColumn="0" w:firstRowLastColumn="0" w:lastRowFirstColumn="0" w:lastRowLastColumn="0"/>
          <w:trHeight w:hRule="exact" w:val="711"/>
        </w:trPr>
        <w:tc>
          <w:tcPr>
            <w:cnfStyle w:val="001000000000" w:firstRow="0" w:lastRow="0" w:firstColumn="1" w:lastColumn="0" w:oddVBand="0" w:evenVBand="0" w:oddHBand="0" w:evenHBand="0" w:firstRowFirstColumn="0" w:firstRowLastColumn="0" w:lastRowFirstColumn="0" w:lastRowLastColumn="0"/>
            <w:tcW w:w="704" w:type="dxa"/>
          </w:tcPr>
          <w:p w14:paraId="463130A2"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11</w:t>
            </w:r>
          </w:p>
        </w:tc>
        <w:tc>
          <w:tcPr>
            <w:tcW w:w="2410" w:type="dxa"/>
          </w:tcPr>
          <w:p w14:paraId="5D8ECBA0"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2024 m. spalio </w:t>
            </w:r>
          </w:p>
          <w:p w14:paraId="682389A5" w14:textId="46E51621"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10 – 11 d.</w:t>
            </w:r>
          </w:p>
        </w:tc>
        <w:tc>
          <w:tcPr>
            <w:tcW w:w="1559" w:type="dxa"/>
          </w:tcPr>
          <w:p w14:paraId="36647421"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Briuselis</w:t>
            </w:r>
          </w:p>
        </w:tc>
        <w:tc>
          <w:tcPr>
            <w:tcW w:w="3465" w:type="dxa"/>
          </w:tcPr>
          <w:p w14:paraId="46C7F320"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„Teismų nepriklausomumas, atskaitomybė ir kokybė“</w:t>
            </w:r>
          </w:p>
        </w:tc>
        <w:tc>
          <w:tcPr>
            <w:tcW w:w="1696" w:type="dxa"/>
          </w:tcPr>
          <w:p w14:paraId="7FC6E3FE"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w:t>
            </w:r>
          </w:p>
        </w:tc>
      </w:tr>
      <w:tr w:rsidR="00382270" w:rsidRPr="00136A4C" w14:paraId="293AFA82" w14:textId="77777777" w:rsidTr="00382270">
        <w:trPr>
          <w:trHeight w:hRule="exact" w:val="625"/>
        </w:trPr>
        <w:tc>
          <w:tcPr>
            <w:cnfStyle w:val="001000000000" w:firstRow="0" w:lastRow="0" w:firstColumn="1" w:lastColumn="0" w:oddVBand="0" w:evenVBand="0" w:oddHBand="0" w:evenHBand="0" w:firstRowFirstColumn="0" w:firstRowLastColumn="0" w:lastRowFirstColumn="0" w:lastRowLastColumn="0"/>
            <w:tcW w:w="704" w:type="dxa"/>
          </w:tcPr>
          <w:p w14:paraId="184C53BD"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12</w:t>
            </w:r>
          </w:p>
        </w:tc>
        <w:tc>
          <w:tcPr>
            <w:tcW w:w="2410" w:type="dxa"/>
          </w:tcPr>
          <w:p w14:paraId="43354AE2"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2024 m. gruodžio 5–6 d</w:t>
            </w:r>
          </w:p>
        </w:tc>
        <w:tc>
          <w:tcPr>
            <w:tcW w:w="1559" w:type="dxa"/>
          </w:tcPr>
          <w:p w14:paraId="6E86960B"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Briuselis</w:t>
            </w:r>
          </w:p>
        </w:tc>
        <w:tc>
          <w:tcPr>
            <w:tcW w:w="3465" w:type="dxa"/>
          </w:tcPr>
          <w:p w14:paraId="3C370AF3"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„Teismų nepriklausomumas, atskaitomybė ir kokybė“</w:t>
            </w:r>
          </w:p>
        </w:tc>
        <w:tc>
          <w:tcPr>
            <w:tcW w:w="1696" w:type="dxa"/>
          </w:tcPr>
          <w:p w14:paraId="26ABD5EF"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w:t>
            </w:r>
          </w:p>
        </w:tc>
      </w:tr>
      <w:tr w:rsidR="00EA3740" w:rsidRPr="00136A4C" w14:paraId="674B877C" w14:textId="77777777" w:rsidTr="001A516C">
        <w:trPr>
          <w:cnfStyle w:val="000000100000" w:firstRow="0" w:lastRow="0" w:firstColumn="0" w:lastColumn="0" w:oddVBand="0" w:evenVBand="0" w:oddHBand="1" w:evenHBand="0" w:firstRowFirstColumn="0" w:firstRowLastColumn="0" w:lastRowFirstColumn="0" w:lastRowLastColumn="0"/>
          <w:trHeight w:hRule="exact" w:val="421"/>
        </w:trPr>
        <w:tc>
          <w:tcPr>
            <w:cnfStyle w:val="001000000000" w:firstRow="0" w:lastRow="0" w:firstColumn="1" w:lastColumn="0" w:oddVBand="0" w:evenVBand="0" w:oddHBand="0" w:evenHBand="0" w:firstRowFirstColumn="0" w:firstRowLastColumn="0" w:lastRowFirstColumn="0" w:lastRowLastColumn="0"/>
            <w:tcW w:w="8138" w:type="dxa"/>
            <w:gridSpan w:val="4"/>
          </w:tcPr>
          <w:p w14:paraId="56A9080B"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color w:val="auto"/>
                <w:sz w:val="24"/>
                <w:szCs w:val="24"/>
              </w:rPr>
            </w:pPr>
            <w:r w:rsidRPr="00136A4C">
              <w:rPr>
                <w:rFonts w:asciiTheme="minorHAnsi" w:hAnsiTheme="minorHAnsi" w:cstheme="minorHAnsi"/>
                <w:color w:val="auto"/>
                <w:sz w:val="24"/>
                <w:szCs w:val="24"/>
              </w:rPr>
              <w:t>Iš viso:</w:t>
            </w:r>
          </w:p>
        </w:tc>
        <w:tc>
          <w:tcPr>
            <w:tcW w:w="1696" w:type="dxa"/>
          </w:tcPr>
          <w:p w14:paraId="2DA67E64"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4"/>
                <w:szCs w:val="24"/>
              </w:rPr>
            </w:pPr>
            <w:r w:rsidRPr="00136A4C">
              <w:rPr>
                <w:rFonts w:asciiTheme="minorHAnsi" w:hAnsiTheme="minorHAnsi" w:cstheme="minorHAnsi"/>
                <w:b/>
                <w:bCs/>
                <w:color w:val="auto"/>
                <w:sz w:val="24"/>
                <w:szCs w:val="24"/>
              </w:rPr>
              <w:t>20</w:t>
            </w:r>
          </w:p>
        </w:tc>
      </w:tr>
    </w:tbl>
    <w:p w14:paraId="579992FC" w14:textId="77777777" w:rsidR="00EA3740" w:rsidRPr="00136A4C" w:rsidRDefault="00EA3740" w:rsidP="00EA3740">
      <w:pPr>
        <w:pStyle w:val="Bodytext20"/>
        <w:shd w:val="clear" w:color="auto" w:fill="auto"/>
        <w:spacing w:line="284" w:lineRule="exact"/>
        <w:ind w:left="113" w:right="113"/>
        <w:rPr>
          <w:rFonts w:asciiTheme="minorHAnsi" w:hAnsiTheme="minorHAnsi" w:cstheme="minorHAnsi"/>
          <w:sz w:val="24"/>
          <w:szCs w:val="24"/>
        </w:rPr>
      </w:pPr>
    </w:p>
    <w:p w14:paraId="39A8BFD0" w14:textId="42DCB1CD" w:rsidR="00EA3740" w:rsidRPr="00136A4C" w:rsidRDefault="00EA3740" w:rsidP="00EA3740">
      <w:pPr>
        <w:pStyle w:val="Heading21"/>
        <w:keepNext/>
        <w:keepLines/>
        <w:shd w:val="clear" w:color="auto" w:fill="auto"/>
        <w:spacing w:line="360" w:lineRule="auto"/>
        <w:ind w:left="113" w:right="113"/>
        <w:jc w:val="left"/>
        <w:rPr>
          <w:rFonts w:asciiTheme="minorHAnsi" w:hAnsiTheme="minorHAnsi" w:cstheme="minorHAnsi"/>
          <w:sz w:val="24"/>
          <w:szCs w:val="24"/>
        </w:rPr>
      </w:pPr>
      <w:r w:rsidRPr="00136A4C">
        <w:rPr>
          <w:rFonts w:asciiTheme="minorHAnsi" w:hAnsiTheme="minorHAnsi" w:cstheme="minorHAnsi"/>
          <w:sz w:val="24"/>
          <w:szCs w:val="24"/>
        </w:rPr>
        <w:t>Kiti tarptautiniai vizitai:</w:t>
      </w:r>
    </w:p>
    <w:tbl>
      <w:tblPr>
        <w:tblStyle w:val="GridTable6Colorful-Accent5"/>
        <w:tblW w:w="0" w:type="auto"/>
        <w:tblLayout w:type="fixed"/>
        <w:tblLook w:val="04A0" w:firstRow="1" w:lastRow="0" w:firstColumn="1" w:lastColumn="0" w:noHBand="0" w:noVBand="1"/>
      </w:tblPr>
      <w:tblGrid>
        <w:gridCol w:w="846"/>
        <w:gridCol w:w="2126"/>
        <w:gridCol w:w="1985"/>
        <w:gridCol w:w="3118"/>
        <w:gridCol w:w="1701"/>
      </w:tblGrid>
      <w:tr w:rsidR="00EA3740" w:rsidRPr="00136A4C" w14:paraId="42E3AA75" w14:textId="77777777" w:rsidTr="00021A69">
        <w:trPr>
          <w:cnfStyle w:val="100000000000" w:firstRow="1" w:lastRow="0" w:firstColumn="0" w:lastColumn="0" w:oddVBand="0" w:evenVBand="0" w:oddHBand="0" w:evenHBand="0" w:firstRowFirstColumn="0" w:firstRowLastColumn="0" w:lastRowFirstColumn="0" w:lastRowLastColumn="0"/>
          <w:trHeight w:hRule="exact" w:val="117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19D3687B" w14:textId="77777777" w:rsidR="00EA3740" w:rsidRPr="00136A4C" w:rsidRDefault="00EA3740" w:rsidP="00EA3740">
            <w:pPr>
              <w:pStyle w:val="Bodytext20"/>
              <w:shd w:val="clear" w:color="auto" w:fill="auto"/>
              <w:spacing w:line="284" w:lineRule="exact"/>
              <w:ind w:left="113" w:right="113"/>
              <w:jc w:val="center"/>
              <w:rPr>
                <w:rFonts w:asciiTheme="minorHAnsi" w:hAnsiTheme="minorHAnsi" w:cstheme="minorHAnsi"/>
                <w:color w:val="auto"/>
                <w:sz w:val="24"/>
                <w:szCs w:val="24"/>
              </w:rPr>
            </w:pPr>
            <w:r w:rsidRPr="00136A4C">
              <w:rPr>
                <w:rFonts w:asciiTheme="minorHAnsi" w:hAnsiTheme="minorHAnsi" w:cstheme="minorHAnsi"/>
                <w:color w:val="auto"/>
                <w:sz w:val="24"/>
                <w:szCs w:val="24"/>
              </w:rPr>
              <w:t>Eil.</w:t>
            </w:r>
          </w:p>
          <w:p w14:paraId="5E5BE8F5" w14:textId="77777777" w:rsidR="00EA3740" w:rsidRPr="00136A4C" w:rsidRDefault="00EA3740" w:rsidP="00EA3740">
            <w:pPr>
              <w:pStyle w:val="Bodytext20"/>
              <w:shd w:val="clear" w:color="auto" w:fill="auto"/>
              <w:spacing w:line="284" w:lineRule="exact"/>
              <w:ind w:left="113" w:right="113"/>
              <w:jc w:val="center"/>
              <w:rPr>
                <w:rFonts w:asciiTheme="minorHAnsi" w:hAnsiTheme="minorHAnsi" w:cstheme="minorHAnsi"/>
                <w:color w:val="auto"/>
                <w:sz w:val="24"/>
                <w:szCs w:val="24"/>
              </w:rPr>
            </w:pPr>
            <w:r w:rsidRPr="00136A4C">
              <w:rPr>
                <w:rFonts w:asciiTheme="minorHAnsi" w:hAnsiTheme="minorHAnsi" w:cstheme="minorHAnsi"/>
                <w:color w:val="auto"/>
                <w:sz w:val="24"/>
                <w:szCs w:val="24"/>
              </w:rPr>
              <w:t>Nr.</w:t>
            </w:r>
          </w:p>
        </w:tc>
        <w:tc>
          <w:tcPr>
            <w:tcW w:w="2126" w:type="dxa"/>
            <w:vAlign w:val="center"/>
          </w:tcPr>
          <w:p w14:paraId="0704FAA4" w14:textId="77777777" w:rsidR="00EA3740" w:rsidRPr="00136A4C" w:rsidRDefault="00EA3740" w:rsidP="00EA3740">
            <w:pPr>
              <w:pStyle w:val="Bodytext20"/>
              <w:shd w:val="clear" w:color="auto" w:fill="auto"/>
              <w:spacing w:line="284"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Data</w:t>
            </w:r>
          </w:p>
        </w:tc>
        <w:tc>
          <w:tcPr>
            <w:tcW w:w="1985" w:type="dxa"/>
            <w:vAlign w:val="center"/>
          </w:tcPr>
          <w:p w14:paraId="65100DD0" w14:textId="77777777" w:rsidR="00EA3740" w:rsidRPr="00136A4C" w:rsidRDefault="00EA3740" w:rsidP="00EA3740">
            <w:pPr>
              <w:pStyle w:val="Bodytext20"/>
              <w:shd w:val="clear" w:color="auto" w:fill="auto"/>
              <w:spacing w:line="284"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Vieta</w:t>
            </w:r>
          </w:p>
        </w:tc>
        <w:tc>
          <w:tcPr>
            <w:tcW w:w="3118" w:type="dxa"/>
            <w:vAlign w:val="center"/>
          </w:tcPr>
          <w:p w14:paraId="33EED328" w14:textId="77777777" w:rsidR="00EA3740" w:rsidRPr="00136A4C" w:rsidRDefault="00EA3740" w:rsidP="00EA3740">
            <w:pPr>
              <w:pStyle w:val="Bodytext20"/>
              <w:shd w:val="clear" w:color="auto" w:fill="auto"/>
              <w:spacing w:line="284"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Renginys / susitikimas</w:t>
            </w:r>
          </w:p>
        </w:tc>
        <w:tc>
          <w:tcPr>
            <w:tcW w:w="1701" w:type="dxa"/>
            <w:vAlign w:val="center"/>
          </w:tcPr>
          <w:p w14:paraId="6C278344" w14:textId="77777777" w:rsidR="00EA3740" w:rsidRPr="00136A4C" w:rsidRDefault="00EA3740" w:rsidP="00EA3740">
            <w:pPr>
              <w:pStyle w:val="Bodytext20"/>
              <w:shd w:val="clear" w:color="auto" w:fill="auto"/>
              <w:spacing w:line="284"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Dalyvavusių asmenų skaičius</w:t>
            </w:r>
          </w:p>
        </w:tc>
      </w:tr>
      <w:tr w:rsidR="00EA3740" w:rsidRPr="00136A4C" w14:paraId="786C14D5" w14:textId="77777777" w:rsidTr="00021A69">
        <w:trPr>
          <w:cnfStyle w:val="000000100000" w:firstRow="0" w:lastRow="0" w:firstColumn="0" w:lastColumn="0" w:oddVBand="0" w:evenVBand="0" w:oddHBand="1" w:evenHBand="0" w:firstRowFirstColumn="0" w:firstRowLastColumn="0" w:lastRowFirstColumn="0" w:lastRowLastColumn="0"/>
          <w:trHeight w:hRule="exact" w:val="1234"/>
        </w:trPr>
        <w:tc>
          <w:tcPr>
            <w:cnfStyle w:val="001000000000" w:firstRow="0" w:lastRow="0" w:firstColumn="1" w:lastColumn="0" w:oddVBand="0" w:evenVBand="0" w:oddHBand="0" w:evenHBand="0" w:firstRowFirstColumn="0" w:firstRowLastColumn="0" w:lastRowFirstColumn="0" w:lastRowLastColumn="0"/>
            <w:tcW w:w="846" w:type="dxa"/>
          </w:tcPr>
          <w:p w14:paraId="330F33EE"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1</w:t>
            </w:r>
          </w:p>
        </w:tc>
        <w:tc>
          <w:tcPr>
            <w:tcW w:w="2126" w:type="dxa"/>
          </w:tcPr>
          <w:p w14:paraId="6947FABD"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2024 m. kovo </w:t>
            </w:r>
          </w:p>
          <w:p w14:paraId="096B173B"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20-21 d.</w:t>
            </w:r>
          </w:p>
        </w:tc>
        <w:tc>
          <w:tcPr>
            <w:tcW w:w="1985" w:type="dxa"/>
          </w:tcPr>
          <w:p w14:paraId="6C66DB7E"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Briuselis</w:t>
            </w:r>
          </w:p>
        </w:tc>
        <w:tc>
          <w:tcPr>
            <w:tcW w:w="3118" w:type="dxa"/>
          </w:tcPr>
          <w:p w14:paraId="40FF5F4B" w14:textId="77777777" w:rsidR="00EA3740" w:rsidRPr="00136A4C" w:rsidRDefault="00EA3740" w:rsidP="00EA3740">
            <w:pPr>
              <w:pStyle w:val="Bodytext20"/>
              <w:shd w:val="clear" w:color="auto" w:fill="auto"/>
              <w:spacing w:line="284" w:lineRule="exact"/>
              <w:ind w:left="113" w:right="11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Europos teisminio tinklo civilinės ir komercinėse bylose (EJN) 94-ajame kontaktinių asmenų susitikimas</w:t>
            </w:r>
          </w:p>
        </w:tc>
        <w:tc>
          <w:tcPr>
            <w:tcW w:w="1701" w:type="dxa"/>
          </w:tcPr>
          <w:p w14:paraId="1FF79717"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3</w:t>
            </w:r>
          </w:p>
        </w:tc>
      </w:tr>
      <w:tr w:rsidR="00EA3740" w:rsidRPr="00136A4C" w14:paraId="3EFA6DA8" w14:textId="77777777" w:rsidTr="00021A69">
        <w:trPr>
          <w:trHeight w:hRule="exact" w:val="2716"/>
        </w:trPr>
        <w:tc>
          <w:tcPr>
            <w:cnfStyle w:val="001000000000" w:firstRow="0" w:lastRow="0" w:firstColumn="1" w:lastColumn="0" w:oddVBand="0" w:evenVBand="0" w:oddHBand="0" w:evenHBand="0" w:firstRowFirstColumn="0" w:firstRowLastColumn="0" w:lastRowFirstColumn="0" w:lastRowLastColumn="0"/>
            <w:tcW w:w="846" w:type="dxa"/>
          </w:tcPr>
          <w:p w14:paraId="65683A85"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lastRenderedPageBreak/>
              <w:t>2</w:t>
            </w:r>
          </w:p>
        </w:tc>
        <w:tc>
          <w:tcPr>
            <w:tcW w:w="2126" w:type="dxa"/>
          </w:tcPr>
          <w:p w14:paraId="6A99E5FE"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2024 m. balandžio 22-23 d. </w:t>
            </w:r>
          </w:p>
        </w:tc>
        <w:tc>
          <w:tcPr>
            <w:tcW w:w="1985" w:type="dxa"/>
          </w:tcPr>
          <w:p w14:paraId="2D192DC5"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La </w:t>
            </w:r>
            <w:proofErr w:type="spellStart"/>
            <w:r w:rsidRPr="00136A4C">
              <w:rPr>
                <w:rFonts w:asciiTheme="minorHAnsi" w:hAnsiTheme="minorHAnsi" w:cstheme="minorHAnsi"/>
                <w:color w:val="auto"/>
                <w:sz w:val="24"/>
                <w:szCs w:val="24"/>
              </w:rPr>
              <w:t>Hulpe</w:t>
            </w:r>
            <w:proofErr w:type="spellEnd"/>
          </w:p>
        </w:tc>
        <w:tc>
          <w:tcPr>
            <w:tcW w:w="3118" w:type="dxa"/>
          </w:tcPr>
          <w:p w14:paraId="39FDB901" w14:textId="77777777" w:rsidR="00EA3740" w:rsidRPr="00136A4C" w:rsidRDefault="00EA3740" w:rsidP="00EA3740">
            <w:pPr>
              <w:pStyle w:val="Bodytext20"/>
              <w:shd w:val="clear" w:color="auto" w:fill="auto"/>
              <w:spacing w:line="284" w:lineRule="exact"/>
              <w:ind w:left="113" w:right="11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lang w:eastAsia="lt-LT"/>
              </w:rPr>
              <w:t>Tarptautinė baudžiamosios teisės konferencija, skirta Europos Sąjungos teisminiam požiūriui į organizuotą nusikalstamumą, susijusį su narkotikais „</w:t>
            </w:r>
            <w:proofErr w:type="spellStart"/>
            <w:r w:rsidRPr="00136A4C">
              <w:rPr>
                <w:rFonts w:asciiTheme="minorHAnsi" w:hAnsiTheme="minorHAnsi" w:cstheme="minorHAnsi"/>
                <w:color w:val="auto"/>
                <w:sz w:val="24"/>
                <w:szCs w:val="24"/>
                <w:lang w:eastAsia="lt-LT"/>
              </w:rPr>
              <w:t>Drug-related</w:t>
            </w:r>
            <w:proofErr w:type="spellEnd"/>
            <w:r w:rsidRPr="00136A4C">
              <w:rPr>
                <w:rFonts w:asciiTheme="minorHAnsi" w:hAnsiTheme="minorHAnsi" w:cstheme="minorHAnsi"/>
                <w:color w:val="auto"/>
                <w:sz w:val="24"/>
                <w:szCs w:val="24"/>
                <w:lang w:eastAsia="lt-LT"/>
              </w:rPr>
              <w:t xml:space="preserve"> </w:t>
            </w:r>
            <w:proofErr w:type="spellStart"/>
            <w:r w:rsidRPr="00136A4C">
              <w:rPr>
                <w:rFonts w:asciiTheme="minorHAnsi" w:hAnsiTheme="minorHAnsi" w:cstheme="minorHAnsi"/>
                <w:color w:val="auto"/>
                <w:sz w:val="24"/>
                <w:szCs w:val="24"/>
                <w:lang w:eastAsia="lt-LT"/>
              </w:rPr>
              <w:t>organised</w:t>
            </w:r>
            <w:proofErr w:type="spellEnd"/>
            <w:r w:rsidRPr="00136A4C">
              <w:rPr>
                <w:rFonts w:asciiTheme="minorHAnsi" w:hAnsiTheme="minorHAnsi" w:cstheme="minorHAnsi"/>
                <w:color w:val="auto"/>
                <w:sz w:val="24"/>
                <w:szCs w:val="24"/>
                <w:lang w:eastAsia="lt-LT"/>
              </w:rPr>
              <w:t xml:space="preserve"> </w:t>
            </w:r>
            <w:proofErr w:type="spellStart"/>
            <w:r w:rsidRPr="00136A4C">
              <w:rPr>
                <w:rFonts w:asciiTheme="minorHAnsi" w:hAnsiTheme="minorHAnsi" w:cstheme="minorHAnsi"/>
                <w:color w:val="auto"/>
                <w:sz w:val="24"/>
                <w:szCs w:val="24"/>
                <w:lang w:eastAsia="lt-LT"/>
              </w:rPr>
              <w:t>crime</w:t>
            </w:r>
            <w:proofErr w:type="spellEnd"/>
            <w:r w:rsidRPr="00136A4C">
              <w:rPr>
                <w:rFonts w:asciiTheme="minorHAnsi" w:hAnsiTheme="minorHAnsi" w:cstheme="minorHAnsi"/>
                <w:color w:val="auto"/>
                <w:sz w:val="24"/>
                <w:szCs w:val="24"/>
                <w:lang w:eastAsia="lt-LT"/>
              </w:rPr>
              <w:t xml:space="preserve">: </w:t>
            </w:r>
            <w:proofErr w:type="spellStart"/>
            <w:r w:rsidRPr="00136A4C">
              <w:rPr>
                <w:rFonts w:asciiTheme="minorHAnsi" w:hAnsiTheme="minorHAnsi" w:cstheme="minorHAnsi"/>
                <w:color w:val="auto"/>
                <w:sz w:val="24"/>
                <w:szCs w:val="24"/>
                <w:lang w:eastAsia="lt-LT"/>
              </w:rPr>
              <w:t>an</w:t>
            </w:r>
            <w:proofErr w:type="spellEnd"/>
            <w:r w:rsidRPr="00136A4C">
              <w:rPr>
                <w:rFonts w:asciiTheme="minorHAnsi" w:hAnsiTheme="minorHAnsi" w:cstheme="minorHAnsi"/>
                <w:color w:val="auto"/>
                <w:sz w:val="24"/>
                <w:szCs w:val="24"/>
                <w:lang w:eastAsia="lt-LT"/>
              </w:rPr>
              <w:t xml:space="preserve"> EU </w:t>
            </w:r>
            <w:proofErr w:type="spellStart"/>
            <w:r w:rsidRPr="00136A4C">
              <w:rPr>
                <w:rFonts w:asciiTheme="minorHAnsi" w:hAnsiTheme="minorHAnsi" w:cstheme="minorHAnsi"/>
                <w:color w:val="auto"/>
                <w:sz w:val="24"/>
                <w:szCs w:val="24"/>
                <w:lang w:eastAsia="lt-LT"/>
              </w:rPr>
              <w:t>judicial</w:t>
            </w:r>
            <w:proofErr w:type="spellEnd"/>
            <w:r w:rsidRPr="00136A4C">
              <w:rPr>
                <w:rFonts w:asciiTheme="minorHAnsi" w:hAnsiTheme="minorHAnsi" w:cstheme="minorHAnsi"/>
                <w:color w:val="auto"/>
                <w:sz w:val="24"/>
                <w:szCs w:val="24"/>
                <w:lang w:eastAsia="lt-LT"/>
              </w:rPr>
              <w:t xml:space="preserve"> </w:t>
            </w:r>
            <w:proofErr w:type="spellStart"/>
            <w:r w:rsidRPr="00136A4C">
              <w:rPr>
                <w:rFonts w:asciiTheme="minorHAnsi" w:hAnsiTheme="minorHAnsi" w:cstheme="minorHAnsi"/>
                <w:color w:val="auto"/>
                <w:sz w:val="24"/>
                <w:szCs w:val="24"/>
                <w:lang w:eastAsia="lt-LT"/>
              </w:rPr>
              <w:t>challenge</w:t>
            </w:r>
            <w:proofErr w:type="spellEnd"/>
            <w:r w:rsidRPr="00136A4C">
              <w:rPr>
                <w:rFonts w:asciiTheme="minorHAnsi" w:hAnsiTheme="minorHAnsi" w:cstheme="minorHAnsi"/>
                <w:color w:val="auto"/>
                <w:sz w:val="24"/>
                <w:szCs w:val="24"/>
                <w:lang w:eastAsia="lt-LT"/>
              </w:rPr>
              <w:t>“</w:t>
            </w:r>
          </w:p>
        </w:tc>
        <w:tc>
          <w:tcPr>
            <w:tcW w:w="1701" w:type="dxa"/>
          </w:tcPr>
          <w:p w14:paraId="55AF3E6B"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w:t>
            </w:r>
          </w:p>
        </w:tc>
      </w:tr>
      <w:tr w:rsidR="00EA3740" w:rsidRPr="00136A4C" w14:paraId="7142AC36" w14:textId="77777777" w:rsidTr="00021A69">
        <w:trPr>
          <w:cnfStyle w:val="000000100000" w:firstRow="0" w:lastRow="0" w:firstColumn="0" w:lastColumn="0" w:oddVBand="0" w:evenVBand="0" w:oddHBand="1" w:evenHBand="0" w:firstRowFirstColumn="0" w:firstRowLastColumn="0" w:lastRowFirstColumn="0" w:lastRowLastColumn="0"/>
          <w:trHeight w:hRule="exact" w:val="1785"/>
        </w:trPr>
        <w:tc>
          <w:tcPr>
            <w:cnfStyle w:val="001000000000" w:firstRow="0" w:lastRow="0" w:firstColumn="1" w:lastColumn="0" w:oddVBand="0" w:evenVBand="0" w:oddHBand="0" w:evenHBand="0" w:firstRowFirstColumn="0" w:firstRowLastColumn="0" w:lastRowFirstColumn="0" w:lastRowLastColumn="0"/>
            <w:tcW w:w="846" w:type="dxa"/>
          </w:tcPr>
          <w:p w14:paraId="284D9741"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3</w:t>
            </w:r>
          </w:p>
        </w:tc>
        <w:tc>
          <w:tcPr>
            <w:tcW w:w="2126" w:type="dxa"/>
          </w:tcPr>
          <w:p w14:paraId="43B06E8E"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2024 m. balandžio 22-23 d.</w:t>
            </w:r>
          </w:p>
        </w:tc>
        <w:tc>
          <w:tcPr>
            <w:tcW w:w="1985" w:type="dxa"/>
          </w:tcPr>
          <w:p w14:paraId="628E2489"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Zagrebas</w:t>
            </w:r>
          </w:p>
        </w:tc>
        <w:tc>
          <w:tcPr>
            <w:tcW w:w="3118" w:type="dxa"/>
          </w:tcPr>
          <w:p w14:paraId="021C8BA4" w14:textId="77777777" w:rsidR="00EA3740" w:rsidRPr="00136A4C" w:rsidRDefault="00EA3740" w:rsidP="00EA3740">
            <w:pPr>
              <w:pStyle w:val="Bodytext20"/>
              <w:shd w:val="clear" w:color="auto" w:fill="auto"/>
              <w:spacing w:line="284" w:lineRule="exact"/>
              <w:ind w:left="113" w:right="11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Europos Komisijos įkurto pirmos instancijos viešųjų pirkimų ginčus nagrinėjančių institucijų steigiamojo tinklo keturioliktas posėdis</w:t>
            </w:r>
          </w:p>
        </w:tc>
        <w:tc>
          <w:tcPr>
            <w:tcW w:w="1701" w:type="dxa"/>
          </w:tcPr>
          <w:p w14:paraId="1C25CD53"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w:t>
            </w:r>
          </w:p>
        </w:tc>
      </w:tr>
      <w:tr w:rsidR="00EA3740" w:rsidRPr="00136A4C" w14:paraId="605B57BD" w14:textId="77777777" w:rsidTr="00021A69">
        <w:trPr>
          <w:trHeight w:hRule="exact" w:val="1758"/>
        </w:trPr>
        <w:tc>
          <w:tcPr>
            <w:cnfStyle w:val="001000000000" w:firstRow="0" w:lastRow="0" w:firstColumn="1" w:lastColumn="0" w:oddVBand="0" w:evenVBand="0" w:oddHBand="0" w:evenHBand="0" w:firstRowFirstColumn="0" w:firstRowLastColumn="0" w:lastRowFirstColumn="0" w:lastRowLastColumn="0"/>
            <w:tcW w:w="846" w:type="dxa"/>
          </w:tcPr>
          <w:p w14:paraId="25D59A44"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4</w:t>
            </w:r>
          </w:p>
        </w:tc>
        <w:tc>
          <w:tcPr>
            <w:tcW w:w="2126" w:type="dxa"/>
          </w:tcPr>
          <w:p w14:paraId="0E8BE5EB"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2024 m. balandžio 25 d.</w:t>
            </w:r>
          </w:p>
        </w:tc>
        <w:tc>
          <w:tcPr>
            <w:tcW w:w="1985" w:type="dxa"/>
          </w:tcPr>
          <w:p w14:paraId="2800193A"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Varšuva</w:t>
            </w:r>
          </w:p>
        </w:tc>
        <w:tc>
          <w:tcPr>
            <w:tcW w:w="3118" w:type="dxa"/>
          </w:tcPr>
          <w:p w14:paraId="26D48A08" w14:textId="77777777" w:rsidR="00EA3740" w:rsidRPr="00136A4C" w:rsidRDefault="00EA3740" w:rsidP="00EA3740">
            <w:pPr>
              <w:pStyle w:val="Bodytext20"/>
              <w:shd w:val="clear" w:color="auto" w:fill="auto"/>
              <w:spacing w:line="284" w:lineRule="exact"/>
              <w:ind w:left="113" w:right="11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Tarptautinė konferencija „Galimi teismų reformų būdai Lenkijos teisėjų asociacijos pilietiniuose įstatymų projektuose "IUSTITIA“</w:t>
            </w:r>
          </w:p>
        </w:tc>
        <w:tc>
          <w:tcPr>
            <w:tcW w:w="1701" w:type="dxa"/>
          </w:tcPr>
          <w:p w14:paraId="42C02514"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w:t>
            </w:r>
          </w:p>
        </w:tc>
      </w:tr>
      <w:tr w:rsidR="00EA3740" w:rsidRPr="00136A4C" w14:paraId="45BAD0FE" w14:textId="77777777" w:rsidTr="00021A69">
        <w:trPr>
          <w:cnfStyle w:val="000000100000" w:firstRow="0" w:lastRow="0" w:firstColumn="0" w:lastColumn="0" w:oddVBand="0" w:evenVBand="0" w:oddHBand="1" w:evenHBand="0" w:firstRowFirstColumn="0" w:firstRowLastColumn="0" w:lastRowFirstColumn="0" w:lastRowLastColumn="0"/>
          <w:trHeight w:hRule="exact" w:val="992"/>
        </w:trPr>
        <w:tc>
          <w:tcPr>
            <w:cnfStyle w:val="001000000000" w:firstRow="0" w:lastRow="0" w:firstColumn="1" w:lastColumn="0" w:oddVBand="0" w:evenVBand="0" w:oddHBand="0" w:evenHBand="0" w:firstRowFirstColumn="0" w:firstRowLastColumn="0" w:lastRowFirstColumn="0" w:lastRowLastColumn="0"/>
            <w:tcW w:w="846" w:type="dxa"/>
          </w:tcPr>
          <w:p w14:paraId="2B41E7F2"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5</w:t>
            </w:r>
          </w:p>
        </w:tc>
        <w:tc>
          <w:tcPr>
            <w:tcW w:w="2126" w:type="dxa"/>
          </w:tcPr>
          <w:p w14:paraId="1A6BF32D"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2024 m. gegužės 23-24 d.</w:t>
            </w:r>
          </w:p>
        </w:tc>
        <w:tc>
          <w:tcPr>
            <w:tcW w:w="1985" w:type="dxa"/>
          </w:tcPr>
          <w:p w14:paraId="3A5CCB08"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proofErr w:type="spellStart"/>
            <w:r w:rsidRPr="00136A4C">
              <w:rPr>
                <w:rFonts w:asciiTheme="minorHAnsi" w:hAnsiTheme="minorHAnsi" w:cstheme="minorHAnsi"/>
                <w:color w:val="auto"/>
                <w:sz w:val="24"/>
                <w:szCs w:val="24"/>
              </w:rPr>
              <w:t>Gawrych</w:t>
            </w:r>
            <w:proofErr w:type="spellEnd"/>
            <w:r w:rsidRPr="00136A4C">
              <w:rPr>
                <w:rFonts w:asciiTheme="minorHAnsi" w:hAnsiTheme="minorHAnsi" w:cstheme="minorHAnsi"/>
                <w:color w:val="auto"/>
                <w:sz w:val="24"/>
                <w:szCs w:val="24"/>
              </w:rPr>
              <w:t xml:space="preserve"> Ruda</w:t>
            </w:r>
          </w:p>
        </w:tc>
        <w:tc>
          <w:tcPr>
            <w:tcW w:w="3118" w:type="dxa"/>
          </w:tcPr>
          <w:p w14:paraId="14E5C8E7" w14:textId="77777777" w:rsidR="00EA3740" w:rsidRPr="00136A4C" w:rsidRDefault="00EA3740" w:rsidP="00EA3740">
            <w:pPr>
              <w:pStyle w:val="Bodytext20"/>
              <w:shd w:val="clear" w:color="auto" w:fill="auto"/>
              <w:spacing w:line="240" w:lineRule="auto"/>
              <w:ind w:left="113" w:right="11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4"/>
                <w:szCs w:val="24"/>
              </w:rPr>
            </w:pPr>
            <w:r w:rsidRPr="00136A4C">
              <w:rPr>
                <w:rFonts w:asciiTheme="minorHAnsi" w:hAnsiTheme="minorHAnsi" w:cstheme="minorHAnsi"/>
                <w:color w:val="auto"/>
                <w:sz w:val="24"/>
                <w:szCs w:val="24"/>
              </w:rPr>
              <w:t>Tarptautinė konferencija</w:t>
            </w:r>
            <w:r w:rsidRPr="00136A4C">
              <w:rPr>
                <w:rStyle w:val="Strong"/>
                <w:rFonts w:asciiTheme="minorHAnsi" w:hAnsiTheme="minorHAnsi" w:cstheme="minorHAnsi"/>
                <w:b w:val="0"/>
                <w:bCs w:val="0"/>
                <w:color w:val="auto"/>
                <w:sz w:val="24"/>
                <w:szCs w:val="24"/>
              </w:rPr>
              <w:t xml:space="preserve"> „Teisingumo sistema ir naujosios technologijos“</w:t>
            </w:r>
          </w:p>
        </w:tc>
        <w:tc>
          <w:tcPr>
            <w:tcW w:w="1701" w:type="dxa"/>
          </w:tcPr>
          <w:p w14:paraId="4E58F4F9"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7</w:t>
            </w:r>
          </w:p>
        </w:tc>
      </w:tr>
      <w:tr w:rsidR="00EA3740" w:rsidRPr="00136A4C" w14:paraId="4F15F33A" w14:textId="77777777" w:rsidTr="00021A69">
        <w:trPr>
          <w:trHeight w:hRule="exact" w:val="724"/>
        </w:trPr>
        <w:tc>
          <w:tcPr>
            <w:cnfStyle w:val="001000000000" w:firstRow="0" w:lastRow="0" w:firstColumn="1" w:lastColumn="0" w:oddVBand="0" w:evenVBand="0" w:oddHBand="0" w:evenHBand="0" w:firstRowFirstColumn="0" w:firstRowLastColumn="0" w:lastRowFirstColumn="0" w:lastRowLastColumn="0"/>
            <w:tcW w:w="846" w:type="dxa"/>
          </w:tcPr>
          <w:p w14:paraId="2AF086A1"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6</w:t>
            </w:r>
          </w:p>
        </w:tc>
        <w:tc>
          <w:tcPr>
            <w:tcW w:w="2126" w:type="dxa"/>
          </w:tcPr>
          <w:p w14:paraId="6869869C"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 xml:space="preserve">2024 m. gegužės 29-30 d. </w:t>
            </w:r>
          </w:p>
        </w:tc>
        <w:tc>
          <w:tcPr>
            <w:tcW w:w="1985" w:type="dxa"/>
          </w:tcPr>
          <w:p w14:paraId="335DEA63"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Ryga</w:t>
            </w:r>
          </w:p>
        </w:tc>
        <w:tc>
          <w:tcPr>
            <w:tcW w:w="3118" w:type="dxa"/>
          </w:tcPr>
          <w:p w14:paraId="34F59808" w14:textId="77777777" w:rsidR="00EA3740" w:rsidRPr="00136A4C" w:rsidRDefault="00EA3740" w:rsidP="00EA3740">
            <w:pPr>
              <w:pStyle w:val="Bodytext20"/>
              <w:shd w:val="clear" w:color="auto" w:fill="auto"/>
              <w:spacing w:line="240" w:lineRule="auto"/>
              <w:ind w:left="113" w:right="11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Susitikimas su Latvijos teisėjų tarybos atstovais</w:t>
            </w:r>
          </w:p>
        </w:tc>
        <w:tc>
          <w:tcPr>
            <w:tcW w:w="1701" w:type="dxa"/>
          </w:tcPr>
          <w:p w14:paraId="4CD629FF"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6</w:t>
            </w:r>
          </w:p>
        </w:tc>
      </w:tr>
      <w:tr w:rsidR="00EA3740" w:rsidRPr="00136A4C" w14:paraId="105E9C87" w14:textId="77777777" w:rsidTr="00021A69">
        <w:trPr>
          <w:cnfStyle w:val="000000100000" w:firstRow="0" w:lastRow="0" w:firstColumn="0" w:lastColumn="0" w:oddVBand="0" w:evenVBand="0" w:oddHBand="1" w:evenHBand="0" w:firstRowFirstColumn="0" w:firstRowLastColumn="0" w:lastRowFirstColumn="0" w:lastRowLastColumn="0"/>
          <w:trHeight w:hRule="exact" w:val="1597"/>
        </w:trPr>
        <w:tc>
          <w:tcPr>
            <w:cnfStyle w:val="001000000000" w:firstRow="0" w:lastRow="0" w:firstColumn="1" w:lastColumn="0" w:oddVBand="0" w:evenVBand="0" w:oddHBand="0" w:evenHBand="0" w:firstRowFirstColumn="0" w:firstRowLastColumn="0" w:lastRowFirstColumn="0" w:lastRowLastColumn="0"/>
            <w:tcW w:w="846" w:type="dxa"/>
          </w:tcPr>
          <w:p w14:paraId="1820DEE0"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7</w:t>
            </w:r>
          </w:p>
        </w:tc>
        <w:tc>
          <w:tcPr>
            <w:tcW w:w="2126" w:type="dxa"/>
          </w:tcPr>
          <w:p w14:paraId="4012F2F1"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2024 m. birželio 12-14 d.</w:t>
            </w:r>
          </w:p>
        </w:tc>
        <w:tc>
          <w:tcPr>
            <w:tcW w:w="1985" w:type="dxa"/>
          </w:tcPr>
          <w:p w14:paraId="31FEF0E7" w14:textId="787E2078"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Haga</w:t>
            </w:r>
          </w:p>
        </w:tc>
        <w:tc>
          <w:tcPr>
            <w:tcW w:w="3118" w:type="dxa"/>
          </w:tcPr>
          <w:p w14:paraId="1C6C903B" w14:textId="77777777" w:rsidR="00EA3740" w:rsidRPr="00136A4C" w:rsidRDefault="00EA3740" w:rsidP="00EA3740">
            <w:pPr>
              <w:pStyle w:val="Bodytext20"/>
              <w:shd w:val="clear" w:color="auto" w:fill="auto"/>
              <w:spacing w:line="284" w:lineRule="exact"/>
              <w:ind w:left="113" w:right="11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Nuolatinio Arbitražo Teismo narių kongresas 125-osioms Teismo įsteigimo metinėms pažymėti</w:t>
            </w:r>
          </w:p>
        </w:tc>
        <w:tc>
          <w:tcPr>
            <w:tcW w:w="1701" w:type="dxa"/>
          </w:tcPr>
          <w:p w14:paraId="0BE5F7C3"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w:t>
            </w:r>
          </w:p>
        </w:tc>
      </w:tr>
      <w:tr w:rsidR="00EA3740" w:rsidRPr="00136A4C" w14:paraId="6A6EF8C9" w14:textId="77777777" w:rsidTr="00021A69">
        <w:trPr>
          <w:trHeight w:hRule="exact" w:val="893"/>
        </w:trPr>
        <w:tc>
          <w:tcPr>
            <w:cnfStyle w:val="001000000000" w:firstRow="0" w:lastRow="0" w:firstColumn="1" w:lastColumn="0" w:oddVBand="0" w:evenVBand="0" w:oddHBand="0" w:evenHBand="0" w:firstRowFirstColumn="0" w:firstRowLastColumn="0" w:lastRowFirstColumn="0" w:lastRowLastColumn="0"/>
            <w:tcW w:w="846" w:type="dxa"/>
          </w:tcPr>
          <w:p w14:paraId="18A7B2B9"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8</w:t>
            </w:r>
          </w:p>
        </w:tc>
        <w:tc>
          <w:tcPr>
            <w:tcW w:w="2126" w:type="dxa"/>
          </w:tcPr>
          <w:p w14:paraId="74802837"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2024 m. rugsėjo 10–12 d.</w:t>
            </w:r>
          </w:p>
        </w:tc>
        <w:tc>
          <w:tcPr>
            <w:tcW w:w="1985" w:type="dxa"/>
          </w:tcPr>
          <w:p w14:paraId="7393AAFB"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Ryga</w:t>
            </w:r>
          </w:p>
        </w:tc>
        <w:tc>
          <w:tcPr>
            <w:tcW w:w="3118" w:type="dxa"/>
          </w:tcPr>
          <w:p w14:paraId="031359B2" w14:textId="77777777" w:rsidR="00EA3740" w:rsidRPr="00136A4C" w:rsidRDefault="00EA3740" w:rsidP="00EA3740">
            <w:pPr>
              <w:pStyle w:val="Bodytext20"/>
              <w:shd w:val="clear" w:color="auto" w:fill="auto"/>
              <w:spacing w:line="284" w:lineRule="exact"/>
              <w:ind w:left="113" w:right="11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Baltic-</w:t>
            </w:r>
            <w:proofErr w:type="spellStart"/>
            <w:r w:rsidRPr="00136A4C">
              <w:rPr>
                <w:rFonts w:asciiTheme="minorHAnsi" w:hAnsiTheme="minorHAnsi" w:cstheme="minorHAnsi"/>
                <w:color w:val="auto"/>
                <w:sz w:val="24"/>
                <w:szCs w:val="24"/>
              </w:rPr>
              <w:t>Finic</w:t>
            </w:r>
            <w:proofErr w:type="spellEnd"/>
            <w:r w:rsidRPr="00136A4C">
              <w:rPr>
                <w:rFonts w:asciiTheme="minorHAnsi" w:hAnsiTheme="minorHAnsi" w:cstheme="minorHAnsi"/>
                <w:color w:val="auto"/>
                <w:sz w:val="24"/>
                <w:szCs w:val="24"/>
              </w:rPr>
              <w:t xml:space="preserve"> </w:t>
            </w:r>
            <w:proofErr w:type="spellStart"/>
            <w:r w:rsidRPr="00136A4C">
              <w:rPr>
                <w:rFonts w:asciiTheme="minorHAnsi" w:hAnsiTheme="minorHAnsi" w:cstheme="minorHAnsi"/>
                <w:color w:val="auto"/>
                <w:sz w:val="24"/>
                <w:szCs w:val="24"/>
              </w:rPr>
              <w:t>Forum</w:t>
            </w:r>
            <w:proofErr w:type="spellEnd"/>
            <w:r w:rsidRPr="00136A4C">
              <w:rPr>
                <w:rFonts w:asciiTheme="minorHAnsi" w:hAnsiTheme="minorHAnsi" w:cstheme="minorHAnsi"/>
                <w:color w:val="auto"/>
                <w:sz w:val="24"/>
                <w:szCs w:val="24"/>
              </w:rPr>
              <w:t xml:space="preserve"> (Baltijos – Suomijos valstybių NTA atstovų susitikimas)</w:t>
            </w:r>
          </w:p>
        </w:tc>
        <w:tc>
          <w:tcPr>
            <w:tcW w:w="1701" w:type="dxa"/>
          </w:tcPr>
          <w:p w14:paraId="1864B48B"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4</w:t>
            </w:r>
          </w:p>
        </w:tc>
      </w:tr>
      <w:tr w:rsidR="00EA3740" w:rsidRPr="00136A4C" w14:paraId="3E3DFA40" w14:textId="77777777" w:rsidTr="00021A69">
        <w:trPr>
          <w:cnfStyle w:val="000000100000" w:firstRow="0" w:lastRow="0" w:firstColumn="0" w:lastColumn="0" w:oddVBand="0" w:evenVBand="0" w:oddHBand="1" w:evenHBand="0" w:firstRowFirstColumn="0" w:firstRowLastColumn="0" w:lastRowFirstColumn="0" w:lastRowLastColumn="0"/>
          <w:trHeight w:hRule="exact" w:val="1298"/>
        </w:trPr>
        <w:tc>
          <w:tcPr>
            <w:cnfStyle w:val="001000000000" w:firstRow="0" w:lastRow="0" w:firstColumn="1" w:lastColumn="0" w:oddVBand="0" w:evenVBand="0" w:oddHBand="0" w:evenHBand="0" w:firstRowFirstColumn="0" w:firstRowLastColumn="0" w:lastRowFirstColumn="0" w:lastRowLastColumn="0"/>
            <w:tcW w:w="846" w:type="dxa"/>
          </w:tcPr>
          <w:p w14:paraId="3E4B2204"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b w:val="0"/>
                <w:bCs w:val="0"/>
                <w:color w:val="auto"/>
                <w:sz w:val="24"/>
                <w:szCs w:val="24"/>
              </w:rPr>
            </w:pPr>
            <w:r w:rsidRPr="00136A4C">
              <w:rPr>
                <w:rFonts w:asciiTheme="minorHAnsi" w:hAnsiTheme="minorHAnsi" w:cstheme="minorHAnsi"/>
                <w:b w:val="0"/>
                <w:bCs w:val="0"/>
                <w:color w:val="auto"/>
                <w:sz w:val="24"/>
                <w:szCs w:val="24"/>
              </w:rPr>
              <w:t>9</w:t>
            </w:r>
          </w:p>
        </w:tc>
        <w:tc>
          <w:tcPr>
            <w:tcW w:w="2126" w:type="dxa"/>
          </w:tcPr>
          <w:p w14:paraId="6364DBFA" w14:textId="77777777" w:rsidR="00EA3740" w:rsidRPr="00136A4C" w:rsidRDefault="00EA3740" w:rsidP="001A516C">
            <w:pPr>
              <w:pStyle w:val="Bodytext20"/>
              <w:shd w:val="clear" w:color="auto" w:fill="auto"/>
              <w:spacing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2024 m. lapkričio 10 – 13 d.</w:t>
            </w:r>
          </w:p>
        </w:tc>
        <w:tc>
          <w:tcPr>
            <w:tcW w:w="1985" w:type="dxa"/>
          </w:tcPr>
          <w:p w14:paraId="2F57EE92"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Liuksemburgas</w:t>
            </w:r>
          </w:p>
        </w:tc>
        <w:tc>
          <w:tcPr>
            <w:tcW w:w="3118" w:type="dxa"/>
          </w:tcPr>
          <w:p w14:paraId="5B682E54" w14:textId="77777777" w:rsidR="00EA3740" w:rsidRPr="00136A4C" w:rsidRDefault="00EA3740" w:rsidP="00EA3740">
            <w:pPr>
              <w:pStyle w:val="Bodytext20"/>
              <w:shd w:val="clear" w:color="auto" w:fill="auto"/>
              <w:spacing w:line="284" w:lineRule="exact"/>
              <w:ind w:left="113" w:right="11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Lietuvos Aukščiausiojo Teismo teisėjų oficialus vizitas į Europos Sąjungos Teisingumo Teismą</w:t>
            </w:r>
          </w:p>
        </w:tc>
        <w:tc>
          <w:tcPr>
            <w:tcW w:w="1701" w:type="dxa"/>
          </w:tcPr>
          <w:p w14:paraId="46C63DCF" w14:textId="77777777" w:rsidR="00EA3740" w:rsidRPr="00136A4C" w:rsidRDefault="00EA3740" w:rsidP="00EA3740">
            <w:pPr>
              <w:pStyle w:val="Bodytext20"/>
              <w:shd w:val="clear" w:color="auto" w:fill="auto"/>
              <w:spacing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10</w:t>
            </w:r>
          </w:p>
        </w:tc>
      </w:tr>
      <w:tr w:rsidR="00EA3740" w:rsidRPr="00136A4C" w14:paraId="54B1D4CD" w14:textId="77777777" w:rsidTr="00021A69">
        <w:trPr>
          <w:trHeight w:hRule="exact" w:val="1892"/>
        </w:trPr>
        <w:tc>
          <w:tcPr>
            <w:cnfStyle w:val="001000000000" w:firstRow="0" w:lastRow="0" w:firstColumn="1" w:lastColumn="0" w:oddVBand="0" w:evenVBand="0" w:oddHBand="0" w:evenHBand="0" w:firstRowFirstColumn="0" w:firstRowLastColumn="0" w:lastRowFirstColumn="0" w:lastRowLastColumn="0"/>
            <w:tcW w:w="846" w:type="dxa"/>
          </w:tcPr>
          <w:p w14:paraId="6AB65119"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color w:val="auto"/>
                <w:sz w:val="24"/>
                <w:szCs w:val="24"/>
              </w:rPr>
            </w:pPr>
            <w:r w:rsidRPr="00136A4C">
              <w:rPr>
                <w:rFonts w:asciiTheme="minorHAnsi" w:hAnsiTheme="minorHAnsi" w:cstheme="minorHAnsi"/>
                <w:color w:val="auto"/>
                <w:sz w:val="24"/>
                <w:szCs w:val="24"/>
              </w:rPr>
              <w:t>10</w:t>
            </w:r>
          </w:p>
        </w:tc>
        <w:tc>
          <w:tcPr>
            <w:tcW w:w="2126" w:type="dxa"/>
          </w:tcPr>
          <w:p w14:paraId="6F5222D7" w14:textId="77777777" w:rsidR="00EA3740" w:rsidRPr="00136A4C" w:rsidRDefault="00EA3740" w:rsidP="001A516C">
            <w:pPr>
              <w:pStyle w:val="Bodytext20"/>
              <w:shd w:val="clear" w:color="auto" w:fill="auto"/>
              <w:spacing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2024 m. lapkričio 11 – 12 d.</w:t>
            </w:r>
          </w:p>
        </w:tc>
        <w:tc>
          <w:tcPr>
            <w:tcW w:w="1985" w:type="dxa"/>
          </w:tcPr>
          <w:p w14:paraId="3D0F8E7D"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Liuksemburgas</w:t>
            </w:r>
          </w:p>
        </w:tc>
        <w:tc>
          <w:tcPr>
            <w:tcW w:w="3118" w:type="dxa"/>
          </w:tcPr>
          <w:p w14:paraId="18DA18F8" w14:textId="77777777" w:rsidR="00EA3740" w:rsidRPr="00136A4C" w:rsidRDefault="00EA3740" w:rsidP="00EA3740">
            <w:pPr>
              <w:pStyle w:val="Bodytext20"/>
              <w:shd w:val="clear" w:color="auto" w:fill="auto"/>
              <w:spacing w:line="284" w:lineRule="exact"/>
              <w:ind w:left="113" w:right="11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Europos Komisijos įkurto pirmos instancijos viešųjų pirkimų ginčus nagrinėjančių institucijų steigiamojo tinklo keturioliktas posėdis</w:t>
            </w:r>
          </w:p>
        </w:tc>
        <w:tc>
          <w:tcPr>
            <w:tcW w:w="1701" w:type="dxa"/>
          </w:tcPr>
          <w:p w14:paraId="01FCA77B" w14:textId="77777777" w:rsidR="00EA3740" w:rsidRPr="00136A4C" w:rsidRDefault="00EA3740" w:rsidP="00EA3740">
            <w:pPr>
              <w:pStyle w:val="Bodytext20"/>
              <w:shd w:val="clear" w:color="auto" w:fill="auto"/>
              <w:spacing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6A4C">
              <w:rPr>
                <w:rFonts w:asciiTheme="minorHAnsi" w:hAnsiTheme="minorHAnsi" w:cstheme="minorHAnsi"/>
                <w:color w:val="auto"/>
                <w:sz w:val="24"/>
                <w:szCs w:val="24"/>
              </w:rPr>
              <w:t>1</w:t>
            </w:r>
          </w:p>
        </w:tc>
      </w:tr>
      <w:tr w:rsidR="00EA3740" w:rsidRPr="00136A4C" w14:paraId="3E93B261" w14:textId="77777777" w:rsidTr="001A516C">
        <w:trPr>
          <w:cnfStyle w:val="000000100000" w:firstRow="0" w:lastRow="0" w:firstColumn="0" w:lastColumn="0" w:oddVBand="0" w:evenVBand="0" w:oddHBand="1" w:evenHBand="0" w:firstRowFirstColumn="0" w:firstRowLastColumn="0" w:lastRowFirstColumn="0" w:lastRowLastColumn="0"/>
          <w:trHeight w:hRule="exact" w:val="392"/>
        </w:trPr>
        <w:tc>
          <w:tcPr>
            <w:cnfStyle w:val="001000000000" w:firstRow="0" w:lastRow="0" w:firstColumn="1" w:lastColumn="0" w:oddVBand="0" w:evenVBand="0" w:oddHBand="0" w:evenHBand="0" w:firstRowFirstColumn="0" w:firstRowLastColumn="0" w:lastRowFirstColumn="0" w:lastRowLastColumn="0"/>
            <w:tcW w:w="8075" w:type="dxa"/>
            <w:gridSpan w:val="4"/>
          </w:tcPr>
          <w:p w14:paraId="453DA261" w14:textId="77777777" w:rsidR="00EA3740" w:rsidRPr="00136A4C" w:rsidRDefault="00EA3740" w:rsidP="001A516C">
            <w:pPr>
              <w:pStyle w:val="Bodytext20"/>
              <w:shd w:val="clear" w:color="auto" w:fill="auto"/>
              <w:spacing w:line="284" w:lineRule="exact"/>
              <w:ind w:left="113" w:right="113"/>
              <w:rPr>
                <w:rFonts w:asciiTheme="minorHAnsi" w:hAnsiTheme="minorHAnsi" w:cstheme="minorHAnsi"/>
                <w:color w:val="auto"/>
                <w:sz w:val="24"/>
                <w:szCs w:val="24"/>
              </w:rPr>
            </w:pPr>
            <w:r w:rsidRPr="00136A4C">
              <w:rPr>
                <w:rFonts w:asciiTheme="minorHAnsi" w:hAnsiTheme="minorHAnsi" w:cstheme="minorHAnsi"/>
                <w:color w:val="auto"/>
                <w:sz w:val="24"/>
                <w:szCs w:val="24"/>
              </w:rPr>
              <w:t>Iš viso:</w:t>
            </w:r>
          </w:p>
        </w:tc>
        <w:tc>
          <w:tcPr>
            <w:tcW w:w="1701" w:type="dxa"/>
          </w:tcPr>
          <w:p w14:paraId="688B2EEA" w14:textId="77777777" w:rsidR="00EA3740" w:rsidRPr="00136A4C" w:rsidRDefault="00EA3740" w:rsidP="00EA3740">
            <w:pPr>
              <w:pStyle w:val="Bodytext20"/>
              <w:shd w:val="clear" w:color="auto" w:fill="auto"/>
              <w:spacing w:line="284"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4"/>
                <w:szCs w:val="24"/>
              </w:rPr>
            </w:pPr>
            <w:r w:rsidRPr="00136A4C">
              <w:rPr>
                <w:rFonts w:asciiTheme="minorHAnsi" w:hAnsiTheme="minorHAnsi" w:cstheme="minorHAnsi"/>
                <w:b/>
                <w:bCs/>
                <w:color w:val="auto"/>
                <w:sz w:val="24"/>
                <w:szCs w:val="24"/>
              </w:rPr>
              <w:t>35</w:t>
            </w:r>
          </w:p>
        </w:tc>
      </w:tr>
    </w:tbl>
    <w:p w14:paraId="2433813B" w14:textId="77777777" w:rsidR="00382270" w:rsidRPr="00136A4C" w:rsidRDefault="00382270" w:rsidP="00021A69">
      <w:pPr>
        <w:pStyle w:val="Bodytext20"/>
        <w:shd w:val="clear" w:color="auto" w:fill="auto"/>
        <w:spacing w:line="240" w:lineRule="auto"/>
        <w:jc w:val="both"/>
        <w:rPr>
          <w:rFonts w:asciiTheme="minorHAnsi" w:hAnsiTheme="minorHAnsi" w:cstheme="minorHAnsi"/>
          <w:sz w:val="24"/>
          <w:szCs w:val="24"/>
        </w:rPr>
        <w:sectPr w:rsidR="00382270" w:rsidRPr="00136A4C" w:rsidSect="00EA3740">
          <w:pgSz w:w="11906" w:h="16838"/>
          <w:pgMar w:top="1134" w:right="567" w:bottom="1134" w:left="1134" w:header="567" w:footer="567" w:gutter="0"/>
          <w:cols w:space="1296"/>
          <w:titlePg/>
          <w:docGrid w:linePitch="360"/>
        </w:sectPr>
      </w:pPr>
    </w:p>
    <w:p w14:paraId="36E1A807" w14:textId="09F7E4CB" w:rsidR="00136A4C" w:rsidRPr="00136A4C" w:rsidRDefault="00136A4C" w:rsidP="00136A4C">
      <w:pPr>
        <w:widowControl w:val="0"/>
        <w:spacing w:line="220" w:lineRule="exact"/>
        <w:jc w:val="right"/>
        <w:rPr>
          <w:rFonts w:asciiTheme="majorHAnsi" w:hAnsiTheme="majorHAnsi" w:cstheme="majorHAnsi"/>
          <w:sz w:val="24"/>
          <w:szCs w:val="24"/>
          <w:lang w:val="lt-LT"/>
        </w:rPr>
      </w:pPr>
      <w:r w:rsidRPr="00136A4C">
        <w:rPr>
          <w:rFonts w:asciiTheme="majorHAnsi" w:hAnsiTheme="majorHAnsi" w:cstheme="majorHAnsi"/>
          <w:sz w:val="24"/>
          <w:szCs w:val="24"/>
          <w:lang w:val="lt-LT"/>
        </w:rPr>
        <w:lastRenderedPageBreak/>
        <w:t xml:space="preserve">3 priedas </w:t>
      </w:r>
    </w:p>
    <w:p w14:paraId="4B3C8737" w14:textId="77777777" w:rsidR="00136A4C" w:rsidRPr="00136A4C" w:rsidRDefault="00136A4C" w:rsidP="00136A4C">
      <w:pPr>
        <w:widowControl w:val="0"/>
        <w:spacing w:line="220" w:lineRule="exact"/>
        <w:jc w:val="center"/>
        <w:rPr>
          <w:rFonts w:cstheme="minorHAnsi"/>
          <w:b/>
          <w:bCs/>
          <w:sz w:val="24"/>
          <w:szCs w:val="24"/>
          <w:lang w:val="lt-LT"/>
        </w:rPr>
      </w:pPr>
    </w:p>
    <w:p w14:paraId="04BBE234" w14:textId="77777777" w:rsidR="00136A4C" w:rsidRDefault="00136A4C" w:rsidP="00136A4C">
      <w:pPr>
        <w:widowControl w:val="0"/>
        <w:spacing w:line="220" w:lineRule="exact"/>
        <w:jc w:val="center"/>
        <w:rPr>
          <w:rFonts w:cstheme="minorHAnsi"/>
          <w:b/>
          <w:bCs/>
          <w:sz w:val="24"/>
          <w:szCs w:val="24"/>
          <w:lang w:val="lt-LT"/>
        </w:rPr>
      </w:pPr>
    </w:p>
    <w:p w14:paraId="6C1C133B" w14:textId="19AFB4E8" w:rsidR="00136A4C" w:rsidRPr="00136A4C" w:rsidRDefault="00136A4C" w:rsidP="00136A4C">
      <w:pPr>
        <w:widowControl w:val="0"/>
        <w:spacing w:line="220" w:lineRule="exact"/>
        <w:jc w:val="center"/>
        <w:rPr>
          <w:rFonts w:asciiTheme="minorHAnsi" w:hAnsiTheme="minorHAnsi" w:cstheme="minorHAnsi"/>
          <w:b/>
          <w:bCs/>
          <w:sz w:val="24"/>
          <w:szCs w:val="24"/>
          <w:lang w:val="lt-LT"/>
        </w:rPr>
      </w:pPr>
      <w:r w:rsidRPr="00136A4C">
        <w:rPr>
          <w:rFonts w:asciiTheme="minorHAnsi" w:hAnsiTheme="minorHAnsi" w:cstheme="minorHAnsi"/>
          <w:b/>
          <w:bCs/>
          <w:sz w:val="24"/>
          <w:szCs w:val="24"/>
          <w:lang w:val="lt-LT"/>
        </w:rPr>
        <w:t>2024 M. TEISMAMS NUPIRKTŲ IT PRIEMONIŲ IR KITO TURTO SĄRAŠAS</w:t>
      </w:r>
    </w:p>
    <w:p w14:paraId="0C1ABEDD" w14:textId="77777777" w:rsidR="00136A4C" w:rsidRPr="00136A4C" w:rsidRDefault="00136A4C" w:rsidP="00136A4C">
      <w:pPr>
        <w:widowControl w:val="0"/>
        <w:spacing w:line="220" w:lineRule="exact"/>
        <w:jc w:val="center"/>
        <w:rPr>
          <w:rFonts w:asciiTheme="minorHAnsi" w:hAnsiTheme="minorHAnsi" w:cstheme="minorHAnsi"/>
          <w:b/>
          <w:bCs/>
          <w:shd w:val="clear" w:color="auto" w:fill="FFFFFF"/>
          <w:lang w:val="lt-LT"/>
        </w:rPr>
      </w:pPr>
    </w:p>
    <w:tbl>
      <w:tblPr>
        <w:tblStyle w:val="GridTable6Colorful-Accent5"/>
        <w:tblW w:w="9918" w:type="dxa"/>
        <w:tblLayout w:type="fixed"/>
        <w:tblLook w:val="04A0" w:firstRow="1" w:lastRow="0" w:firstColumn="1" w:lastColumn="0" w:noHBand="0" w:noVBand="1"/>
      </w:tblPr>
      <w:tblGrid>
        <w:gridCol w:w="704"/>
        <w:gridCol w:w="3686"/>
        <w:gridCol w:w="708"/>
        <w:gridCol w:w="709"/>
        <w:gridCol w:w="709"/>
        <w:gridCol w:w="567"/>
        <w:gridCol w:w="567"/>
        <w:gridCol w:w="709"/>
        <w:gridCol w:w="708"/>
        <w:gridCol w:w="426"/>
        <w:gridCol w:w="425"/>
      </w:tblGrid>
      <w:tr w:rsidR="00136A4C" w:rsidRPr="00136A4C" w14:paraId="2EC49285" w14:textId="77777777" w:rsidTr="001A516C">
        <w:trPr>
          <w:cnfStyle w:val="100000000000" w:firstRow="1" w:lastRow="0" w:firstColumn="0" w:lastColumn="0" w:oddVBand="0" w:evenVBand="0" w:oddHBand="0" w:evenHBand="0" w:firstRowFirstColumn="0" w:firstRowLastColumn="0" w:lastRowFirstColumn="0" w:lastRowLastColumn="0"/>
          <w:trHeight w:val="3058"/>
        </w:trPr>
        <w:tc>
          <w:tcPr>
            <w:cnfStyle w:val="001000000000" w:firstRow="0" w:lastRow="0" w:firstColumn="1" w:lastColumn="0" w:oddVBand="0" w:evenVBand="0" w:oddHBand="0" w:evenHBand="0" w:firstRowFirstColumn="0" w:firstRowLastColumn="0" w:lastRowFirstColumn="0" w:lastRowLastColumn="0"/>
            <w:tcW w:w="704" w:type="dxa"/>
            <w:hideMark/>
          </w:tcPr>
          <w:p w14:paraId="7918E4A5" w14:textId="77777777" w:rsidR="00136A4C" w:rsidRPr="00136A4C" w:rsidRDefault="00136A4C" w:rsidP="001A516C">
            <w:pPr>
              <w:jc w:val="center"/>
              <w:rPr>
                <w:rFonts w:asciiTheme="minorHAnsi" w:hAnsiTheme="minorHAnsi" w:cstheme="minorHAnsi"/>
                <w:b w:val="0"/>
                <w:bCs w:val="0"/>
                <w:color w:val="000000" w:themeColor="text1"/>
                <w:sz w:val="24"/>
                <w:szCs w:val="24"/>
                <w:lang w:val="lt-LT"/>
              </w:rPr>
            </w:pPr>
            <w:r w:rsidRPr="00136A4C">
              <w:rPr>
                <w:rFonts w:asciiTheme="minorHAnsi" w:hAnsiTheme="minorHAnsi" w:cstheme="minorHAnsi"/>
                <w:color w:val="000000" w:themeColor="text1"/>
                <w:sz w:val="24"/>
                <w:szCs w:val="24"/>
                <w:lang w:val="lt-LT"/>
              </w:rPr>
              <w:t>Eil. Nr.</w:t>
            </w:r>
          </w:p>
        </w:tc>
        <w:tc>
          <w:tcPr>
            <w:tcW w:w="3686" w:type="dxa"/>
            <w:hideMark/>
          </w:tcPr>
          <w:p w14:paraId="4B088F44" w14:textId="77777777" w:rsidR="00136A4C" w:rsidRPr="00136A4C" w:rsidRDefault="00136A4C" w:rsidP="001A516C">
            <w:pPr>
              <w:bidi/>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4"/>
                <w:szCs w:val="24"/>
                <w:lang w:val="lt-LT"/>
              </w:rPr>
            </w:pPr>
            <w:r w:rsidRPr="00136A4C">
              <w:rPr>
                <w:rFonts w:asciiTheme="minorHAnsi" w:hAnsiTheme="minorHAnsi" w:cstheme="minorHAnsi"/>
                <w:color w:val="000000" w:themeColor="text1"/>
                <w:sz w:val="24"/>
                <w:szCs w:val="24"/>
                <w:lang w:val="lt-LT"/>
              </w:rPr>
              <w:t>Teismo pavadinimas</w:t>
            </w:r>
          </w:p>
        </w:tc>
        <w:tc>
          <w:tcPr>
            <w:tcW w:w="284" w:type="dxa"/>
            <w:textDirection w:val="btLr"/>
            <w:hideMark/>
          </w:tcPr>
          <w:p w14:paraId="226D1153" w14:textId="77777777" w:rsidR="00136A4C" w:rsidRPr="00136A4C" w:rsidRDefault="00136A4C" w:rsidP="001A516C">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4"/>
                <w:szCs w:val="24"/>
                <w:rtl/>
                <w:lang w:val="lt-LT"/>
              </w:rPr>
            </w:pPr>
            <w:r w:rsidRPr="00136A4C">
              <w:rPr>
                <w:rFonts w:asciiTheme="minorHAnsi" w:hAnsiTheme="minorHAnsi" w:cstheme="minorHAnsi"/>
                <w:color w:val="000000" w:themeColor="text1"/>
                <w:sz w:val="24"/>
                <w:szCs w:val="24"/>
                <w:lang w:val="lt-LT"/>
              </w:rPr>
              <w:t xml:space="preserve">Nešiojami kompiuteriai, </w:t>
            </w:r>
            <w:proofErr w:type="spellStart"/>
            <w:r w:rsidRPr="00136A4C">
              <w:rPr>
                <w:rFonts w:asciiTheme="minorHAnsi" w:hAnsiTheme="minorHAnsi" w:cstheme="minorHAnsi"/>
                <w:color w:val="000000" w:themeColor="text1"/>
                <w:sz w:val="24"/>
                <w:szCs w:val="24"/>
                <w:lang w:val="lt-LT"/>
              </w:rPr>
              <w:t>kpl</w:t>
            </w:r>
            <w:proofErr w:type="spellEnd"/>
            <w:r w:rsidRPr="00136A4C">
              <w:rPr>
                <w:rFonts w:asciiTheme="minorHAnsi" w:hAnsiTheme="minorHAnsi" w:cstheme="minorHAnsi"/>
                <w:color w:val="000000" w:themeColor="text1"/>
                <w:sz w:val="24"/>
                <w:szCs w:val="24"/>
                <w:lang w:val="lt-LT"/>
              </w:rPr>
              <w:t>.</w:t>
            </w:r>
          </w:p>
        </w:tc>
        <w:tc>
          <w:tcPr>
            <w:tcW w:w="284" w:type="dxa"/>
            <w:textDirection w:val="btLr"/>
            <w:hideMark/>
          </w:tcPr>
          <w:p w14:paraId="4D3E6D07" w14:textId="77777777" w:rsidR="00136A4C" w:rsidRPr="00136A4C" w:rsidRDefault="00136A4C" w:rsidP="001A516C">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4"/>
                <w:szCs w:val="24"/>
                <w:lang w:val="lt-LT"/>
              </w:rPr>
            </w:pPr>
            <w:r w:rsidRPr="00136A4C">
              <w:rPr>
                <w:rFonts w:asciiTheme="minorHAnsi" w:hAnsiTheme="minorHAnsi" w:cstheme="minorHAnsi"/>
                <w:color w:val="000000" w:themeColor="text1"/>
                <w:sz w:val="24"/>
                <w:szCs w:val="24"/>
                <w:lang w:val="lt-LT"/>
              </w:rPr>
              <w:t>Nepertraukiamo maitinimo šaltinis (60 kW), vnt.</w:t>
            </w:r>
          </w:p>
        </w:tc>
        <w:tc>
          <w:tcPr>
            <w:tcW w:w="284" w:type="dxa"/>
            <w:textDirection w:val="btLr"/>
            <w:hideMark/>
          </w:tcPr>
          <w:p w14:paraId="6EE97125" w14:textId="77777777" w:rsidR="00136A4C" w:rsidRPr="00136A4C" w:rsidRDefault="00136A4C" w:rsidP="001A516C">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4"/>
                <w:szCs w:val="24"/>
                <w:lang w:val="lt-LT"/>
              </w:rPr>
            </w:pPr>
            <w:r w:rsidRPr="00136A4C">
              <w:rPr>
                <w:rFonts w:asciiTheme="minorHAnsi" w:hAnsiTheme="minorHAnsi" w:cstheme="minorHAnsi"/>
                <w:color w:val="000000" w:themeColor="text1"/>
                <w:sz w:val="24"/>
                <w:szCs w:val="24"/>
                <w:lang w:val="lt-LT"/>
              </w:rPr>
              <w:t>Nepertraukiamo maitinimo šaltiniai (</w:t>
            </w:r>
            <w:r w:rsidRPr="00136A4C">
              <w:rPr>
                <w:rFonts w:asciiTheme="minorHAnsi" w:hAnsiTheme="minorHAnsi" w:cstheme="minorHAnsi"/>
                <w:color w:val="000000"/>
                <w:sz w:val="24"/>
                <w:szCs w:val="24"/>
                <w:lang w:val="lt-LT"/>
              </w:rPr>
              <w:t>330 W)</w:t>
            </w:r>
            <w:r w:rsidRPr="00136A4C">
              <w:rPr>
                <w:rFonts w:asciiTheme="minorHAnsi" w:hAnsiTheme="minorHAnsi" w:cstheme="minorHAnsi"/>
                <w:color w:val="000000" w:themeColor="text1"/>
                <w:sz w:val="24"/>
                <w:szCs w:val="24"/>
                <w:lang w:val="lt-LT"/>
              </w:rPr>
              <w:t>, vnt.</w:t>
            </w:r>
          </w:p>
        </w:tc>
        <w:tc>
          <w:tcPr>
            <w:tcW w:w="284" w:type="dxa"/>
            <w:textDirection w:val="btLr"/>
            <w:hideMark/>
          </w:tcPr>
          <w:p w14:paraId="0CA67CD9" w14:textId="77777777" w:rsidR="00136A4C" w:rsidRPr="00136A4C" w:rsidRDefault="00136A4C" w:rsidP="001A516C">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4"/>
                <w:szCs w:val="24"/>
                <w:lang w:val="lt-LT"/>
              </w:rPr>
            </w:pPr>
            <w:r w:rsidRPr="00136A4C">
              <w:rPr>
                <w:rFonts w:asciiTheme="minorHAnsi" w:hAnsiTheme="minorHAnsi" w:cstheme="minorHAnsi"/>
                <w:color w:val="000000" w:themeColor="text1"/>
                <w:sz w:val="24"/>
                <w:szCs w:val="24"/>
                <w:lang w:val="lt-LT"/>
              </w:rPr>
              <w:t>Tinklo komutatoriai, vnt.</w:t>
            </w:r>
          </w:p>
        </w:tc>
        <w:tc>
          <w:tcPr>
            <w:tcW w:w="284" w:type="dxa"/>
            <w:textDirection w:val="btLr"/>
            <w:hideMark/>
          </w:tcPr>
          <w:p w14:paraId="6A105397" w14:textId="77777777" w:rsidR="00136A4C" w:rsidRPr="00136A4C" w:rsidRDefault="00136A4C" w:rsidP="001A516C">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4"/>
                <w:szCs w:val="24"/>
                <w:lang w:val="lt-LT"/>
              </w:rPr>
            </w:pPr>
            <w:r w:rsidRPr="00136A4C">
              <w:rPr>
                <w:rFonts w:asciiTheme="minorHAnsi" w:hAnsiTheme="minorHAnsi" w:cstheme="minorHAnsi"/>
                <w:color w:val="000000" w:themeColor="text1"/>
                <w:sz w:val="24"/>
                <w:szCs w:val="24"/>
                <w:lang w:val="lt-LT"/>
              </w:rPr>
              <w:t>Televizoriai, vnt.</w:t>
            </w:r>
          </w:p>
        </w:tc>
        <w:tc>
          <w:tcPr>
            <w:tcW w:w="284" w:type="dxa"/>
            <w:textDirection w:val="btLr"/>
            <w:hideMark/>
          </w:tcPr>
          <w:p w14:paraId="0F63C1FE" w14:textId="77777777" w:rsidR="00136A4C" w:rsidRPr="00136A4C" w:rsidRDefault="00136A4C" w:rsidP="001A516C">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4"/>
                <w:szCs w:val="24"/>
                <w:lang w:val="lt-LT"/>
              </w:rPr>
            </w:pPr>
            <w:r w:rsidRPr="00136A4C">
              <w:rPr>
                <w:rFonts w:asciiTheme="minorHAnsi" w:hAnsiTheme="minorHAnsi" w:cstheme="minorHAnsi"/>
                <w:color w:val="000000" w:themeColor="text1"/>
                <w:sz w:val="24"/>
                <w:szCs w:val="24"/>
                <w:lang w:val="lt-LT"/>
              </w:rPr>
              <w:t>A3 formato daugiafunkciniai  kopijavimo aparatai, vnt.</w:t>
            </w:r>
          </w:p>
        </w:tc>
        <w:tc>
          <w:tcPr>
            <w:tcW w:w="284" w:type="dxa"/>
            <w:textDirection w:val="btLr"/>
            <w:hideMark/>
          </w:tcPr>
          <w:p w14:paraId="0115E39A" w14:textId="77777777" w:rsidR="00136A4C" w:rsidRPr="00136A4C" w:rsidRDefault="00136A4C" w:rsidP="001A516C">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4"/>
                <w:szCs w:val="24"/>
                <w:lang w:val="lt-LT"/>
              </w:rPr>
            </w:pPr>
            <w:r w:rsidRPr="00136A4C">
              <w:rPr>
                <w:rFonts w:asciiTheme="minorHAnsi" w:hAnsiTheme="minorHAnsi" w:cstheme="minorHAnsi"/>
                <w:color w:val="000000" w:themeColor="text1"/>
                <w:sz w:val="24"/>
                <w:szCs w:val="24"/>
                <w:lang w:val="lt-LT"/>
              </w:rPr>
              <w:t>A4 formato daugiafunkciniai  kopijavimo aparatai, vnt.</w:t>
            </w:r>
          </w:p>
        </w:tc>
        <w:tc>
          <w:tcPr>
            <w:tcW w:w="284" w:type="dxa"/>
            <w:textDirection w:val="btLr"/>
            <w:hideMark/>
          </w:tcPr>
          <w:p w14:paraId="3FC93282" w14:textId="77777777" w:rsidR="00136A4C" w:rsidRPr="00136A4C" w:rsidRDefault="00136A4C" w:rsidP="001A516C">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4"/>
                <w:szCs w:val="24"/>
                <w:lang w:val="lt-LT"/>
              </w:rPr>
            </w:pPr>
            <w:r w:rsidRPr="00136A4C">
              <w:rPr>
                <w:rFonts w:asciiTheme="minorHAnsi" w:hAnsiTheme="minorHAnsi" w:cstheme="minorHAnsi"/>
                <w:color w:val="000000" w:themeColor="text1"/>
                <w:sz w:val="24"/>
                <w:szCs w:val="24"/>
                <w:lang w:val="lt-LT"/>
              </w:rPr>
              <w:t>Dokumentų naikiklis, vnt.</w:t>
            </w:r>
          </w:p>
        </w:tc>
        <w:tc>
          <w:tcPr>
            <w:tcW w:w="284" w:type="dxa"/>
            <w:textDirection w:val="btLr"/>
            <w:hideMark/>
          </w:tcPr>
          <w:p w14:paraId="24A37B79" w14:textId="77777777" w:rsidR="00136A4C" w:rsidRPr="00136A4C" w:rsidRDefault="00136A4C" w:rsidP="001A516C">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4"/>
                <w:szCs w:val="24"/>
                <w:lang w:val="lt-LT"/>
              </w:rPr>
            </w:pPr>
            <w:r w:rsidRPr="00136A4C">
              <w:rPr>
                <w:rFonts w:asciiTheme="minorHAnsi" w:hAnsiTheme="minorHAnsi" w:cstheme="minorHAnsi"/>
                <w:color w:val="000000" w:themeColor="text1"/>
                <w:sz w:val="24"/>
                <w:szCs w:val="24"/>
                <w:lang w:val="lt-LT"/>
              </w:rPr>
              <w:t>Automobiliai, vnt.</w:t>
            </w:r>
          </w:p>
        </w:tc>
      </w:tr>
      <w:tr w:rsidR="00136A4C" w:rsidRPr="00136A4C" w14:paraId="576EC02C" w14:textId="77777777" w:rsidTr="001A51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4635CFAF"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3686" w:type="dxa"/>
            <w:vAlign w:val="center"/>
            <w:hideMark/>
          </w:tcPr>
          <w:p w14:paraId="196D3E79" w14:textId="77777777" w:rsidR="00136A4C" w:rsidRPr="00136A4C" w:rsidRDefault="00136A4C" w:rsidP="001A51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Lietuvos Aukščiausiasis Teismas</w:t>
            </w:r>
          </w:p>
        </w:tc>
        <w:tc>
          <w:tcPr>
            <w:tcW w:w="708" w:type="dxa"/>
            <w:vAlign w:val="center"/>
            <w:hideMark/>
          </w:tcPr>
          <w:p w14:paraId="0F026FE4"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32</w:t>
            </w:r>
          </w:p>
        </w:tc>
        <w:tc>
          <w:tcPr>
            <w:tcW w:w="709" w:type="dxa"/>
            <w:vAlign w:val="center"/>
            <w:hideMark/>
          </w:tcPr>
          <w:p w14:paraId="6B8B3FB0"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5817362D"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567" w:type="dxa"/>
            <w:vAlign w:val="center"/>
            <w:hideMark/>
          </w:tcPr>
          <w:p w14:paraId="0D864447"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567" w:type="dxa"/>
            <w:vAlign w:val="center"/>
            <w:hideMark/>
          </w:tcPr>
          <w:p w14:paraId="72F608CB"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63BC4C01"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49BCB0BB"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66D4E520"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1066EBBF"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r>
      <w:tr w:rsidR="00136A4C" w:rsidRPr="00136A4C" w14:paraId="654C50FB" w14:textId="77777777" w:rsidTr="001A516C">
        <w:trPr>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4ECF4441"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3686" w:type="dxa"/>
            <w:vAlign w:val="center"/>
            <w:hideMark/>
          </w:tcPr>
          <w:p w14:paraId="007A5D84" w14:textId="77777777" w:rsidR="00136A4C" w:rsidRPr="00136A4C" w:rsidRDefault="00136A4C"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Lietuvos vyriausiasis administracinis teismas</w:t>
            </w:r>
          </w:p>
        </w:tc>
        <w:tc>
          <w:tcPr>
            <w:tcW w:w="708" w:type="dxa"/>
            <w:vAlign w:val="center"/>
            <w:hideMark/>
          </w:tcPr>
          <w:p w14:paraId="716233A4"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20</w:t>
            </w:r>
          </w:p>
        </w:tc>
        <w:tc>
          <w:tcPr>
            <w:tcW w:w="709" w:type="dxa"/>
            <w:vAlign w:val="center"/>
            <w:hideMark/>
          </w:tcPr>
          <w:p w14:paraId="5F641E9A"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1EF6E146"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567" w:type="dxa"/>
            <w:vAlign w:val="center"/>
            <w:hideMark/>
          </w:tcPr>
          <w:p w14:paraId="002D006B"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567" w:type="dxa"/>
            <w:vAlign w:val="center"/>
            <w:hideMark/>
          </w:tcPr>
          <w:p w14:paraId="5975AF02"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9" w:type="dxa"/>
            <w:vAlign w:val="center"/>
            <w:hideMark/>
          </w:tcPr>
          <w:p w14:paraId="12C7CB07"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15C4919B"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3112946B"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30D48DAF"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5CEE7215" w14:textId="77777777" w:rsidTr="001A51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3BCBA84B"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w:t>
            </w:r>
          </w:p>
        </w:tc>
        <w:tc>
          <w:tcPr>
            <w:tcW w:w="3686" w:type="dxa"/>
            <w:vAlign w:val="center"/>
            <w:hideMark/>
          </w:tcPr>
          <w:p w14:paraId="0F04096F" w14:textId="77777777" w:rsidR="00136A4C" w:rsidRPr="00136A4C" w:rsidRDefault="00136A4C" w:rsidP="001A51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Lietuvos apeliacinis teismas</w:t>
            </w:r>
          </w:p>
        </w:tc>
        <w:tc>
          <w:tcPr>
            <w:tcW w:w="708" w:type="dxa"/>
            <w:vAlign w:val="center"/>
            <w:hideMark/>
          </w:tcPr>
          <w:p w14:paraId="28EAA60A"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32</w:t>
            </w:r>
          </w:p>
        </w:tc>
        <w:tc>
          <w:tcPr>
            <w:tcW w:w="709" w:type="dxa"/>
            <w:vAlign w:val="center"/>
            <w:hideMark/>
          </w:tcPr>
          <w:p w14:paraId="4CF0A8BF"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47867C6E"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567" w:type="dxa"/>
            <w:vAlign w:val="center"/>
            <w:hideMark/>
          </w:tcPr>
          <w:p w14:paraId="0D606806"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567" w:type="dxa"/>
            <w:vAlign w:val="center"/>
            <w:hideMark/>
          </w:tcPr>
          <w:p w14:paraId="46835C69"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387D04C2"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8" w:type="dxa"/>
            <w:vAlign w:val="center"/>
            <w:hideMark/>
          </w:tcPr>
          <w:p w14:paraId="2F2C4D6F"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51A375B0"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06E6BD07"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4AE9BDCE" w14:textId="77777777" w:rsidTr="001A516C">
        <w:trPr>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429B86D7"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4</w:t>
            </w:r>
          </w:p>
        </w:tc>
        <w:tc>
          <w:tcPr>
            <w:tcW w:w="3686" w:type="dxa"/>
            <w:vAlign w:val="center"/>
            <w:hideMark/>
          </w:tcPr>
          <w:p w14:paraId="6390BF91" w14:textId="77777777" w:rsidR="00136A4C" w:rsidRPr="00136A4C" w:rsidRDefault="00136A4C"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Vilniaus apygardos teismas</w:t>
            </w:r>
          </w:p>
        </w:tc>
        <w:tc>
          <w:tcPr>
            <w:tcW w:w="708" w:type="dxa"/>
            <w:vAlign w:val="center"/>
            <w:hideMark/>
          </w:tcPr>
          <w:p w14:paraId="4312193C"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68</w:t>
            </w:r>
          </w:p>
        </w:tc>
        <w:tc>
          <w:tcPr>
            <w:tcW w:w="709" w:type="dxa"/>
            <w:vAlign w:val="center"/>
            <w:hideMark/>
          </w:tcPr>
          <w:p w14:paraId="285EDA6E"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59EE7A50"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567" w:type="dxa"/>
            <w:vAlign w:val="center"/>
            <w:hideMark/>
          </w:tcPr>
          <w:p w14:paraId="2CD72C6D"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567" w:type="dxa"/>
            <w:vAlign w:val="center"/>
            <w:hideMark/>
          </w:tcPr>
          <w:p w14:paraId="55D01183"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2A3CA61C"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73BD39A4"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3D592EA2"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215EBF9D"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r>
      <w:tr w:rsidR="00136A4C" w:rsidRPr="00136A4C" w14:paraId="23EA8A6A" w14:textId="77777777" w:rsidTr="001A51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04236487"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5</w:t>
            </w:r>
          </w:p>
        </w:tc>
        <w:tc>
          <w:tcPr>
            <w:tcW w:w="3686" w:type="dxa"/>
            <w:vAlign w:val="center"/>
            <w:hideMark/>
          </w:tcPr>
          <w:p w14:paraId="5CD4369B" w14:textId="77777777" w:rsidR="00136A4C" w:rsidRPr="00136A4C" w:rsidRDefault="00136A4C" w:rsidP="001A51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Kauno apygardos teismas</w:t>
            </w:r>
          </w:p>
        </w:tc>
        <w:tc>
          <w:tcPr>
            <w:tcW w:w="708" w:type="dxa"/>
            <w:vAlign w:val="center"/>
            <w:hideMark/>
          </w:tcPr>
          <w:p w14:paraId="543FAE8D"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62</w:t>
            </w:r>
          </w:p>
        </w:tc>
        <w:tc>
          <w:tcPr>
            <w:tcW w:w="709" w:type="dxa"/>
            <w:vAlign w:val="center"/>
            <w:hideMark/>
          </w:tcPr>
          <w:p w14:paraId="2A1833B0"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7D839FF4"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567" w:type="dxa"/>
            <w:vAlign w:val="center"/>
            <w:hideMark/>
          </w:tcPr>
          <w:p w14:paraId="3D9C5C9C"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567" w:type="dxa"/>
            <w:vAlign w:val="center"/>
            <w:hideMark/>
          </w:tcPr>
          <w:p w14:paraId="3299A803"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709" w:type="dxa"/>
            <w:vAlign w:val="center"/>
            <w:hideMark/>
          </w:tcPr>
          <w:p w14:paraId="4BCF3EAD"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68A4468A"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426" w:type="dxa"/>
            <w:vAlign w:val="center"/>
            <w:hideMark/>
          </w:tcPr>
          <w:p w14:paraId="01331838"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2034C807"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7FB6A179" w14:textId="77777777" w:rsidTr="001A516C">
        <w:trPr>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77CCC9A0"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6</w:t>
            </w:r>
          </w:p>
        </w:tc>
        <w:tc>
          <w:tcPr>
            <w:tcW w:w="3686" w:type="dxa"/>
            <w:vAlign w:val="center"/>
            <w:hideMark/>
          </w:tcPr>
          <w:p w14:paraId="066001C4" w14:textId="77777777" w:rsidR="00136A4C" w:rsidRPr="00136A4C" w:rsidRDefault="00136A4C"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Klaipėdos apygardos teismas</w:t>
            </w:r>
          </w:p>
        </w:tc>
        <w:tc>
          <w:tcPr>
            <w:tcW w:w="708" w:type="dxa"/>
            <w:vAlign w:val="center"/>
            <w:hideMark/>
          </w:tcPr>
          <w:p w14:paraId="2C307706"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37</w:t>
            </w:r>
          </w:p>
        </w:tc>
        <w:tc>
          <w:tcPr>
            <w:tcW w:w="709" w:type="dxa"/>
            <w:vAlign w:val="center"/>
            <w:hideMark/>
          </w:tcPr>
          <w:p w14:paraId="5A52EB35"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3A163BC7"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567" w:type="dxa"/>
            <w:vAlign w:val="center"/>
            <w:hideMark/>
          </w:tcPr>
          <w:p w14:paraId="02000DE0"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567" w:type="dxa"/>
            <w:vAlign w:val="center"/>
            <w:hideMark/>
          </w:tcPr>
          <w:p w14:paraId="5720EFEA"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9" w:type="dxa"/>
            <w:vAlign w:val="center"/>
            <w:hideMark/>
          </w:tcPr>
          <w:p w14:paraId="25A0BDED"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22A2F661"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60D2B370"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0E3AC57A"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2E8E6A05" w14:textId="77777777" w:rsidTr="001A51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1C5D9C17"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7</w:t>
            </w:r>
          </w:p>
        </w:tc>
        <w:tc>
          <w:tcPr>
            <w:tcW w:w="3686" w:type="dxa"/>
            <w:vAlign w:val="center"/>
            <w:hideMark/>
          </w:tcPr>
          <w:p w14:paraId="4E39DF05" w14:textId="77777777" w:rsidR="00136A4C" w:rsidRPr="00136A4C" w:rsidRDefault="00136A4C" w:rsidP="001A51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Šiaulių apygardos teismas</w:t>
            </w:r>
          </w:p>
        </w:tc>
        <w:tc>
          <w:tcPr>
            <w:tcW w:w="708" w:type="dxa"/>
            <w:vAlign w:val="center"/>
            <w:hideMark/>
          </w:tcPr>
          <w:p w14:paraId="1D2D934B"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30</w:t>
            </w:r>
          </w:p>
        </w:tc>
        <w:tc>
          <w:tcPr>
            <w:tcW w:w="709" w:type="dxa"/>
            <w:vAlign w:val="center"/>
            <w:hideMark/>
          </w:tcPr>
          <w:p w14:paraId="78785ADE"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3C42E073"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567" w:type="dxa"/>
            <w:vAlign w:val="center"/>
            <w:hideMark/>
          </w:tcPr>
          <w:p w14:paraId="6CA96188"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5</w:t>
            </w:r>
          </w:p>
        </w:tc>
        <w:tc>
          <w:tcPr>
            <w:tcW w:w="567" w:type="dxa"/>
            <w:vAlign w:val="center"/>
            <w:hideMark/>
          </w:tcPr>
          <w:p w14:paraId="390FA2BB"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9" w:type="dxa"/>
            <w:vAlign w:val="center"/>
            <w:hideMark/>
          </w:tcPr>
          <w:p w14:paraId="27E2B162"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3EBBC116"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43EB4395"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338C75C2"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4CFACB64" w14:textId="77777777" w:rsidTr="001A516C">
        <w:trPr>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288613CA"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8</w:t>
            </w:r>
          </w:p>
        </w:tc>
        <w:tc>
          <w:tcPr>
            <w:tcW w:w="3686" w:type="dxa"/>
            <w:vAlign w:val="center"/>
            <w:hideMark/>
          </w:tcPr>
          <w:p w14:paraId="3AB1FB48" w14:textId="77777777" w:rsidR="00136A4C" w:rsidRPr="00136A4C" w:rsidRDefault="00136A4C"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Panevėžio apygardos teismas</w:t>
            </w:r>
          </w:p>
        </w:tc>
        <w:tc>
          <w:tcPr>
            <w:tcW w:w="708" w:type="dxa"/>
            <w:vAlign w:val="center"/>
            <w:hideMark/>
          </w:tcPr>
          <w:p w14:paraId="5901DD42"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24</w:t>
            </w:r>
          </w:p>
        </w:tc>
        <w:tc>
          <w:tcPr>
            <w:tcW w:w="709" w:type="dxa"/>
            <w:vAlign w:val="center"/>
            <w:hideMark/>
          </w:tcPr>
          <w:p w14:paraId="37922097"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7BF9251B"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5</w:t>
            </w:r>
          </w:p>
        </w:tc>
        <w:tc>
          <w:tcPr>
            <w:tcW w:w="567" w:type="dxa"/>
            <w:vAlign w:val="center"/>
            <w:hideMark/>
          </w:tcPr>
          <w:p w14:paraId="20117E5D"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567" w:type="dxa"/>
            <w:vAlign w:val="center"/>
            <w:hideMark/>
          </w:tcPr>
          <w:p w14:paraId="5A296B82"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020E3D23"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774C1232"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3C6307FF"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3E36878C"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636B1F17" w14:textId="77777777" w:rsidTr="001A51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4C59AABF"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9</w:t>
            </w:r>
          </w:p>
        </w:tc>
        <w:tc>
          <w:tcPr>
            <w:tcW w:w="3686" w:type="dxa"/>
            <w:vAlign w:val="center"/>
            <w:hideMark/>
          </w:tcPr>
          <w:p w14:paraId="26F83F0D" w14:textId="77777777" w:rsidR="00136A4C" w:rsidRPr="00136A4C" w:rsidRDefault="00136A4C" w:rsidP="001A51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Vilniaus miesto apylinkės teismas</w:t>
            </w:r>
          </w:p>
        </w:tc>
        <w:tc>
          <w:tcPr>
            <w:tcW w:w="708" w:type="dxa"/>
            <w:vAlign w:val="center"/>
            <w:hideMark/>
          </w:tcPr>
          <w:p w14:paraId="1C978B26"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102</w:t>
            </w:r>
          </w:p>
        </w:tc>
        <w:tc>
          <w:tcPr>
            <w:tcW w:w="709" w:type="dxa"/>
            <w:vAlign w:val="center"/>
            <w:hideMark/>
          </w:tcPr>
          <w:p w14:paraId="7CC1F7D5"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9" w:type="dxa"/>
            <w:vAlign w:val="center"/>
            <w:hideMark/>
          </w:tcPr>
          <w:p w14:paraId="384DAE13"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567" w:type="dxa"/>
            <w:vAlign w:val="center"/>
            <w:hideMark/>
          </w:tcPr>
          <w:p w14:paraId="171BE6F2"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567" w:type="dxa"/>
            <w:vAlign w:val="center"/>
            <w:hideMark/>
          </w:tcPr>
          <w:p w14:paraId="247795CD"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709" w:type="dxa"/>
            <w:vAlign w:val="center"/>
            <w:hideMark/>
          </w:tcPr>
          <w:p w14:paraId="1ABAA2AE"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04FFB273"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606D92F5"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66ABAF25"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73673DEF" w14:textId="77777777" w:rsidTr="001A516C">
        <w:trPr>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1F94B0D7"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10</w:t>
            </w:r>
          </w:p>
        </w:tc>
        <w:tc>
          <w:tcPr>
            <w:tcW w:w="3686" w:type="dxa"/>
            <w:vAlign w:val="center"/>
            <w:hideMark/>
          </w:tcPr>
          <w:p w14:paraId="2650E8C5" w14:textId="77777777" w:rsidR="00136A4C" w:rsidRPr="00136A4C" w:rsidRDefault="00136A4C"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Kauno apylinkės teismas</w:t>
            </w:r>
          </w:p>
        </w:tc>
        <w:tc>
          <w:tcPr>
            <w:tcW w:w="708" w:type="dxa"/>
            <w:vAlign w:val="center"/>
            <w:hideMark/>
          </w:tcPr>
          <w:p w14:paraId="08FE9E0B"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135</w:t>
            </w:r>
          </w:p>
        </w:tc>
        <w:tc>
          <w:tcPr>
            <w:tcW w:w="709" w:type="dxa"/>
            <w:vAlign w:val="center"/>
            <w:hideMark/>
          </w:tcPr>
          <w:p w14:paraId="2B01C29F"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7D941132"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567" w:type="dxa"/>
            <w:vAlign w:val="center"/>
            <w:hideMark/>
          </w:tcPr>
          <w:p w14:paraId="34649749"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567" w:type="dxa"/>
            <w:vAlign w:val="center"/>
            <w:hideMark/>
          </w:tcPr>
          <w:p w14:paraId="120CA98F"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0AD184DB"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8" w:type="dxa"/>
            <w:vAlign w:val="center"/>
            <w:hideMark/>
          </w:tcPr>
          <w:p w14:paraId="22E277FD"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6521E1C0"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5FDE6F78"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6ADF8D0B" w14:textId="77777777" w:rsidTr="001A51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5ABFF6E1"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11</w:t>
            </w:r>
          </w:p>
        </w:tc>
        <w:tc>
          <w:tcPr>
            <w:tcW w:w="3686" w:type="dxa"/>
            <w:vAlign w:val="center"/>
            <w:hideMark/>
          </w:tcPr>
          <w:p w14:paraId="116EF5B9" w14:textId="77777777" w:rsidR="00136A4C" w:rsidRPr="00136A4C" w:rsidRDefault="00136A4C" w:rsidP="001A51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Klaipėdos apylinkės teismas</w:t>
            </w:r>
          </w:p>
        </w:tc>
        <w:tc>
          <w:tcPr>
            <w:tcW w:w="708" w:type="dxa"/>
            <w:vAlign w:val="center"/>
            <w:hideMark/>
          </w:tcPr>
          <w:p w14:paraId="68D587D5"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56</w:t>
            </w:r>
          </w:p>
        </w:tc>
        <w:tc>
          <w:tcPr>
            <w:tcW w:w="709" w:type="dxa"/>
            <w:vAlign w:val="center"/>
            <w:hideMark/>
          </w:tcPr>
          <w:p w14:paraId="62C8D71C"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4DF13A1E"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567" w:type="dxa"/>
            <w:vAlign w:val="center"/>
            <w:hideMark/>
          </w:tcPr>
          <w:p w14:paraId="3A4F6EC9"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567" w:type="dxa"/>
            <w:vAlign w:val="center"/>
            <w:hideMark/>
          </w:tcPr>
          <w:p w14:paraId="1459DF5A"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709" w:type="dxa"/>
            <w:vAlign w:val="center"/>
            <w:hideMark/>
          </w:tcPr>
          <w:p w14:paraId="56DA3A5D"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0CFDE43F"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0329EBEE"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7A4CAEEC"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r>
      <w:tr w:rsidR="00136A4C" w:rsidRPr="00136A4C" w14:paraId="15C3378B" w14:textId="77777777" w:rsidTr="001A516C">
        <w:trPr>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1D32D2C3"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12</w:t>
            </w:r>
          </w:p>
        </w:tc>
        <w:tc>
          <w:tcPr>
            <w:tcW w:w="3686" w:type="dxa"/>
            <w:vAlign w:val="center"/>
            <w:hideMark/>
          </w:tcPr>
          <w:p w14:paraId="41CC4EBE" w14:textId="77777777" w:rsidR="00136A4C" w:rsidRPr="00136A4C" w:rsidRDefault="00136A4C"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Šiaulių apylinkės teismas</w:t>
            </w:r>
          </w:p>
        </w:tc>
        <w:tc>
          <w:tcPr>
            <w:tcW w:w="708" w:type="dxa"/>
            <w:vAlign w:val="center"/>
            <w:hideMark/>
          </w:tcPr>
          <w:p w14:paraId="55F5A8F0"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70</w:t>
            </w:r>
          </w:p>
        </w:tc>
        <w:tc>
          <w:tcPr>
            <w:tcW w:w="709" w:type="dxa"/>
            <w:vAlign w:val="center"/>
            <w:hideMark/>
          </w:tcPr>
          <w:p w14:paraId="4C5ED7D4"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6D8AB548"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5</w:t>
            </w:r>
          </w:p>
        </w:tc>
        <w:tc>
          <w:tcPr>
            <w:tcW w:w="567" w:type="dxa"/>
            <w:vAlign w:val="center"/>
            <w:hideMark/>
          </w:tcPr>
          <w:p w14:paraId="7D59801E"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567" w:type="dxa"/>
            <w:vAlign w:val="center"/>
            <w:hideMark/>
          </w:tcPr>
          <w:p w14:paraId="6D94ED91"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709" w:type="dxa"/>
            <w:vAlign w:val="center"/>
            <w:hideMark/>
          </w:tcPr>
          <w:p w14:paraId="056AB875"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6A331FD1"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w:t>
            </w:r>
          </w:p>
        </w:tc>
        <w:tc>
          <w:tcPr>
            <w:tcW w:w="426" w:type="dxa"/>
            <w:vAlign w:val="center"/>
            <w:hideMark/>
          </w:tcPr>
          <w:p w14:paraId="4658816C"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4C69E6AC"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74262347" w14:textId="77777777" w:rsidTr="001A51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7D3687EA"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13</w:t>
            </w:r>
          </w:p>
        </w:tc>
        <w:tc>
          <w:tcPr>
            <w:tcW w:w="3686" w:type="dxa"/>
            <w:vAlign w:val="center"/>
            <w:hideMark/>
          </w:tcPr>
          <w:p w14:paraId="30091398" w14:textId="77777777" w:rsidR="00136A4C" w:rsidRPr="00136A4C" w:rsidRDefault="00136A4C" w:rsidP="001A51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Panevėžio apylinkės teismas</w:t>
            </w:r>
          </w:p>
        </w:tc>
        <w:tc>
          <w:tcPr>
            <w:tcW w:w="708" w:type="dxa"/>
            <w:vAlign w:val="center"/>
            <w:hideMark/>
          </w:tcPr>
          <w:p w14:paraId="67418429"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58</w:t>
            </w:r>
          </w:p>
        </w:tc>
        <w:tc>
          <w:tcPr>
            <w:tcW w:w="709" w:type="dxa"/>
            <w:vAlign w:val="center"/>
            <w:hideMark/>
          </w:tcPr>
          <w:p w14:paraId="5777FFD8"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319EF157"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4</w:t>
            </w:r>
          </w:p>
        </w:tc>
        <w:tc>
          <w:tcPr>
            <w:tcW w:w="567" w:type="dxa"/>
            <w:vAlign w:val="center"/>
            <w:hideMark/>
          </w:tcPr>
          <w:p w14:paraId="399D515A"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4</w:t>
            </w:r>
          </w:p>
        </w:tc>
        <w:tc>
          <w:tcPr>
            <w:tcW w:w="567" w:type="dxa"/>
            <w:vAlign w:val="center"/>
            <w:hideMark/>
          </w:tcPr>
          <w:p w14:paraId="6346ACC1"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9" w:type="dxa"/>
            <w:vAlign w:val="center"/>
            <w:hideMark/>
          </w:tcPr>
          <w:p w14:paraId="295E57C2"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8" w:type="dxa"/>
            <w:vAlign w:val="center"/>
            <w:hideMark/>
          </w:tcPr>
          <w:p w14:paraId="235979AE"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3A9DD7A3"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5466505F"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144116D3" w14:textId="77777777" w:rsidTr="001A516C">
        <w:trPr>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762441AB"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14</w:t>
            </w:r>
          </w:p>
        </w:tc>
        <w:tc>
          <w:tcPr>
            <w:tcW w:w="3686" w:type="dxa"/>
            <w:vAlign w:val="center"/>
            <w:hideMark/>
          </w:tcPr>
          <w:p w14:paraId="67F82618" w14:textId="77777777" w:rsidR="00136A4C" w:rsidRPr="00136A4C" w:rsidRDefault="00136A4C"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Alytaus apylinkės teismas</w:t>
            </w:r>
          </w:p>
        </w:tc>
        <w:tc>
          <w:tcPr>
            <w:tcW w:w="708" w:type="dxa"/>
            <w:vAlign w:val="center"/>
            <w:hideMark/>
          </w:tcPr>
          <w:p w14:paraId="35DA52FE"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37</w:t>
            </w:r>
          </w:p>
        </w:tc>
        <w:tc>
          <w:tcPr>
            <w:tcW w:w="709" w:type="dxa"/>
            <w:vAlign w:val="center"/>
            <w:hideMark/>
          </w:tcPr>
          <w:p w14:paraId="13AE9FCF"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2D359141"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4</w:t>
            </w:r>
          </w:p>
        </w:tc>
        <w:tc>
          <w:tcPr>
            <w:tcW w:w="567" w:type="dxa"/>
            <w:vAlign w:val="center"/>
            <w:hideMark/>
          </w:tcPr>
          <w:p w14:paraId="7B124845"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567" w:type="dxa"/>
            <w:vAlign w:val="center"/>
            <w:hideMark/>
          </w:tcPr>
          <w:p w14:paraId="076B8138"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9" w:type="dxa"/>
            <w:vAlign w:val="center"/>
            <w:hideMark/>
          </w:tcPr>
          <w:p w14:paraId="42490873"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06D60C15"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5C9A2F1C"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220E28D4"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r>
      <w:tr w:rsidR="00136A4C" w:rsidRPr="00136A4C" w14:paraId="1F5A70FB" w14:textId="77777777" w:rsidTr="001A51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20154CE9"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15</w:t>
            </w:r>
          </w:p>
        </w:tc>
        <w:tc>
          <w:tcPr>
            <w:tcW w:w="3686" w:type="dxa"/>
            <w:vAlign w:val="center"/>
            <w:hideMark/>
          </w:tcPr>
          <w:p w14:paraId="6C343938" w14:textId="77777777" w:rsidR="00136A4C" w:rsidRPr="00136A4C" w:rsidRDefault="00136A4C" w:rsidP="001A51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Marijampolės apylinkės teismas</w:t>
            </w:r>
          </w:p>
        </w:tc>
        <w:tc>
          <w:tcPr>
            <w:tcW w:w="708" w:type="dxa"/>
            <w:vAlign w:val="center"/>
            <w:hideMark/>
          </w:tcPr>
          <w:p w14:paraId="2A840A7D"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39</w:t>
            </w:r>
          </w:p>
        </w:tc>
        <w:tc>
          <w:tcPr>
            <w:tcW w:w="709" w:type="dxa"/>
            <w:vAlign w:val="center"/>
            <w:hideMark/>
          </w:tcPr>
          <w:p w14:paraId="26931BAD"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74999383"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4</w:t>
            </w:r>
          </w:p>
        </w:tc>
        <w:tc>
          <w:tcPr>
            <w:tcW w:w="567" w:type="dxa"/>
            <w:vAlign w:val="center"/>
            <w:hideMark/>
          </w:tcPr>
          <w:p w14:paraId="42BCF65C"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567" w:type="dxa"/>
            <w:vAlign w:val="center"/>
            <w:hideMark/>
          </w:tcPr>
          <w:p w14:paraId="6644054E"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9" w:type="dxa"/>
            <w:vAlign w:val="center"/>
            <w:hideMark/>
          </w:tcPr>
          <w:p w14:paraId="5A8C7207"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8" w:type="dxa"/>
            <w:vAlign w:val="center"/>
            <w:hideMark/>
          </w:tcPr>
          <w:p w14:paraId="58FF5793"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4</w:t>
            </w:r>
          </w:p>
        </w:tc>
        <w:tc>
          <w:tcPr>
            <w:tcW w:w="426" w:type="dxa"/>
            <w:vAlign w:val="center"/>
            <w:hideMark/>
          </w:tcPr>
          <w:p w14:paraId="56CF84DB"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425" w:type="dxa"/>
            <w:vAlign w:val="center"/>
            <w:hideMark/>
          </w:tcPr>
          <w:p w14:paraId="7228B952"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r>
      <w:tr w:rsidR="00136A4C" w:rsidRPr="00136A4C" w14:paraId="13C04F17" w14:textId="77777777" w:rsidTr="001A516C">
        <w:trPr>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6BAD2020"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16</w:t>
            </w:r>
          </w:p>
        </w:tc>
        <w:tc>
          <w:tcPr>
            <w:tcW w:w="3686" w:type="dxa"/>
            <w:vAlign w:val="center"/>
            <w:hideMark/>
          </w:tcPr>
          <w:p w14:paraId="6BB66EBF" w14:textId="77777777" w:rsidR="00136A4C" w:rsidRPr="00136A4C" w:rsidRDefault="00136A4C"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Plungės apylinkės teismas</w:t>
            </w:r>
          </w:p>
        </w:tc>
        <w:tc>
          <w:tcPr>
            <w:tcW w:w="708" w:type="dxa"/>
            <w:vAlign w:val="center"/>
            <w:hideMark/>
          </w:tcPr>
          <w:p w14:paraId="50C390CB"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21</w:t>
            </w:r>
          </w:p>
        </w:tc>
        <w:tc>
          <w:tcPr>
            <w:tcW w:w="709" w:type="dxa"/>
            <w:vAlign w:val="center"/>
            <w:hideMark/>
          </w:tcPr>
          <w:p w14:paraId="79969BE0"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21E6E24E"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w:t>
            </w:r>
          </w:p>
        </w:tc>
        <w:tc>
          <w:tcPr>
            <w:tcW w:w="567" w:type="dxa"/>
            <w:vAlign w:val="center"/>
            <w:hideMark/>
          </w:tcPr>
          <w:p w14:paraId="31847C9D"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w:t>
            </w:r>
          </w:p>
        </w:tc>
        <w:tc>
          <w:tcPr>
            <w:tcW w:w="567" w:type="dxa"/>
            <w:vAlign w:val="center"/>
            <w:hideMark/>
          </w:tcPr>
          <w:p w14:paraId="42AD684E"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118746F0"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0DB92D6C"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14103F9C"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4E650010"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5161D20F" w14:textId="77777777" w:rsidTr="001A51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53A6E0B3"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17</w:t>
            </w:r>
          </w:p>
        </w:tc>
        <w:tc>
          <w:tcPr>
            <w:tcW w:w="3686" w:type="dxa"/>
            <w:vAlign w:val="center"/>
            <w:hideMark/>
          </w:tcPr>
          <w:p w14:paraId="44070779" w14:textId="77777777" w:rsidR="00136A4C" w:rsidRPr="00136A4C" w:rsidRDefault="00136A4C" w:rsidP="001A51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Tauragės apylinkės teismas</w:t>
            </w:r>
          </w:p>
        </w:tc>
        <w:tc>
          <w:tcPr>
            <w:tcW w:w="708" w:type="dxa"/>
            <w:vAlign w:val="center"/>
            <w:hideMark/>
          </w:tcPr>
          <w:p w14:paraId="5CB67BA1"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30</w:t>
            </w:r>
          </w:p>
        </w:tc>
        <w:tc>
          <w:tcPr>
            <w:tcW w:w="709" w:type="dxa"/>
            <w:vAlign w:val="center"/>
            <w:hideMark/>
          </w:tcPr>
          <w:p w14:paraId="5FB1C50D"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41E15D56"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w:t>
            </w:r>
          </w:p>
        </w:tc>
        <w:tc>
          <w:tcPr>
            <w:tcW w:w="567" w:type="dxa"/>
            <w:vAlign w:val="center"/>
            <w:hideMark/>
          </w:tcPr>
          <w:p w14:paraId="7DC68F5E"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567" w:type="dxa"/>
            <w:vAlign w:val="center"/>
            <w:hideMark/>
          </w:tcPr>
          <w:p w14:paraId="45771544"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04779EF5"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7C19DAE4"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4</w:t>
            </w:r>
          </w:p>
        </w:tc>
        <w:tc>
          <w:tcPr>
            <w:tcW w:w="426" w:type="dxa"/>
            <w:vAlign w:val="center"/>
            <w:hideMark/>
          </w:tcPr>
          <w:p w14:paraId="06EF5E62"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28048B54"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r>
      <w:tr w:rsidR="00136A4C" w:rsidRPr="00136A4C" w14:paraId="2DBC2EE0" w14:textId="77777777" w:rsidTr="001A516C">
        <w:trPr>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30C45A4C"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18</w:t>
            </w:r>
          </w:p>
        </w:tc>
        <w:tc>
          <w:tcPr>
            <w:tcW w:w="3686" w:type="dxa"/>
            <w:vAlign w:val="center"/>
            <w:hideMark/>
          </w:tcPr>
          <w:p w14:paraId="77C8EF12" w14:textId="77777777" w:rsidR="00136A4C" w:rsidRPr="00136A4C" w:rsidRDefault="00136A4C"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Telšių apylinkės teismas</w:t>
            </w:r>
          </w:p>
        </w:tc>
        <w:tc>
          <w:tcPr>
            <w:tcW w:w="708" w:type="dxa"/>
            <w:vAlign w:val="center"/>
            <w:hideMark/>
          </w:tcPr>
          <w:p w14:paraId="72888118"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29</w:t>
            </w:r>
          </w:p>
        </w:tc>
        <w:tc>
          <w:tcPr>
            <w:tcW w:w="709" w:type="dxa"/>
            <w:vAlign w:val="center"/>
            <w:hideMark/>
          </w:tcPr>
          <w:p w14:paraId="79CD63C9"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577A0FC7"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567" w:type="dxa"/>
            <w:vAlign w:val="center"/>
            <w:hideMark/>
          </w:tcPr>
          <w:p w14:paraId="00BC2594"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567" w:type="dxa"/>
            <w:vAlign w:val="center"/>
            <w:hideMark/>
          </w:tcPr>
          <w:p w14:paraId="4CFA61E7"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9" w:type="dxa"/>
            <w:vAlign w:val="center"/>
            <w:hideMark/>
          </w:tcPr>
          <w:p w14:paraId="3C8AAB2B"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2ED5642B"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426" w:type="dxa"/>
            <w:vAlign w:val="center"/>
            <w:hideMark/>
          </w:tcPr>
          <w:p w14:paraId="4B708D67"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37ED82B5"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r>
      <w:tr w:rsidR="00136A4C" w:rsidRPr="00136A4C" w14:paraId="6D0D8AB2" w14:textId="77777777" w:rsidTr="001A51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275F080A"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19</w:t>
            </w:r>
          </w:p>
        </w:tc>
        <w:tc>
          <w:tcPr>
            <w:tcW w:w="3686" w:type="dxa"/>
            <w:vAlign w:val="center"/>
            <w:hideMark/>
          </w:tcPr>
          <w:p w14:paraId="03C4381C" w14:textId="77777777" w:rsidR="00136A4C" w:rsidRPr="00136A4C" w:rsidRDefault="00136A4C" w:rsidP="001A51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Utenos apylinkės teismas</w:t>
            </w:r>
          </w:p>
        </w:tc>
        <w:tc>
          <w:tcPr>
            <w:tcW w:w="708" w:type="dxa"/>
            <w:vAlign w:val="center"/>
            <w:hideMark/>
          </w:tcPr>
          <w:p w14:paraId="19A940CC"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38</w:t>
            </w:r>
          </w:p>
        </w:tc>
        <w:tc>
          <w:tcPr>
            <w:tcW w:w="709" w:type="dxa"/>
            <w:vAlign w:val="center"/>
            <w:hideMark/>
          </w:tcPr>
          <w:p w14:paraId="0D27958C"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42A0E19E"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6</w:t>
            </w:r>
          </w:p>
        </w:tc>
        <w:tc>
          <w:tcPr>
            <w:tcW w:w="567" w:type="dxa"/>
            <w:vAlign w:val="center"/>
            <w:hideMark/>
          </w:tcPr>
          <w:p w14:paraId="30FC485C"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567" w:type="dxa"/>
            <w:vAlign w:val="center"/>
            <w:hideMark/>
          </w:tcPr>
          <w:p w14:paraId="5970C2B8"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9" w:type="dxa"/>
            <w:vAlign w:val="center"/>
            <w:hideMark/>
          </w:tcPr>
          <w:p w14:paraId="55EAE9C1"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708" w:type="dxa"/>
            <w:vAlign w:val="center"/>
            <w:hideMark/>
          </w:tcPr>
          <w:p w14:paraId="301673F2"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3</w:t>
            </w:r>
          </w:p>
        </w:tc>
        <w:tc>
          <w:tcPr>
            <w:tcW w:w="426" w:type="dxa"/>
            <w:vAlign w:val="center"/>
            <w:hideMark/>
          </w:tcPr>
          <w:p w14:paraId="686AD4CB"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65724D54"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537D860E" w14:textId="77777777" w:rsidTr="001A516C">
        <w:trPr>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3B8EC02E"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20</w:t>
            </w:r>
          </w:p>
        </w:tc>
        <w:tc>
          <w:tcPr>
            <w:tcW w:w="3686" w:type="dxa"/>
            <w:vAlign w:val="center"/>
            <w:hideMark/>
          </w:tcPr>
          <w:p w14:paraId="6E6F85BE" w14:textId="77777777" w:rsidR="00136A4C" w:rsidRPr="00136A4C" w:rsidRDefault="00136A4C"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Vilniaus regiono apylinkės teismas</w:t>
            </w:r>
          </w:p>
        </w:tc>
        <w:tc>
          <w:tcPr>
            <w:tcW w:w="708" w:type="dxa"/>
            <w:vAlign w:val="center"/>
            <w:hideMark/>
          </w:tcPr>
          <w:p w14:paraId="476AAC7B"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63</w:t>
            </w:r>
          </w:p>
        </w:tc>
        <w:tc>
          <w:tcPr>
            <w:tcW w:w="709" w:type="dxa"/>
            <w:vAlign w:val="center"/>
            <w:hideMark/>
          </w:tcPr>
          <w:p w14:paraId="6267B83C"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4013AF90"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6</w:t>
            </w:r>
          </w:p>
        </w:tc>
        <w:tc>
          <w:tcPr>
            <w:tcW w:w="567" w:type="dxa"/>
            <w:vAlign w:val="center"/>
            <w:hideMark/>
          </w:tcPr>
          <w:p w14:paraId="4E42F204"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567" w:type="dxa"/>
            <w:vAlign w:val="center"/>
            <w:hideMark/>
          </w:tcPr>
          <w:p w14:paraId="794B60F6"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5BD3B194"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w:t>
            </w:r>
          </w:p>
        </w:tc>
        <w:tc>
          <w:tcPr>
            <w:tcW w:w="708" w:type="dxa"/>
            <w:vAlign w:val="center"/>
            <w:hideMark/>
          </w:tcPr>
          <w:p w14:paraId="6350707A"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1FF7DFE0"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035448E7"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340976FD" w14:textId="77777777" w:rsidTr="001A51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118CB383" w14:textId="77777777" w:rsidR="00136A4C" w:rsidRPr="00136A4C" w:rsidRDefault="00136A4C" w:rsidP="001A516C">
            <w:pPr>
              <w:jc w:val="center"/>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21</w:t>
            </w:r>
          </w:p>
        </w:tc>
        <w:tc>
          <w:tcPr>
            <w:tcW w:w="3686" w:type="dxa"/>
            <w:vAlign w:val="center"/>
            <w:hideMark/>
          </w:tcPr>
          <w:p w14:paraId="5DCF6CB3" w14:textId="77777777" w:rsidR="00136A4C" w:rsidRPr="00136A4C" w:rsidRDefault="00136A4C" w:rsidP="001A51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Regionų administracinis teismas</w:t>
            </w:r>
          </w:p>
        </w:tc>
        <w:tc>
          <w:tcPr>
            <w:tcW w:w="708" w:type="dxa"/>
            <w:vAlign w:val="center"/>
            <w:hideMark/>
          </w:tcPr>
          <w:p w14:paraId="7989ED22"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69</w:t>
            </w:r>
          </w:p>
        </w:tc>
        <w:tc>
          <w:tcPr>
            <w:tcW w:w="709" w:type="dxa"/>
            <w:vAlign w:val="center"/>
            <w:hideMark/>
          </w:tcPr>
          <w:p w14:paraId="3B5B36F3"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9" w:type="dxa"/>
            <w:vAlign w:val="center"/>
            <w:hideMark/>
          </w:tcPr>
          <w:p w14:paraId="3557DD06"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5</w:t>
            </w:r>
          </w:p>
        </w:tc>
        <w:tc>
          <w:tcPr>
            <w:tcW w:w="567" w:type="dxa"/>
            <w:vAlign w:val="center"/>
            <w:hideMark/>
          </w:tcPr>
          <w:p w14:paraId="06C6F35E"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6</w:t>
            </w:r>
          </w:p>
        </w:tc>
        <w:tc>
          <w:tcPr>
            <w:tcW w:w="567" w:type="dxa"/>
            <w:vAlign w:val="center"/>
            <w:hideMark/>
          </w:tcPr>
          <w:p w14:paraId="19731BDE"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1</w:t>
            </w:r>
          </w:p>
        </w:tc>
        <w:tc>
          <w:tcPr>
            <w:tcW w:w="709" w:type="dxa"/>
            <w:vAlign w:val="center"/>
            <w:hideMark/>
          </w:tcPr>
          <w:p w14:paraId="7000C865"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708" w:type="dxa"/>
            <w:vAlign w:val="center"/>
            <w:hideMark/>
          </w:tcPr>
          <w:p w14:paraId="6914C619"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6" w:type="dxa"/>
            <w:vAlign w:val="center"/>
            <w:hideMark/>
          </w:tcPr>
          <w:p w14:paraId="5D008D37"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425" w:type="dxa"/>
            <w:vAlign w:val="center"/>
            <w:hideMark/>
          </w:tcPr>
          <w:p w14:paraId="7936528A" w14:textId="77777777" w:rsidR="00136A4C" w:rsidRPr="00136A4C" w:rsidRDefault="00136A4C" w:rsidP="001A51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LT"/>
              </w:rPr>
            </w:pPr>
            <w:r w:rsidRPr="00136A4C">
              <w:rPr>
                <w:rFonts w:asciiTheme="minorHAnsi" w:hAnsiTheme="minorHAnsi" w:cstheme="minorHAnsi"/>
                <w:color w:val="000000" w:themeColor="text1"/>
                <w:sz w:val="24"/>
                <w:szCs w:val="24"/>
                <w:lang w:val="lt-LT"/>
              </w:rPr>
              <w:t> </w:t>
            </w:r>
          </w:p>
        </w:tc>
      </w:tr>
      <w:tr w:rsidR="00136A4C" w:rsidRPr="00136A4C" w14:paraId="73D239F1" w14:textId="77777777" w:rsidTr="001A516C">
        <w:trPr>
          <w:trHeight w:val="34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6A268F51" w14:textId="77777777" w:rsidR="00136A4C" w:rsidRPr="00136A4C" w:rsidRDefault="00136A4C" w:rsidP="001A516C">
            <w:pPr>
              <w:jc w:val="center"/>
              <w:rPr>
                <w:rFonts w:asciiTheme="minorHAnsi" w:hAnsiTheme="minorHAnsi" w:cstheme="minorHAnsi"/>
                <w:b w:val="0"/>
                <w:bCs w:val="0"/>
                <w:color w:val="000000" w:themeColor="text1"/>
                <w:sz w:val="24"/>
                <w:szCs w:val="24"/>
                <w:lang w:val="lt-LT"/>
              </w:rPr>
            </w:pPr>
            <w:r w:rsidRPr="00136A4C">
              <w:rPr>
                <w:rFonts w:asciiTheme="minorHAnsi" w:hAnsiTheme="minorHAnsi" w:cstheme="minorHAnsi"/>
                <w:color w:val="000000" w:themeColor="text1"/>
                <w:sz w:val="24"/>
                <w:szCs w:val="24"/>
                <w:lang w:val="lt-LT"/>
              </w:rPr>
              <w:t> </w:t>
            </w:r>
          </w:p>
        </w:tc>
        <w:tc>
          <w:tcPr>
            <w:tcW w:w="3686" w:type="dxa"/>
            <w:vAlign w:val="center"/>
            <w:hideMark/>
          </w:tcPr>
          <w:p w14:paraId="6454F43C" w14:textId="77777777" w:rsidR="00136A4C" w:rsidRPr="00136A4C" w:rsidRDefault="00136A4C" w:rsidP="001A51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lang w:val="lt-LT"/>
              </w:rPr>
            </w:pPr>
            <w:r w:rsidRPr="00136A4C">
              <w:rPr>
                <w:rFonts w:asciiTheme="minorHAnsi" w:hAnsiTheme="minorHAnsi" w:cstheme="minorHAnsi"/>
                <w:b/>
                <w:bCs/>
                <w:color w:val="000000" w:themeColor="text1"/>
                <w:sz w:val="24"/>
                <w:szCs w:val="24"/>
                <w:lang w:val="lt-LT"/>
              </w:rPr>
              <w:t>Iš viso:</w:t>
            </w:r>
          </w:p>
        </w:tc>
        <w:tc>
          <w:tcPr>
            <w:tcW w:w="708" w:type="dxa"/>
            <w:vAlign w:val="center"/>
            <w:hideMark/>
          </w:tcPr>
          <w:p w14:paraId="2A2A8B86"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lang w:val="lt-LT"/>
              </w:rPr>
            </w:pPr>
            <w:r w:rsidRPr="00136A4C">
              <w:rPr>
                <w:rFonts w:asciiTheme="minorHAnsi" w:hAnsiTheme="minorHAnsi" w:cstheme="minorHAnsi"/>
                <w:b/>
                <w:bCs/>
                <w:color w:val="000000" w:themeColor="text1"/>
                <w:sz w:val="24"/>
                <w:szCs w:val="24"/>
                <w:lang w:val="lt-LT"/>
              </w:rPr>
              <w:t>1052</w:t>
            </w:r>
          </w:p>
        </w:tc>
        <w:tc>
          <w:tcPr>
            <w:tcW w:w="709" w:type="dxa"/>
            <w:vAlign w:val="center"/>
            <w:hideMark/>
          </w:tcPr>
          <w:p w14:paraId="3D375278"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lang w:val="lt-LT"/>
              </w:rPr>
            </w:pPr>
            <w:r w:rsidRPr="00136A4C">
              <w:rPr>
                <w:rFonts w:asciiTheme="minorHAnsi" w:hAnsiTheme="minorHAnsi" w:cstheme="minorHAnsi"/>
                <w:b/>
                <w:bCs/>
                <w:color w:val="000000" w:themeColor="text1"/>
                <w:sz w:val="24"/>
                <w:szCs w:val="24"/>
                <w:lang w:val="lt-LT"/>
              </w:rPr>
              <w:t>1</w:t>
            </w:r>
          </w:p>
        </w:tc>
        <w:tc>
          <w:tcPr>
            <w:tcW w:w="709" w:type="dxa"/>
            <w:vAlign w:val="center"/>
            <w:hideMark/>
          </w:tcPr>
          <w:p w14:paraId="0E63A7AE"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lang w:val="lt-LT"/>
              </w:rPr>
            </w:pPr>
            <w:r w:rsidRPr="00136A4C">
              <w:rPr>
                <w:rFonts w:asciiTheme="minorHAnsi" w:hAnsiTheme="minorHAnsi" w:cstheme="minorHAnsi"/>
                <w:b/>
                <w:bCs/>
                <w:color w:val="000000" w:themeColor="text1"/>
                <w:sz w:val="24"/>
                <w:szCs w:val="24"/>
                <w:lang w:val="lt-LT"/>
              </w:rPr>
              <w:t>57</w:t>
            </w:r>
          </w:p>
        </w:tc>
        <w:tc>
          <w:tcPr>
            <w:tcW w:w="567" w:type="dxa"/>
            <w:vAlign w:val="center"/>
            <w:hideMark/>
          </w:tcPr>
          <w:p w14:paraId="202468C6"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lang w:val="lt-LT"/>
              </w:rPr>
            </w:pPr>
            <w:r w:rsidRPr="00136A4C">
              <w:rPr>
                <w:rFonts w:asciiTheme="minorHAnsi" w:hAnsiTheme="minorHAnsi" w:cstheme="minorHAnsi"/>
                <w:b/>
                <w:bCs/>
                <w:color w:val="000000" w:themeColor="text1"/>
                <w:sz w:val="24"/>
                <w:szCs w:val="24"/>
                <w:lang w:val="lt-LT"/>
              </w:rPr>
              <w:t>29</w:t>
            </w:r>
          </w:p>
        </w:tc>
        <w:tc>
          <w:tcPr>
            <w:tcW w:w="567" w:type="dxa"/>
            <w:vAlign w:val="center"/>
            <w:hideMark/>
          </w:tcPr>
          <w:p w14:paraId="2FD42E00"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lang w:val="lt-LT"/>
              </w:rPr>
            </w:pPr>
            <w:r w:rsidRPr="00136A4C">
              <w:rPr>
                <w:rFonts w:asciiTheme="minorHAnsi" w:hAnsiTheme="minorHAnsi" w:cstheme="minorHAnsi"/>
                <w:b/>
                <w:bCs/>
                <w:color w:val="000000" w:themeColor="text1"/>
                <w:sz w:val="24"/>
                <w:szCs w:val="24"/>
                <w:lang w:val="lt-LT"/>
              </w:rPr>
              <w:t>17</w:t>
            </w:r>
          </w:p>
        </w:tc>
        <w:tc>
          <w:tcPr>
            <w:tcW w:w="709" w:type="dxa"/>
            <w:vAlign w:val="center"/>
            <w:hideMark/>
          </w:tcPr>
          <w:p w14:paraId="79F58712"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lang w:val="lt-LT"/>
              </w:rPr>
            </w:pPr>
            <w:r w:rsidRPr="00136A4C">
              <w:rPr>
                <w:rFonts w:asciiTheme="minorHAnsi" w:hAnsiTheme="minorHAnsi" w:cstheme="minorHAnsi"/>
                <w:b/>
                <w:bCs/>
                <w:color w:val="000000" w:themeColor="text1"/>
                <w:sz w:val="24"/>
                <w:szCs w:val="24"/>
                <w:lang w:val="lt-LT"/>
              </w:rPr>
              <w:t>8</w:t>
            </w:r>
          </w:p>
        </w:tc>
        <w:tc>
          <w:tcPr>
            <w:tcW w:w="708" w:type="dxa"/>
            <w:vAlign w:val="center"/>
            <w:hideMark/>
          </w:tcPr>
          <w:p w14:paraId="5B4BABE8"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lang w:val="lt-LT"/>
              </w:rPr>
            </w:pPr>
            <w:r w:rsidRPr="00136A4C">
              <w:rPr>
                <w:rFonts w:asciiTheme="minorHAnsi" w:hAnsiTheme="minorHAnsi" w:cstheme="minorHAnsi"/>
                <w:b/>
                <w:bCs/>
                <w:color w:val="000000" w:themeColor="text1"/>
                <w:sz w:val="24"/>
                <w:szCs w:val="24"/>
                <w:lang w:val="lt-LT"/>
              </w:rPr>
              <w:t>17</w:t>
            </w:r>
          </w:p>
        </w:tc>
        <w:tc>
          <w:tcPr>
            <w:tcW w:w="426" w:type="dxa"/>
            <w:vAlign w:val="center"/>
            <w:hideMark/>
          </w:tcPr>
          <w:p w14:paraId="010ED28E"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lang w:val="lt-LT"/>
              </w:rPr>
            </w:pPr>
            <w:r w:rsidRPr="00136A4C">
              <w:rPr>
                <w:rFonts w:asciiTheme="minorHAnsi" w:hAnsiTheme="minorHAnsi" w:cstheme="minorHAnsi"/>
                <w:b/>
                <w:bCs/>
                <w:color w:val="000000" w:themeColor="text1"/>
                <w:sz w:val="24"/>
                <w:szCs w:val="24"/>
                <w:lang w:val="lt-LT"/>
              </w:rPr>
              <w:t>1</w:t>
            </w:r>
          </w:p>
        </w:tc>
        <w:tc>
          <w:tcPr>
            <w:tcW w:w="425" w:type="dxa"/>
            <w:vAlign w:val="center"/>
            <w:hideMark/>
          </w:tcPr>
          <w:p w14:paraId="30B03AF3" w14:textId="77777777" w:rsidR="00136A4C" w:rsidRPr="00136A4C" w:rsidRDefault="00136A4C" w:rsidP="001A51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4"/>
                <w:szCs w:val="24"/>
                <w:lang w:val="lt-LT"/>
              </w:rPr>
            </w:pPr>
            <w:r w:rsidRPr="00136A4C">
              <w:rPr>
                <w:rFonts w:asciiTheme="minorHAnsi" w:hAnsiTheme="minorHAnsi" w:cstheme="minorHAnsi"/>
                <w:b/>
                <w:bCs/>
                <w:color w:val="000000" w:themeColor="text1"/>
                <w:sz w:val="24"/>
                <w:szCs w:val="24"/>
                <w:lang w:val="lt-LT"/>
              </w:rPr>
              <w:t>7</w:t>
            </w:r>
          </w:p>
        </w:tc>
      </w:tr>
    </w:tbl>
    <w:p w14:paraId="6305CAB2" w14:textId="77777777" w:rsidR="00136A4C" w:rsidRPr="00136A4C" w:rsidRDefault="00136A4C" w:rsidP="00136A4C">
      <w:pPr>
        <w:widowControl w:val="0"/>
        <w:spacing w:line="190" w:lineRule="exact"/>
        <w:rPr>
          <w:rFonts w:asciiTheme="minorHAnsi" w:hAnsiTheme="minorHAnsi" w:cstheme="minorHAnsi"/>
          <w:b/>
          <w:bCs/>
          <w:sz w:val="24"/>
          <w:szCs w:val="24"/>
          <w:lang w:val="lt-LT"/>
        </w:rPr>
      </w:pPr>
    </w:p>
    <w:p w14:paraId="660D100C" w14:textId="0F5DBA0A" w:rsidR="00136A4C" w:rsidRPr="00136A4C" w:rsidRDefault="00136A4C">
      <w:pPr>
        <w:rPr>
          <w:rFonts w:asciiTheme="minorHAnsi" w:eastAsia="MS Mincho" w:hAnsiTheme="minorHAnsi" w:cstheme="minorHAnsi"/>
          <w:lang w:val="lt-LT" w:eastAsia="en-US"/>
        </w:rPr>
      </w:pPr>
      <w:r w:rsidRPr="00136A4C">
        <w:rPr>
          <w:rFonts w:asciiTheme="minorHAnsi" w:eastAsia="MS Mincho" w:hAnsiTheme="minorHAnsi" w:cstheme="minorHAnsi"/>
          <w:lang w:val="lt-LT" w:eastAsia="en-US"/>
        </w:rPr>
        <w:br w:type="page"/>
      </w:r>
    </w:p>
    <w:p w14:paraId="2B3B9090" w14:textId="354DF93A" w:rsidR="00136A4C" w:rsidRPr="00136A4C" w:rsidRDefault="00136A4C" w:rsidP="00136A4C">
      <w:pPr>
        <w:widowControl w:val="0"/>
        <w:spacing w:after="9" w:line="276" w:lineRule="auto"/>
        <w:jc w:val="right"/>
        <w:rPr>
          <w:rFonts w:asciiTheme="minorHAnsi" w:hAnsiTheme="minorHAnsi" w:cstheme="minorHAnsi"/>
          <w:sz w:val="24"/>
          <w:szCs w:val="24"/>
          <w:lang w:val="lt-LT"/>
        </w:rPr>
      </w:pPr>
      <w:r w:rsidRPr="00136A4C">
        <w:rPr>
          <w:rFonts w:asciiTheme="minorHAnsi" w:hAnsiTheme="minorHAnsi" w:cstheme="minorHAnsi"/>
          <w:sz w:val="24"/>
          <w:szCs w:val="24"/>
          <w:lang w:val="lt-LT"/>
        </w:rPr>
        <w:lastRenderedPageBreak/>
        <w:t xml:space="preserve">4 priedas </w:t>
      </w:r>
    </w:p>
    <w:p w14:paraId="1366F857" w14:textId="563786CF" w:rsidR="00136A4C" w:rsidRPr="00136A4C" w:rsidRDefault="00136A4C" w:rsidP="00136A4C">
      <w:pPr>
        <w:widowControl w:val="0"/>
        <w:spacing w:after="9" w:line="276" w:lineRule="auto"/>
        <w:jc w:val="center"/>
        <w:rPr>
          <w:rFonts w:asciiTheme="minorHAnsi" w:hAnsiTheme="minorHAnsi" w:cstheme="minorHAnsi"/>
          <w:b/>
          <w:bCs/>
          <w:sz w:val="24"/>
          <w:szCs w:val="24"/>
          <w:lang w:val="lt-LT"/>
        </w:rPr>
      </w:pPr>
      <w:r w:rsidRPr="00136A4C">
        <w:rPr>
          <w:rFonts w:asciiTheme="minorHAnsi" w:hAnsiTheme="minorHAnsi" w:cstheme="minorHAnsi"/>
          <w:b/>
          <w:bCs/>
          <w:sz w:val="24"/>
          <w:szCs w:val="24"/>
          <w:lang w:val="lt-LT"/>
        </w:rPr>
        <w:t xml:space="preserve">TEISMŲ, PER 2024 M. PATEIKTŲ IR APMOKĖTŲ SĄSKAITŲ-FAKTŪRŲ </w:t>
      </w:r>
    </w:p>
    <w:p w14:paraId="7051D0CF" w14:textId="77777777" w:rsidR="00136A4C" w:rsidRPr="00136A4C" w:rsidRDefault="00136A4C" w:rsidP="00136A4C">
      <w:pPr>
        <w:widowControl w:val="0"/>
        <w:spacing w:after="9" w:line="276" w:lineRule="auto"/>
        <w:jc w:val="center"/>
        <w:rPr>
          <w:rFonts w:asciiTheme="minorHAnsi" w:hAnsiTheme="minorHAnsi" w:cstheme="minorHAnsi"/>
          <w:b/>
          <w:bCs/>
          <w:sz w:val="24"/>
          <w:szCs w:val="24"/>
          <w:lang w:val="lt-LT"/>
        </w:rPr>
      </w:pPr>
      <w:r w:rsidRPr="00136A4C">
        <w:rPr>
          <w:rFonts w:asciiTheme="minorHAnsi" w:hAnsiTheme="minorHAnsi" w:cstheme="minorHAnsi"/>
          <w:b/>
          <w:bCs/>
          <w:sz w:val="24"/>
          <w:szCs w:val="24"/>
          <w:lang w:val="lt-LT"/>
        </w:rPr>
        <w:t xml:space="preserve">UŽ ATLIKTAS TEISMO PSICHIATRIJOS IR PSICHOLOGIJOS EKSPERTIZES, </w:t>
      </w:r>
    </w:p>
    <w:p w14:paraId="0DC47FAD" w14:textId="77777777" w:rsidR="00136A4C" w:rsidRPr="00136A4C" w:rsidRDefault="00136A4C" w:rsidP="00136A4C">
      <w:pPr>
        <w:widowControl w:val="0"/>
        <w:spacing w:after="9" w:line="276" w:lineRule="auto"/>
        <w:jc w:val="center"/>
        <w:rPr>
          <w:rFonts w:asciiTheme="minorHAnsi" w:hAnsiTheme="minorHAnsi" w:cstheme="minorHAnsi"/>
          <w:b/>
          <w:bCs/>
          <w:sz w:val="24"/>
          <w:szCs w:val="24"/>
          <w:lang w:val="lt-LT"/>
        </w:rPr>
      </w:pPr>
      <w:r w:rsidRPr="00136A4C">
        <w:rPr>
          <w:rFonts w:asciiTheme="minorHAnsi" w:hAnsiTheme="minorHAnsi" w:cstheme="minorHAnsi"/>
          <w:b/>
          <w:bCs/>
          <w:sz w:val="24"/>
          <w:szCs w:val="24"/>
          <w:lang w:val="lt-LT"/>
        </w:rPr>
        <w:t>SĄRAŠAS</w:t>
      </w:r>
    </w:p>
    <w:p w14:paraId="4662C7AB" w14:textId="77777777" w:rsidR="00136A4C" w:rsidRPr="00136A4C" w:rsidRDefault="00136A4C" w:rsidP="00136A4C">
      <w:pPr>
        <w:widowControl w:val="0"/>
        <w:spacing w:line="276" w:lineRule="auto"/>
        <w:ind w:left="20"/>
        <w:jc w:val="center"/>
        <w:rPr>
          <w:rFonts w:asciiTheme="minorHAnsi" w:hAnsiTheme="minorHAnsi" w:cstheme="minorHAnsi"/>
          <w:b/>
          <w:bCs/>
          <w:sz w:val="24"/>
          <w:szCs w:val="24"/>
          <w:lang w:val="lt-LT"/>
        </w:rPr>
      </w:pPr>
    </w:p>
    <w:tbl>
      <w:tblPr>
        <w:tblStyle w:val="GridTable6Colorful-Accent5"/>
        <w:tblW w:w="9474" w:type="dxa"/>
        <w:tblLayout w:type="fixed"/>
        <w:tblLook w:val="04A0" w:firstRow="1" w:lastRow="0" w:firstColumn="1" w:lastColumn="0" w:noHBand="0" w:noVBand="1"/>
      </w:tblPr>
      <w:tblGrid>
        <w:gridCol w:w="704"/>
        <w:gridCol w:w="4820"/>
        <w:gridCol w:w="3950"/>
      </w:tblGrid>
      <w:tr w:rsidR="00136A4C" w:rsidRPr="00136A4C" w14:paraId="4AD0E57E" w14:textId="77777777" w:rsidTr="00136A4C">
        <w:trPr>
          <w:cnfStyle w:val="100000000000" w:firstRow="1" w:lastRow="0" w:firstColumn="0" w:lastColumn="0" w:oddVBand="0" w:evenVBand="0" w:oddHBand="0"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5692D152" w14:textId="77777777" w:rsidR="00136A4C" w:rsidRPr="00136A4C" w:rsidRDefault="00136A4C" w:rsidP="001A516C">
            <w:pPr>
              <w:widowControl w:val="0"/>
              <w:jc w:val="cente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Eil.</w:t>
            </w:r>
          </w:p>
          <w:p w14:paraId="59752DB3" w14:textId="77777777" w:rsidR="00136A4C" w:rsidRPr="00136A4C" w:rsidRDefault="00136A4C" w:rsidP="001A516C">
            <w:pPr>
              <w:widowControl w:val="0"/>
              <w:spacing w:before="60"/>
              <w:jc w:val="center"/>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Nr.</w:t>
            </w:r>
          </w:p>
        </w:tc>
        <w:tc>
          <w:tcPr>
            <w:tcW w:w="4820" w:type="dxa"/>
            <w:vAlign w:val="center"/>
            <w:hideMark/>
          </w:tcPr>
          <w:p w14:paraId="7F670FFA" w14:textId="77777777" w:rsidR="00136A4C" w:rsidRPr="00136A4C" w:rsidRDefault="00136A4C" w:rsidP="001A516C">
            <w:pPr>
              <w:widowControl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Teismo pavadinimas</w:t>
            </w:r>
          </w:p>
        </w:tc>
        <w:tc>
          <w:tcPr>
            <w:tcW w:w="3950" w:type="dxa"/>
            <w:vAlign w:val="center"/>
            <w:hideMark/>
          </w:tcPr>
          <w:p w14:paraId="2FDCF5DD" w14:textId="77777777" w:rsidR="00136A4C" w:rsidRPr="00136A4C" w:rsidRDefault="00136A4C" w:rsidP="001A516C">
            <w:pPr>
              <w:widowControl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Pateiktų sąskaitų skaičius, vnt.</w:t>
            </w:r>
          </w:p>
        </w:tc>
      </w:tr>
      <w:tr w:rsidR="00136A4C" w:rsidRPr="00136A4C" w14:paraId="348F274C" w14:textId="77777777" w:rsidTr="00136A4C">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704" w:type="dxa"/>
            <w:hideMark/>
          </w:tcPr>
          <w:p w14:paraId="4B00F42E" w14:textId="77777777" w:rsidR="00136A4C" w:rsidRPr="00136A4C" w:rsidRDefault="00136A4C" w:rsidP="001A516C">
            <w:pPr>
              <w:widowControl w:val="0"/>
              <w:jc w:val="center"/>
              <w:rPr>
                <w:rFonts w:asciiTheme="minorHAnsi" w:hAnsiTheme="minorHAnsi" w:cstheme="minorHAnsi"/>
                <w:b w:val="0"/>
                <w:bCs w:val="0"/>
                <w:color w:val="000000"/>
                <w:sz w:val="24"/>
                <w:szCs w:val="24"/>
                <w:lang w:val="lt-LT"/>
              </w:rPr>
            </w:pPr>
            <w:r w:rsidRPr="00136A4C">
              <w:rPr>
                <w:rFonts w:asciiTheme="minorHAnsi" w:hAnsiTheme="minorHAnsi" w:cstheme="minorHAnsi"/>
                <w:b w:val="0"/>
                <w:bCs w:val="0"/>
                <w:color w:val="000000"/>
                <w:sz w:val="24"/>
                <w:szCs w:val="24"/>
                <w:lang w:val="lt-LT"/>
              </w:rPr>
              <w:t>1</w:t>
            </w:r>
          </w:p>
        </w:tc>
        <w:tc>
          <w:tcPr>
            <w:tcW w:w="4820" w:type="dxa"/>
            <w:hideMark/>
          </w:tcPr>
          <w:p w14:paraId="7EA467A4" w14:textId="77777777" w:rsidR="00136A4C" w:rsidRPr="00136A4C" w:rsidRDefault="00136A4C" w:rsidP="001A516C">
            <w:pPr>
              <w:widowControl w:val="0"/>
              <w:ind w:left="22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Vilniaus miesto apylinkės teismas</w:t>
            </w:r>
          </w:p>
        </w:tc>
        <w:tc>
          <w:tcPr>
            <w:tcW w:w="3950" w:type="dxa"/>
          </w:tcPr>
          <w:p w14:paraId="0429041B" w14:textId="77777777" w:rsidR="00136A4C" w:rsidRPr="00136A4C" w:rsidRDefault="00136A4C" w:rsidP="001A516C">
            <w:pPr>
              <w:widowControl w:val="0"/>
              <w:ind w:left="22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252</w:t>
            </w:r>
          </w:p>
        </w:tc>
      </w:tr>
      <w:tr w:rsidR="00136A4C" w:rsidRPr="00136A4C" w14:paraId="67FBD120" w14:textId="77777777" w:rsidTr="00136A4C">
        <w:trPr>
          <w:trHeight w:val="434"/>
        </w:trPr>
        <w:tc>
          <w:tcPr>
            <w:cnfStyle w:val="001000000000" w:firstRow="0" w:lastRow="0" w:firstColumn="1" w:lastColumn="0" w:oddVBand="0" w:evenVBand="0" w:oddHBand="0" w:evenHBand="0" w:firstRowFirstColumn="0" w:firstRowLastColumn="0" w:lastRowFirstColumn="0" w:lastRowLastColumn="0"/>
            <w:tcW w:w="704" w:type="dxa"/>
            <w:hideMark/>
          </w:tcPr>
          <w:p w14:paraId="72E35DE1" w14:textId="77777777" w:rsidR="00136A4C" w:rsidRPr="00136A4C" w:rsidRDefault="00136A4C" w:rsidP="001A516C">
            <w:pPr>
              <w:widowControl w:val="0"/>
              <w:jc w:val="center"/>
              <w:rPr>
                <w:rFonts w:asciiTheme="minorHAnsi" w:hAnsiTheme="minorHAnsi" w:cstheme="minorHAnsi"/>
                <w:b w:val="0"/>
                <w:bCs w:val="0"/>
                <w:color w:val="000000"/>
                <w:sz w:val="24"/>
                <w:szCs w:val="24"/>
                <w:lang w:val="lt-LT"/>
              </w:rPr>
            </w:pPr>
            <w:r w:rsidRPr="00136A4C">
              <w:rPr>
                <w:rFonts w:asciiTheme="minorHAnsi" w:hAnsiTheme="minorHAnsi" w:cstheme="minorHAnsi"/>
                <w:b w:val="0"/>
                <w:bCs w:val="0"/>
                <w:color w:val="000000"/>
                <w:sz w:val="24"/>
                <w:szCs w:val="24"/>
                <w:lang w:val="lt-LT"/>
              </w:rPr>
              <w:t>2</w:t>
            </w:r>
          </w:p>
        </w:tc>
        <w:tc>
          <w:tcPr>
            <w:tcW w:w="4820" w:type="dxa"/>
            <w:hideMark/>
          </w:tcPr>
          <w:p w14:paraId="179587B0" w14:textId="77777777" w:rsidR="00136A4C" w:rsidRPr="00136A4C" w:rsidRDefault="00136A4C" w:rsidP="001A516C">
            <w:pPr>
              <w:widowControl w:val="0"/>
              <w:ind w:left="22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Kauno apylinkės teismas</w:t>
            </w:r>
          </w:p>
        </w:tc>
        <w:tc>
          <w:tcPr>
            <w:tcW w:w="3950" w:type="dxa"/>
          </w:tcPr>
          <w:p w14:paraId="5E8323A8" w14:textId="77777777" w:rsidR="00136A4C" w:rsidRPr="00136A4C" w:rsidRDefault="00136A4C" w:rsidP="001A516C">
            <w:pPr>
              <w:widowControl w:val="0"/>
              <w:ind w:left="22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266</w:t>
            </w:r>
          </w:p>
        </w:tc>
      </w:tr>
      <w:tr w:rsidR="00136A4C" w:rsidRPr="00136A4C" w14:paraId="09174098" w14:textId="77777777" w:rsidTr="00136A4C">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704" w:type="dxa"/>
            <w:hideMark/>
          </w:tcPr>
          <w:p w14:paraId="4292A472" w14:textId="77777777" w:rsidR="00136A4C" w:rsidRPr="00136A4C" w:rsidRDefault="00136A4C" w:rsidP="001A516C">
            <w:pPr>
              <w:widowControl w:val="0"/>
              <w:jc w:val="center"/>
              <w:rPr>
                <w:rFonts w:asciiTheme="minorHAnsi" w:hAnsiTheme="minorHAnsi" w:cstheme="minorHAnsi"/>
                <w:b w:val="0"/>
                <w:bCs w:val="0"/>
                <w:color w:val="000000"/>
                <w:sz w:val="24"/>
                <w:szCs w:val="24"/>
                <w:lang w:val="lt-LT"/>
              </w:rPr>
            </w:pPr>
            <w:r w:rsidRPr="00136A4C">
              <w:rPr>
                <w:rFonts w:asciiTheme="minorHAnsi" w:hAnsiTheme="minorHAnsi" w:cstheme="minorHAnsi"/>
                <w:b w:val="0"/>
                <w:bCs w:val="0"/>
                <w:color w:val="000000"/>
                <w:sz w:val="24"/>
                <w:szCs w:val="24"/>
                <w:lang w:val="lt-LT"/>
              </w:rPr>
              <w:t>3</w:t>
            </w:r>
          </w:p>
        </w:tc>
        <w:tc>
          <w:tcPr>
            <w:tcW w:w="4820" w:type="dxa"/>
            <w:hideMark/>
          </w:tcPr>
          <w:p w14:paraId="0EBB91DE" w14:textId="77777777" w:rsidR="00136A4C" w:rsidRPr="00136A4C" w:rsidRDefault="00136A4C" w:rsidP="001A516C">
            <w:pPr>
              <w:widowControl w:val="0"/>
              <w:ind w:left="22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Klaipėdos apylinkės teismas</w:t>
            </w:r>
          </w:p>
        </w:tc>
        <w:tc>
          <w:tcPr>
            <w:tcW w:w="3950" w:type="dxa"/>
          </w:tcPr>
          <w:p w14:paraId="4CD7AD11" w14:textId="77777777" w:rsidR="00136A4C" w:rsidRPr="00136A4C" w:rsidRDefault="00136A4C" w:rsidP="001A516C">
            <w:pPr>
              <w:widowControl w:val="0"/>
              <w:ind w:left="22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141</w:t>
            </w:r>
          </w:p>
        </w:tc>
      </w:tr>
      <w:tr w:rsidR="00136A4C" w:rsidRPr="00136A4C" w14:paraId="345B07B7" w14:textId="77777777" w:rsidTr="00136A4C">
        <w:trPr>
          <w:trHeight w:val="434"/>
        </w:trPr>
        <w:tc>
          <w:tcPr>
            <w:cnfStyle w:val="001000000000" w:firstRow="0" w:lastRow="0" w:firstColumn="1" w:lastColumn="0" w:oddVBand="0" w:evenVBand="0" w:oddHBand="0" w:evenHBand="0" w:firstRowFirstColumn="0" w:firstRowLastColumn="0" w:lastRowFirstColumn="0" w:lastRowLastColumn="0"/>
            <w:tcW w:w="704" w:type="dxa"/>
            <w:hideMark/>
          </w:tcPr>
          <w:p w14:paraId="5C15AB68" w14:textId="77777777" w:rsidR="00136A4C" w:rsidRPr="00136A4C" w:rsidRDefault="00136A4C" w:rsidP="001A516C">
            <w:pPr>
              <w:widowControl w:val="0"/>
              <w:jc w:val="center"/>
              <w:rPr>
                <w:rFonts w:asciiTheme="minorHAnsi" w:hAnsiTheme="minorHAnsi" w:cstheme="minorHAnsi"/>
                <w:b w:val="0"/>
                <w:bCs w:val="0"/>
                <w:color w:val="000000"/>
                <w:sz w:val="24"/>
                <w:szCs w:val="24"/>
                <w:lang w:val="lt-LT"/>
              </w:rPr>
            </w:pPr>
            <w:r w:rsidRPr="00136A4C">
              <w:rPr>
                <w:rFonts w:asciiTheme="minorHAnsi" w:hAnsiTheme="minorHAnsi" w:cstheme="minorHAnsi"/>
                <w:b w:val="0"/>
                <w:bCs w:val="0"/>
                <w:color w:val="000000"/>
                <w:sz w:val="24"/>
                <w:szCs w:val="24"/>
                <w:lang w:val="lt-LT"/>
              </w:rPr>
              <w:t>4</w:t>
            </w:r>
          </w:p>
        </w:tc>
        <w:tc>
          <w:tcPr>
            <w:tcW w:w="4820" w:type="dxa"/>
            <w:hideMark/>
          </w:tcPr>
          <w:p w14:paraId="465DAAB8" w14:textId="77777777" w:rsidR="00136A4C" w:rsidRPr="00136A4C" w:rsidRDefault="00136A4C" w:rsidP="001A516C">
            <w:pPr>
              <w:widowControl w:val="0"/>
              <w:ind w:left="22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Šiaulių apylinkės teismas</w:t>
            </w:r>
          </w:p>
        </w:tc>
        <w:tc>
          <w:tcPr>
            <w:tcW w:w="3950" w:type="dxa"/>
          </w:tcPr>
          <w:p w14:paraId="126B2AF1" w14:textId="77777777" w:rsidR="00136A4C" w:rsidRPr="00136A4C" w:rsidRDefault="00136A4C" w:rsidP="001A516C">
            <w:pPr>
              <w:widowControl w:val="0"/>
              <w:ind w:left="22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221</w:t>
            </w:r>
          </w:p>
        </w:tc>
      </w:tr>
      <w:tr w:rsidR="00136A4C" w:rsidRPr="00136A4C" w14:paraId="26D79FC5" w14:textId="77777777" w:rsidTr="00136A4C">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704" w:type="dxa"/>
            <w:hideMark/>
          </w:tcPr>
          <w:p w14:paraId="2343B8BF" w14:textId="77777777" w:rsidR="00136A4C" w:rsidRPr="00136A4C" w:rsidRDefault="00136A4C" w:rsidP="001A516C">
            <w:pPr>
              <w:widowControl w:val="0"/>
              <w:jc w:val="center"/>
              <w:rPr>
                <w:rFonts w:asciiTheme="minorHAnsi" w:hAnsiTheme="minorHAnsi" w:cstheme="minorHAnsi"/>
                <w:b w:val="0"/>
                <w:bCs w:val="0"/>
                <w:color w:val="000000"/>
                <w:sz w:val="24"/>
                <w:szCs w:val="24"/>
                <w:lang w:val="lt-LT"/>
              </w:rPr>
            </w:pPr>
            <w:r w:rsidRPr="00136A4C">
              <w:rPr>
                <w:rFonts w:asciiTheme="minorHAnsi" w:hAnsiTheme="minorHAnsi" w:cstheme="minorHAnsi"/>
                <w:b w:val="0"/>
                <w:bCs w:val="0"/>
                <w:color w:val="000000"/>
                <w:sz w:val="24"/>
                <w:szCs w:val="24"/>
                <w:lang w:val="lt-LT"/>
              </w:rPr>
              <w:t>5</w:t>
            </w:r>
          </w:p>
        </w:tc>
        <w:tc>
          <w:tcPr>
            <w:tcW w:w="4820" w:type="dxa"/>
            <w:hideMark/>
          </w:tcPr>
          <w:p w14:paraId="781332E0" w14:textId="77777777" w:rsidR="00136A4C" w:rsidRPr="00136A4C" w:rsidRDefault="00136A4C" w:rsidP="001A516C">
            <w:pPr>
              <w:widowControl w:val="0"/>
              <w:ind w:left="22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Panevėžio apylinkės teismas</w:t>
            </w:r>
          </w:p>
        </w:tc>
        <w:tc>
          <w:tcPr>
            <w:tcW w:w="3950" w:type="dxa"/>
          </w:tcPr>
          <w:p w14:paraId="1393C41F" w14:textId="77777777" w:rsidR="00136A4C" w:rsidRPr="00136A4C" w:rsidRDefault="00136A4C" w:rsidP="001A516C">
            <w:pPr>
              <w:widowControl w:val="0"/>
              <w:ind w:left="22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119</w:t>
            </w:r>
          </w:p>
        </w:tc>
      </w:tr>
      <w:tr w:rsidR="00136A4C" w:rsidRPr="00136A4C" w14:paraId="51A3EFB9" w14:textId="77777777" w:rsidTr="00136A4C">
        <w:trPr>
          <w:trHeight w:val="434"/>
        </w:trPr>
        <w:tc>
          <w:tcPr>
            <w:cnfStyle w:val="001000000000" w:firstRow="0" w:lastRow="0" w:firstColumn="1" w:lastColumn="0" w:oddVBand="0" w:evenVBand="0" w:oddHBand="0" w:evenHBand="0" w:firstRowFirstColumn="0" w:firstRowLastColumn="0" w:lastRowFirstColumn="0" w:lastRowLastColumn="0"/>
            <w:tcW w:w="704" w:type="dxa"/>
            <w:hideMark/>
          </w:tcPr>
          <w:p w14:paraId="39191F7C" w14:textId="77777777" w:rsidR="00136A4C" w:rsidRPr="00136A4C" w:rsidRDefault="00136A4C" w:rsidP="001A516C">
            <w:pPr>
              <w:widowControl w:val="0"/>
              <w:jc w:val="center"/>
              <w:rPr>
                <w:rFonts w:asciiTheme="minorHAnsi" w:hAnsiTheme="minorHAnsi" w:cstheme="minorHAnsi"/>
                <w:b w:val="0"/>
                <w:bCs w:val="0"/>
                <w:color w:val="000000"/>
                <w:sz w:val="24"/>
                <w:szCs w:val="24"/>
                <w:lang w:val="lt-LT"/>
              </w:rPr>
            </w:pPr>
            <w:r w:rsidRPr="00136A4C">
              <w:rPr>
                <w:rFonts w:asciiTheme="minorHAnsi" w:hAnsiTheme="minorHAnsi" w:cstheme="minorHAnsi"/>
                <w:b w:val="0"/>
                <w:bCs w:val="0"/>
                <w:color w:val="000000"/>
                <w:sz w:val="24"/>
                <w:szCs w:val="24"/>
                <w:lang w:val="lt-LT"/>
              </w:rPr>
              <w:t>6</w:t>
            </w:r>
          </w:p>
        </w:tc>
        <w:tc>
          <w:tcPr>
            <w:tcW w:w="4820" w:type="dxa"/>
            <w:hideMark/>
          </w:tcPr>
          <w:p w14:paraId="13D9A680" w14:textId="77777777" w:rsidR="00136A4C" w:rsidRPr="00136A4C" w:rsidRDefault="00136A4C" w:rsidP="001A516C">
            <w:pPr>
              <w:widowControl w:val="0"/>
              <w:ind w:left="22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Alytaus apylinkės teismas</w:t>
            </w:r>
          </w:p>
        </w:tc>
        <w:tc>
          <w:tcPr>
            <w:tcW w:w="3950" w:type="dxa"/>
          </w:tcPr>
          <w:p w14:paraId="1FD536CC" w14:textId="77777777" w:rsidR="00136A4C" w:rsidRPr="00136A4C" w:rsidRDefault="00136A4C" w:rsidP="001A516C">
            <w:pPr>
              <w:widowControl w:val="0"/>
              <w:ind w:left="22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77</w:t>
            </w:r>
          </w:p>
        </w:tc>
      </w:tr>
      <w:tr w:rsidR="00136A4C" w:rsidRPr="00136A4C" w14:paraId="373AC016" w14:textId="77777777" w:rsidTr="00136A4C">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704" w:type="dxa"/>
            <w:hideMark/>
          </w:tcPr>
          <w:p w14:paraId="19306E37" w14:textId="77777777" w:rsidR="00136A4C" w:rsidRPr="00136A4C" w:rsidRDefault="00136A4C" w:rsidP="001A516C">
            <w:pPr>
              <w:widowControl w:val="0"/>
              <w:jc w:val="center"/>
              <w:rPr>
                <w:rFonts w:asciiTheme="minorHAnsi" w:hAnsiTheme="minorHAnsi" w:cstheme="minorHAnsi"/>
                <w:b w:val="0"/>
                <w:bCs w:val="0"/>
                <w:color w:val="000000"/>
                <w:sz w:val="24"/>
                <w:szCs w:val="24"/>
                <w:lang w:val="lt-LT"/>
              </w:rPr>
            </w:pPr>
            <w:r w:rsidRPr="00136A4C">
              <w:rPr>
                <w:rFonts w:asciiTheme="minorHAnsi" w:hAnsiTheme="minorHAnsi" w:cstheme="minorHAnsi"/>
                <w:b w:val="0"/>
                <w:bCs w:val="0"/>
                <w:color w:val="000000"/>
                <w:sz w:val="24"/>
                <w:szCs w:val="24"/>
                <w:lang w:val="lt-LT"/>
              </w:rPr>
              <w:t>7</w:t>
            </w:r>
          </w:p>
        </w:tc>
        <w:tc>
          <w:tcPr>
            <w:tcW w:w="4820" w:type="dxa"/>
            <w:hideMark/>
          </w:tcPr>
          <w:p w14:paraId="7200FDEF" w14:textId="77777777" w:rsidR="00136A4C" w:rsidRPr="00136A4C" w:rsidRDefault="00136A4C" w:rsidP="001A516C">
            <w:pPr>
              <w:widowControl w:val="0"/>
              <w:ind w:left="22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Marijampolės apylinkės teismas</w:t>
            </w:r>
          </w:p>
        </w:tc>
        <w:tc>
          <w:tcPr>
            <w:tcW w:w="3950" w:type="dxa"/>
          </w:tcPr>
          <w:p w14:paraId="2B1A9E61" w14:textId="77777777" w:rsidR="00136A4C" w:rsidRPr="00136A4C" w:rsidRDefault="00136A4C" w:rsidP="001A516C">
            <w:pPr>
              <w:widowControl w:val="0"/>
              <w:ind w:left="22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97</w:t>
            </w:r>
          </w:p>
        </w:tc>
      </w:tr>
      <w:tr w:rsidR="00136A4C" w:rsidRPr="00136A4C" w14:paraId="4F548FBF" w14:textId="77777777" w:rsidTr="00136A4C">
        <w:trPr>
          <w:trHeight w:val="434"/>
        </w:trPr>
        <w:tc>
          <w:tcPr>
            <w:cnfStyle w:val="001000000000" w:firstRow="0" w:lastRow="0" w:firstColumn="1" w:lastColumn="0" w:oddVBand="0" w:evenVBand="0" w:oddHBand="0" w:evenHBand="0" w:firstRowFirstColumn="0" w:firstRowLastColumn="0" w:lastRowFirstColumn="0" w:lastRowLastColumn="0"/>
            <w:tcW w:w="704" w:type="dxa"/>
            <w:hideMark/>
          </w:tcPr>
          <w:p w14:paraId="63E7E574" w14:textId="77777777" w:rsidR="00136A4C" w:rsidRPr="00136A4C" w:rsidRDefault="00136A4C" w:rsidP="001A516C">
            <w:pPr>
              <w:widowControl w:val="0"/>
              <w:jc w:val="center"/>
              <w:rPr>
                <w:rFonts w:asciiTheme="minorHAnsi" w:hAnsiTheme="minorHAnsi" w:cstheme="minorHAnsi"/>
                <w:b w:val="0"/>
                <w:bCs w:val="0"/>
                <w:color w:val="000000"/>
                <w:sz w:val="24"/>
                <w:szCs w:val="24"/>
                <w:lang w:val="lt-LT"/>
              </w:rPr>
            </w:pPr>
            <w:r w:rsidRPr="00136A4C">
              <w:rPr>
                <w:rFonts w:asciiTheme="minorHAnsi" w:hAnsiTheme="minorHAnsi" w:cstheme="minorHAnsi"/>
                <w:b w:val="0"/>
                <w:bCs w:val="0"/>
                <w:color w:val="000000"/>
                <w:sz w:val="24"/>
                <w:szCs w:val="24"/>
                <w:lang w:val="lt-LT"/>
              </w:rPr>
              <w:t>8</w:t>
            </w:r>
          </w:p>
        </w:tc>
        <w:tc>
          <w:tcPr>
            <w:tcW w:w="4820" w:type="dxa"/>
            <w:hideMark/>
          </w:tcPr>
          <w:p w14:paraId="525A8EB2" w14:textId="77777777" w:rsidR="00136A4C" w:rsidRPr="00136A4C" w:rsidRDefault="00136A4C" w:rsidP="001A516C">
            <w:pPr>
              <w:widowControl w:val="0"/>
              <w:ind w:left="22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Plungės apylinkės teismas</w:t>
            </w:r>
          </w:p>
        </w:tc>
        <w:tc>
          <w:tcPr>
            <w:tcW w:w="3950" w:type="dxa"/>
          </w:tcPr>
          <w:p w14:paraId="772130A8" w14:textId="77777777" w:rsidR="00136A4C" w:rsidRPr="00136A4C" w:rsidRDefault="00136A4C" w:rsidP="001A516C">
            <w:pPr>
              <w:widowControl w:val="0"/>
              <w:ind w:left="22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43</w:t>
            </w:r>
          </w:p>
        </w:tc>
      </w:tr>
      <w:tr w:rsidR="00136A4C" w:rsidRPr="00136A4C" w14:paraId="2F667235" w14:textId="77777777" w:rsidTr="00136A4C">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704" w:type="dxa"/>
            <w:hideMark/>
          </w:tcPr>
          <w:p w14:paraId="7A1B6FD2" w14:textId="77777777" w:rsidR="00136A4C" w:rsidRPr="00136A4C" w:rsidRDefault="00136A4C" w:rsidP="001A516C">
            <w:pPr>
              <w:widowControl w:val="0"/>
              <w:jc w:val="center"/>
              <w:rPr>
                <w:rFonts w:asciiTheme="minorHAnsi" w:hAnsiTheme="minorHAnsi" w:cstheme="minorHAnsi"/>
                <w:b w:val="0"/>
                <w:bCs w:val="0"/>
                <w:color w:val="000000"/>
                <w:sz w:val="24"/>
                <w:szCs w:val="24"/>
                <w:lang w:val="lt-LT"/>
              </w:rPr>
            </w:pPr>
            <w:r w:rsidRPr="00136A4C">
              <w:rPr>
                <w:rFonts w:asciiTheme="minorHAnsi" w:hAnsiTheme="minorHAnsi" w:cstheme="minorHAnsi"/>
                <w:b w:val="0"/>
                <w:bCs w:val="0"/>
                <w:color w:val="000000"/>
                <w:sz w:val="24"/>
                <w:szCs w:val="24"/>
                <w:lang w:val="lt-LT"/>
              </w:rPr>
              <w:t>9</w:t>
            </w:r>
          </w:p>
        </w:tc>
        <w:tc>
          <w:tcPr>
            <w:tcW w:w="4820" w:type="dxa"/>
            <w:hideMark/>
          </w:tcPr>
          <w:p w14:paraId="099DB88A" w14:textId="77777777" w:rsidR="00136A4C" w:rsidRPr="00136A4C" w:rsidRDefault="00136A4C" w:rsidP="001A516C">
            <w:pPr>
              <w:widowControl w:val="0"/>
              <w:ind w:left="22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Tauragės apylinkės teismas</w:t>
            </w:r>
          </w:p>
        </w:tc>
        <w:tc>
          <w:tcPr>
            <w:tcW w:w="3950" w:type="dxa"/>
          </w:tcPr>
          <w:p w14:paraId="02BD3352" w14:textId="77777777" w:rsidR="00136A4C" w:rsidRPr="00136A4C" w:rsidRDefault="00136A4C" w:rsidP="001A516C">
            <w:pPr>
              <w:widowControl w:val="0"/>
              <w:ind w:left="22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87</w:t>
            </w:r>
          </w:p>
        </w:tc>
      </w:tr>
      <w:tr w:rsidR="00136A4C" w:rsidRPr="00136A4C" w14:paraId="1DC3E2DF" w14:textId="77777777" w:rsidTr="00136A4C">
        <w:trPr>
          <w:trHeight w:val="434"/>
        </w:trPr>
        <w:tc>
          <w:tcPr>
            <w:cnfStyle w:val="001000000000" w:firstRow="0" w:lastRow="0" w:firstColumn="1" w:lastColumn="0" w:oddVBand="0" w:evenVBand="0" w:oddHBand="0" w:evenHBand="0" w:firstRowFirstColumn="0" w:firstRowLastColumn="0" w:lastRowFirstColumn="0" w:lastRowLastColumn="0"/>
            <w:tcW w:w="704" w:type="dxa"/>
            <w:hideMark/>
          </w:tcPr>
          <w:p w14:paraId="0838358C" w14:textId="77777777" w:rsidR="00136A4C" w:rsidRPr="00136A4C" w:rsidRDefault="00136A4C" w:rsidP="001A516C">
            <w:pPr>
              <w:widowControl w:val="0"/>
              <w:jc w:val="center"/>
              <w:rPr>
                <w:rFonts w:asciiTheme="minorHAnsi" w:hAnsiTheme="minorHAnsi" w:cstheme="minorHAnsi"/>
                <w:b w:val="0"/>
                <w:bCs w:val="0"/>
                <w:color w:val="000000"/>
                <w:sz w:val="24"/>
                <w:szCs w:val="24"/>
                <w:lang w:val="lt-LT"/>
              </w:rPr>
            </w:pPr>
            <w:r w:rsidRPr="00136A4C">
              <w:rPr>
                <w:rFonts w:asciiTheme="minorHAnsi" w:hAnsiTheme="minorHAnsi" w:cstheme="minorHAnsi"/>
                <w:b w:val="0"/>
                <w:bCs w:val="0"/>
                <w:color w:val="000000"/>
                <w:sz w:val="24"/>
                <w:szCs w:val="24"/>
                <w:lang w:val="lt-LT"/>
              </w:rPr>
              <w:t>10</w:t>
            </w:r>
          </w:p>
        </w:tc>
        <w:tc>
          <w:tcPr>
            <w:tcW w:w="4820" w:type="dxa"/>
            <w:hideMark/>
          </w:tcPr>
          <w:p w14:paraId="6F6B019D" w14:textId="77777777" w:rsidR="00136A4C" w:rsidRPr="00136A4C" w:rsidRDefault="00136A4C" w:rsidP="001A516C">
            <w:pPr>
              <w:widowControl w:val="0"/>
              <w:ind w:left="22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Telšių apylinkės teismas</w:t>
            </w:r>
          </w:p>
        </w:tc>
        <w:tc>
          <w:tcPr>
            <w:tcW w:w="3950" w:type="dxa"/>
          </w:tcPr>
          <w:p w14:paraId="7729E85B" w14:textId="77777777" w:rsidR="00136A4C" w:rsidRPr="00136A4C" w:rsidRDefault="00136A4C" w:rsidP="001A516C">
            <w:pPr>
              <w:widowControl w:val="0"/>
              <w:ind w:left="22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66</w:t>
            </w:r>
          </w:p>
        </w:tc>
      </w:tr>
      <w:tr w:rsidR="00136A4C" w:rsidRPr="00136A4C" w14:paraId="2FC32C17" w14:textId="77777777" w:rsidTr="00136A4C">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704" w:type="dxa"/>
            <w:hideMark/>
          </w:tcPr>
          <w:p w14:paraId="7EE34991" w14:textId="77777777" w:rsidR="00136A4C" w:rsidRPr="00136A4C" w:rsidRDefault="00136A4C" w:rsidP="001A516C">
            <w:pPr>
              <w:widowControl w:val="0"/>
              <w:jc w:val="center"/>
              <w:rPr>
                <w:rFonts w:asciiTheme="minorHAnsi" w:hAnsiTheme="minorHAnsi" w:cstheme="minorHAnsi"/>
                <w:b w:val="0"/>
                <w:bCs w:val="0"/>
                <w:color w:val="000000"/>
                <w:sz w:val="24"/>
                <w:szCs w:val="24"/>
                <w:lang w:val="lt-LT"/>
              </w:rPr>
            </w:pPr>
            <w:r w:rsidRPr="00136A4C">
              <w:rPr>
                <w:rFonts w:asciiTheme="minorHAnsi" w:hAnsiTheme="minorHAnsi" w:cstheme="minorHAnsi"/>
                <w:b w:val="0"/>
                <w:bCs w:val="0"/>
                <w:color w:val="000000"/>
                <w:sz w:val="24"/>
                <w:szCs w:val="24"/>
                <w:lang w:val="lt-LT"/>
              </w:rPr>
              <w:t>11</w:t>
            </w:r>
          </w:p>
        </w:tc>
        <w:tc>
          <w:tcPr>
            <w:tcW w:w="4820" w:type="dxa"/>
            <w:hideMark/>
          </w:tcPr>
          <w:p w14:paraId="708A4798" w14:textId="77777777" w:rsidR="00136A4C" w:rsidRPr="00136A4C" w:rsidRDefault="00136A4C" w:rsidP="001A516C">
            <w:pPr>
              <w:widowControl w:val="0"/>
              <w:ind w:left="22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Utenos apylinkės teismas</w:t>
            </w:r>
          </w:p>
        </w:tc>
        <w:tc>
          <w:tcPr>
            <w:tcW w:w="3950" w:type="dxa"/>
          </w:tcPr>
          <w:p w14:paraId="03E97F3E" w14:textId="77777777" w:rsidR="00136A4C" w:rsidRPr="00136A4C" w:rsidRDefault="00136A4C" w:rsidP="001A516C">
            <w:pPr>
              <w:widowControl w:val="0"/>
              <w:ind w:left="22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57</w:t>
            </w:r>
          </w:p>
        </w:tc>
      </w:tr>
      <w:tr w:rsidR="00136A4C" w:rsidRPr="00136A4C" w14:paraId="15E8A22F" w14:textId="77777777" w:rsidTr="00136A4C">
        <w:trPr>
          <w:trHeight w:val="434"/>
        </w:trPr>
        <w:tc>
          <w:tcPr>
            <w:cnfStyle w:val="001000000000" w:firstRow="0" w:lastRow="0" w:firstColumn="1" w:lastColumn="0" w:oddVBand="0" w:evenVBand="0" w:oddHBand="0" w:evenHBand="0" w:firstRowFirstColumn="0" w:firstRowLastColumn="0" w:lastRowFirstColumn="0" w:lastRowLastColumn="0"/>
            <w:tcW w:w="704" w:type="dxa"/>
            <w:hideMark/>
          </w:tcPr>
          <w:p w14:paraId="6D7F3B87" w14:textId="77777777" w:rsidR="00136A4C" w:rsidRPr="00136A4C" w:rsidRDefault="00136A4C" w:rsidP="001A516C">
            <w:pPr>
              <w:widowControl w:val="0"/>
              <w:jc w:val="center"/>
              <w:rPr>
                <w:rFonts w:asciiTheme="minorHAnsi" w:hAnsiTheme="minorHAnsi" w:cstheme="minorHAnsi"/>
                <w:b w:val="0"/>
                <w:bCs w:val="0"/>
                <w:color w:val="000000"/>
                <w:sz w:val="24"/>
                <w:szCs w:val="24"/>
                <w:lang w:val="lt-LT"/>
              </w:rPr>
            </w:pPr>
            <w:r w:rsidRPr="00136A4C">
              <w:rPr>
                <w:rFonts w:asciiTheme="minorHAnsi" w:hAnsiTheme="minorHAnsi" w:cstheme="minorHAnsi"/>
                <w:b w:val="0"/>
                <w:bCs w:val="0"/>
                <w:color w:val="000000"/>
                <w:sz w:val="24"/>
                <w:szCs w:val="24"/>
                <w:lang w:val="lt-LT"/>
              </w:rPr>
              <w:t>12</w:t>
            </w:r>
          </w:p>
        </w:tc>
        <w:tc>
          <w:tcPr>
            <w:tcW w:w="4820" w:type="dxa"/>
            <w:hideMark/>
          </w:tcPr>
          <w:p w14:paraId="451BADB1" w14:textId="77777777" w:rsidR="00136A4C" w:rsidRPr="00136A4C" w:rsidRDefault="00136A4C" w:rsidP="001A516C">
            <w:pPr>
              <w:widowControl w:val="0"/>
              <w:ind w:left="22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Vilniaus regiono apylinkės teismas</w:t>
            </w:r>
          </w:p>
        </w:tc>
        <w:tc>
          <w:tcPr>
            <w:tcW w:w="3950" w:type="dxa"/>
          </w:tcPr>
          <w:p w14:paraId="51E33EAF" w14:textId="77777777" w:rsidR="00136A4C" w:rsidRPr="00136A4C" w:rsidRDefault="00136A4C" w:rsidP="001A516C">
            <w:pPr>
              <w:widowControl w:val="0"/>
              <w:ind w:left="22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122</w:t>
            </w:r>
          </w:p>
        </w:tc>
      </w:tr>
      <w:tr w:rsidR="00136A4C" w:rsidRPr="00136A4C" w14:paraId="67D1B264" w14:textId="77777777" w:rsidTr="00136A4C">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5524" w:type="dxa"/>
            <w:gridSpan w:val="2"/>
            <w:hideMark/>
          </w:tcPr>
          <w:p w14:paraId="18A29A0D" w14:textId="0A33DF88" w:rsidR="00136A4C" w:rsidRPr="00136A4C" w:rsidRDefault="00136A4C" w:rsidP="001A516C">
            <w:pPr>
              <w:widowControl w:val="0"/>
              <w:rPr>
                <w:rFonts w:asciiTheme="minorHAnsi" w:hAnsiTheme="minorHAnsi" w:cstheme="minorHAnsi"/>
                <w:color w:val="000000"/>
                <w:sz w:val="24"/>
                <w:szCs w:val="24"/>
                <w:lang w:val="lt-LT"/>
              </w:rPr>
            </w:pPr>
            <w:r w:rsidRPr="00136A4C">
              <w:rPr>
                <w:rFonts w:asciiTheme="minorHAnsi" w:hAnsiTheme="minorHAnsi" w:cstheme="minorHAnsi"/>
                <w:color w:val="000000"/>
                <w:sz w:val="24"/>
                <w:szCs w:val="24"/>
                <w:lang w:val="lt-LT"/>
              </w:rPr>
              <w:t xml:space="preserve">                                                                           Iš viso:   </w:t>
            </w:r>
          </w:p>
        </w:tc>
        <w:tc>
          <w:tcPr>
            <w:tcW w:w="3950" w:type="dxa"/>
          </w:tcPr>
          <w:p w14:paraId="30FCA84F" w14:textId="77777777" w:rsidR="00136A4C" w:rsidRPr="00136A4C" w:rsidRDefault="00136A4C" w:rsidP="001A516C">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4"/>
                <w:szCs w:val="24"/>
                <w:lang w:val="lt-LT"/>
              </w:rPr>
            </w:pPr>
            <w:r w:rsidRPr="00136A4C">
              <w:rPr>
                <w:rFonts w:asciiTheme="minorHAnsi" w:hAnsiTheme="minorHAnsi" w:cstheme="minorHAnsi"/>
                <w:b/>
                <w:bCs/>
                <w:color w:val="000000"/>
                <w:sz w:val="24"/>
                <w:szCs w:val="24"/>
                <w:lang w:val="lt-LT"/>
              </w:rPr>
              <w:t>1548</w:t>
            </w:r>
          </w:p>
        </w:tc>
      </w:tr>
    </w:tbl>
    <w:p w14:paraId="19B6C317" w14:textId="77777777" w:rsidR="008F4AA2" w:rsidRPr="00136A4C" w:rsidRDefault="008F4AA2">
      <w:pPr>
        <w:rPr>
          <w:rFonts w:asciiTheme="minorHAnsi" w:eastAsia="MS Mincho" w:hAnsiTheme="minorHAnsi" w:cstheme="minorHAnsi"/>
          <w:sz w:val="24"/>
          <w:szCs w:val="24"/>
          <w:lang w:val="lt-LT" w:eastAsia="en-US"/>
        </w:rPr>
      </w:pPr>
    </w:p>
    <w:sectPr w:rsidR="008F4AA2" w:rsidRPr="00136A4C" w:rsidSect="00136A4C">
      <w:headerReference w:type="default" r:id="rId20"/>
      <w:pgSz w:w="12240" w:h="15840"/>
      <w:pgMar w:top="567" w:right="567"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71D3" w14:textId="77777777" w:rsidR="00BC788A" w:rsidRDefault="00BC788A" w:rsidP="007B573E">
      <w:r>
        <w:separator/>
      </w:r>
    </w:p>
  </w:endnote>
  <w:endnote w:type="continuationSeparator" w:id="0">
    <w:p w14:paraId="3FB9CE6C" w14:textId="77777777" w:rsidR="00BC788A" w:rsidRDefault="00BC788A" w:rsidP="007B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B904" w14:textId="77777777" w:rsidR="00BC788A" w:rsidRDefault="00BC788A" w:rsidP="007B573E">
      <w:r>
        <w:separator/>
      </w:r>
    </w:p>
  </w:footnote>
  <w:footnote w:type="continuationSeparator" w:id="0">
    <w:p w14:paraId="2685B256" w14:textId="77777777" w:rsidR="00BC788A" w:rsidRDefault="00BC788A" w:rsidP="007B5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334650"/>
      <w:docPartObj>
        <w:docPartGallery w:val="Page Numbers (Top of Page)"/>
        <w:docPartUnique/>
      </w:docPartObj>
    </w:sdtPr>
    <w:sdtContent>
      <w:p w14:paraId="5D984F63" w14:textId="751C70F4" w:rsidR="00FB410C" w:rsidRDefault="00FB410C">
        <w:pPr>
          <w:pStyle w:val="Header"/>
          <w:jc w:val="center"/>
        </w:pPr>
        <w:r>
          <w:fldChar w:fldCharType="begin"/>
        </w:r>
        <w:r>
          <w:instrText>PAGE   \* MERGEFORMAT</w:instrText>
        </w:r>
        <w:r>
          <w:fldChar w:fldCharType="separate"/>
        </w:r>
        <w:r>
          <w:t>2</w:t>
        </w:r>
        <w:r>
          <w:fldChar w:fldCharType="end"/>
        </w:r>
      </w:p>
    </w:sdtContent>
  </w:sdt>
  <w:p w14:paraId="52833302" w14:textId="77777777" w:rsidR="00FB410C" w:rsidRDefault="00FB4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05B9" w14:textId="4AFAFC59" w:rsidR="00000000" w:rsidRPr="00136A4C" w:rsidRDefault="00000000" w:rsidP="00136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4AD"/>
    <w:multiLevelType w:val="hybridMultilevel"/>
    <w:tmpl w:val="0116123E"/>
    <w:lvl w:ilvl="0" w:tplc="A8204392">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 w15:restartNumberingAfterBreak="0">
    <w:nsid w:val="0CE13D8F"/>
    <w:multiLevelType w:val="hybridMultilevel"/>
    <w:tmpl w:val="7BBA17D6"/>
    <w:lvl w:ilvl="0" w:tplc="DDBE6B8C">
      <w:start w:val="1"/>
      <w:numFmt w:val="decimal"/>
      <w:lvlText w:val="%1"/>
      <w:lvlJc w:val="left"/>
      <w:pPr>
        <w:ind w:left="1429" w:hanging="360"/>
      </w:pPr>
      <w:rPr>
        <w:rFonts w:hint="default"/>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69D34D4"/>
    <w:multiLevelType w:val="multilevel"/>
    <w:tmpl w:val="D7800918"/>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4C95"/>
    <w:multiLevelType w:val="hybridMultilevel"/>
    <w:tmpl w:val="F8D6E58C"/>
    <w:lvl w:ilvl="0" w:tplc="01C087D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920E2"/>
    <w:multiLevelType w:val="hybridMultilevel"/>
    <w:tmpl w:val="4142F2E0"/>
    <w:lvl w:ilvl="0" w:tplc="FAA88290">
      <w:start w:val="2021"/>
      <w:numFmt w:val="bullet"/>
      <w:lvlText w:val="-"/>
      <w:lvlJc w:val="left"/>
      <w:pPr>
        <w:ind w:left="1170" w:hanging="360"/>
      </w:pPr>
      <w:rPr>
        <w:rFonts w:ascii="Times New Roman" w:eastAsia="Times New Roman" w:hAnsi="Times New Roman" w:cs="Times New Roman" w:hint="default"/>
      </w:rPr>
    </w:lvl>
    <w:lvl w:ilvl="1" w:tplc="04270003" w:tentative="1">
      <w:start w:val="1"/>
      <w:numFmt w:val="bullet"/>
      <w:lvlText w:val="o"/>
      <w:lvlJc w:val="left"/>
      <w:pPr>
        <w:ind w:left="1890" w:hanging="360"/>
      </w:pPr>
      <w:rPr>
        <w:rFonts w:ascii="Courier New" w:hAnsi="Courier New" w:cs="Courier New" w:hint="default"/>
      </w:rPr>
    </w:lvl>
    <w:lvl w:ilvl="2" w:tplc="04270005" w:tentative="1">
      <w:start w:val="1"/>
      <w:numFmt w:val="bullet"/>
      <w:lvlText w:val=""/>
      <w:lvlJc w:val="left"/>
      <w:pPr>
        <w:ind w:left="2610" w:hanging="360"/>
      </w:pPr>
      <w:rPr>
        <w:rFonts w:ascii="Wingdings" w:hAnsi="Wingdings" w:hint="default"/>
      </w:rPr>
    </w:lvl>
    <w:lvl w:ilvl="3" w:tplc="04270001" w:tentative="1">
      <w:start w:val="1"/>
      <w:numFmt w:val="bullet"/>
      <w:lvlText w:val=""/>
      <w:lvlJc w:val="left"/>
      <w:pPr>
        <w:ind w:left="3330" w:hanging="360"/>
      </w:pPr>
      <w:rPr>
        <w:rFonts w:ascii="Symbol" w:hAnsi="Symbol" w:hint="default"/>
      </w:rPr>
    </w:lvl>
    <w:lvl w:ilvl="4" w:tplc="04270003" w:tentative="1">
      <w:start w:val="1"/>
      <w:numFmt w:val="bullet"/>
      <w:lvlText w:val="o"/>
      <w:lvlJc w:val="left"/>
      <w:pPr>
        <w:ind w:left="4050" w:hanging="360"/>
      </w:pPr>
      <w:rPr>
        <w:rFonts w:ascii="Courier New" w:hAnsi="Courier New" w:cs="Courier New" w:hint="default"/>
      </w:rPr>
    </w:lvl>
    <w:lvl w:ilvl="5" w:tplc="04270005" w:tentative="1">
      <w:start w:val="1"/>
      <w:numFmt w:val="bullet"/>
      <w:lvlText w:val=""/>
      <w:lvlJc w:val="left"/>
      <w:pPr>
        <w:ind w:left="4770" w:hanging="360"/>
      </w:pPr>
      <w:rPr>
        <w:rFonts w:ascii="Wingdings" w:hAnsi="Wingdings" w:hint="default"/>
      </w:rPr>
    </w:lvl>
    <w:lvl w:ilvl="6" w:tplc="04270001" w:tentative="1">
      <w:start w:val="1"/>
      <w:numFmt w:val="bullet"/>
      <w:lvlText w:val=""/>
      <w:lvlJc w:val="left"/>
      <w:pPr>
        <w:ind w:left="5490" w:hanging="360"/>
      </w:pPr>
      <w:rPr>
        <w:rFonts w:ascii="Symbol" w:hAnsi="Symbol" w:hint="default"/>
      </w:rPr>
    </w:lvl>
    <w:lvl w:ilvl="7" w:tplc="04270003" w:tentative="1">
      <w:start w:val="1"/>
      <w:numFmt w:val="bullet"/>
      <w:lvlText w:val="o"/>
      <w:lvlJc w:val="left"/>
      <w:pPr>
        <w:ind w:left="6210" w:hanging="360"/>
      </w:pPr>
      <w:rPr>
        <w:rFonts w:ascii="Courier New" w:hAnsi="Courier New" w:cs="Courier New" w:hint="default"/>
      </w:rPr>
    </w:lvl>
    <w:lvl w:ilvl="8" w:tplc="04270005" w:tentative="1">
      <w:start w:val="1"/>
      <w:numFmt w:val="bullet"/>
      <w:lvlText w:val=""/>
      <w:lvlJc w:val="left"/>
      <w:pPr>
        <w:ind w:left="6930" w:hanging="360"/>
      </w:pPr>
      <w:rPr>
        <w:rFonts w:ascii="Wingdings" w:hAnsi="Wingdings" w:hint="default"/>
      </w:rPr>
    </w:lvl>
  </w:abstractNum>
  <w:abstractNum w:abstractNumId="5" w15:restartNumberingAfterBreak="0">
    <w:nsid w:val="2700767C"/>
    <w:multiLevelType w:val="multilevel"/>
    <w:tmpl w:val="77FEBF4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7553E0"/>
    <w:multiLevelType w:val="multilevel"/>
    <w:tmpl w:val="B2EE0BCA"/>
    <w:lvl w:ilvl="0">
      <w:start w:val="1"/>
      <w:numFmt w:val="decimal"/>
      <w:lvlText w:val="%1."/>
      <w:lvlJc w:val="left"/>
      <w:pPr>
        <w:ind w:left="720" w:hanging="360"/>
      </w:pPr>
      <w:rPr>
        <w:rFonts w:hint="default"/>
        <w:b/>
        <w:bCs w:val="0"/>
      </w:rPr>
    </w:lvl>
    <w:lvl w:ilvl="1">
      <w:start w:val="1"/>
      <w:numFmt w:val="decimal"/>
      <w:isLgl/>
      <w:lvlText w:val="%1.%2."/>
      <w:lvlJc w:val="left"/>
      <w:pPr>
        <w:ind w:left="1120" w:hanging="360"/>
      </w:pPr>
      <w:rPr>
        <w:rFonts w:hint="default"/>
        <w:b/>
        <w:bCs/>
        <w:sz w:val="24"/>
        <w:szCs w:val="24"/>
      </w:rPr>
    </w:lvl>
    <w:lvl w:ilvl="2">
      <w:start w:val="1"/>
      <w:numFmt w:val="decimal"/>
      <w:isLgl/>
      <w:lvlText w:val="%1.%2.%3."/>
      <w:lvlJc w:val="left"/>
      <w:pPr>
        <w:ind w:left="18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60" w:hanging="1800"/>
      </w:pPr>
      <w:rPr>
        <w:rFonts w:hint="default"/>
      </w:rPr>
    </w:lvl>
  </w:abstractNum>
  <w:abstractNum w:abstractNumId="7" w15:restartNumberingAfterBreak="0">
    <w:nsid w:val="29055B39"/>
    <w:multiLevelType w:val="multilevel"/>
    <w:tmpl w:val="E450507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461B92"/>
    <w:multiLevelType w:val="hybridMultilevel"/>
    <w:tmpl w:val="E3D2A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9F2CF8"/>
    <w:multiLevelType w:val="hybridMultilevel"/>
    <w:tmpl w:val="DA523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F91BC9"/>
    <w:multiLevelType w:val="hybridMultilevel"/>
    <w:tmpl w:val="1FFE97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712F6E"/>
    <w:multiLevelType w:val="multilevel"/>
    <w:tmpl w:val="A57ABE16"/>
    <w:lvl w:ilvl="0">
      <w:start w:val="1"/>
      <w:numFmt w:val="decimal"/>
      <w:pStyle w:val="Heading1"/>
      <w:lvlText w:val="%1."/>
      <w:lvlJc w:val="left"/>
      <w:pPr>
        <w:tabs>
          <w:tab w:val="num" w:pos="1152"/>
        </w:tabs>
        <w:ind w:left="1152" w:hanging="432"/>
      </w:pPr>
      <w:rPr>
        <w:rFonts w:cs="Times New Roman" w:hint="default"/>
      </w:rPr>
    </w:lvl>
    <w:lvl w:ilvl="1">
      <w:start w:val="1"/>
      <w:numFmt w:val="decimal"/>
      <w:pStyle w:val="Heading2"/>
      <w:lvlText w:val="%1.%2"/>
      <w:lvlJc w:val="left"/>
      <w:pPr>
        <w:tabs>
          <w:tab w:val="num" w:pos="1296"/>
        </w:tabs>
        <w:ind w:left="1296" w:hanging="576"/>
      </w:pPr>
      <w:rPr>
        <w:rFonts w:cs="Times New Roman" w:hint="default"/>
      </w:rPr>
    </w:lvl>
    <w:lvl w:ilvl="2">
      <w:start w:val="1"/>
      <w:numFmt w:val="decimal"/>
      <w:pStyle w:val="Heading3"/>
      <w:lvlText w:val="%1.%2.%3"/>
      <w:lvlJc w:val="left"/>
      <w:pPr>
        <w:tabs>
          <w:tab w:val="num" w:pos="1440"/>
        </w:tabs>
        <w:ind w:left="1440" w:hanging="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12" w15:restartNumberingAfterBreak="0">
    <w:nsid w:val="3A784123"/>
    <w:multiLevelType w:val="hybridMultilevel"/>
    <w:tmpl w:val="BF2455AC"/>
    <w:lvl w:ilvl="0" w:tplc="CEA63D94">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48561A6"/>
    <w:multiLevelType w:val="hybridMultilevel"/>
    <w:tmpl w:val="9F6EE422"/>
    <w:lvl w:ilvl="0" w:tplc="A8204392">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458663F2"/>
    <w:multiLevelType w:val="multilevel"/>
    <w:tmpl w:val="0DE08ECC"/>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66B14E3"/>
    <w:multiLevelType w:val="hybridMultilevel"/>
    <w:tmpl w:val="33523CD8"/>
    <w:lvl w:ilvl="0" w:tplc="311EB79A">
      <w:start w:val="3"/>
      <w:numFmt w:val="bullet"/>
      <w:lvlText w:val="-"/>
      <w:lvlJc w:val="left"/>
      <w:pPr>
        <w:ind w:left="1069" w:hanging="360"/>
      </w:pPr>
      <w:rPr>
        <w:rFonts w:ascii="Calibri" w:eastAsia="Times New Roman"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56ED158C"/>
    <w:multiLevelType w:val="hybridMultilevel"/>
    <w:tmpl w:val="7D2686E4"/>
    <w:lvl w:ilvl="0" w:tplc="FE943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A204E0"/>
    <w:multiLevelType w:val="hybridMultilevel"/>
    <w:tmpl w:val="E6F03024"/>
    <w:lvl w:ilvl="0" w:tplc="1F5ED72A">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60098A"/>
    <w:multiLevelType w:val="hybridMultilevel"/>
    <w:tmpl w:val="C99628B0"/>
    <w:lvl w:ilvl="0" w:tplc="87449E06">
      <w:start w:val="5"/>
      <w:numFmt w:val="decimal"/>
      <w:lvlText w:val="%1"/>
      <w:lvlJc w:val="left"/>
      <w:pPr>
        <w:ind w:left="1080" w:hanging="360"/>
      </w:pPr>
      <w:rPr>
        <w:rFonts w:eastAsiaTheme="minorEastAsia"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2D537F5"/>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F26CFA"/>
    <w:multiLevelType w:val="multilevel"/>
    <w:tmpl w:val="00D665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7E30BCB"/>
    <w:multiLevelType w:val="multilevel"/>
    <w:tmpl w:val="348EA5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70726341">
    <w:abstractNumId w:val="6"/>
  </w:num>
  <w:num w:numId="2" w16cid:durableId="90325345">
    <w:abstractNumId w:val="2"/>
  </w:num>
  <w:num w:numId="3" w16cid:durableId="428500727">
    <w:abstractNumId w:val="5"/>
  </w:num>
  <w:num w:numId="4" w16cid:durableId="62412216">
    <w:abstractNumId w:val="7"/>
  </w:num>
  <w:num w:numId="5" w16cid:durableId="1797748633">
    <w:abstractNumId w:val="21"/>
  </w:num>
  <w:num w:numId="6" w16cid:durableId="759569993">
    <w:abstractNumId w:val="20"/>
  </w:num>
  <w:num w:numId="7" w16cid:durableId="842009956">
    <w:abstractNumId w:val="14"/>
  </w:num>
  <w:num w:numId="8" w16cid:durableId="1749963933">
    <w:abstractNumId w:val="18"/>
  </w:num>
  <w:num w:numId="9" w16cid:durableId="222525664">
    <w:abstractNumId w:val="4"/>
  </w:num>
  <w:num w:numId="10" w16cid:durableId="268784788">
    <w:abstractNumId w:val="15"/>
  </w:num>
  <w:num w:numId="11" w16cid:durableId="2117410425">
    <w:abstractNumId w:val="17"/>
  </w:num>
  <w:num w:numId="12" w16cid:durableId="458961696">
    <w:abstractNumId w:val="3"/>
  </w:num>
  <w:num w:numId="13" w16cid:durableId="523789739">
    <w:abstractNumId w:val="19"/>
  </w:num>
  <w:num w:numId="14" w16cid:durableId="536158027">
    <w:abstractNumId w:val="11"/>
  </w:num>
  <w:num w:numId="15" w16cid:durableId="1114397416">
    <w:abstractNumId w:val="13"/>
  </w:num>
  <w:num w:numId="16" w16cid:durableId="1791241085">
    <w:abstractNumId w:val="10"/>
  </w:num>
  <w:num w:numId="17" w16cid:durableId="532577171">
    <w:abstractNumId w:val="0"/>
  </w:num>
  <w:num w:numId="18" w16cid:durableId="1356618817">
    <w:abstractNumId w:val="12"/>
  </w:num>
  <w:num w:numId="19" w16cid:durableId="63383293">
    <w:abstractNumId w:val="1"/>
  </w:num>
  <w:num w:numId="20" w16cid:durableId="342979188">
    <w:abstractNumId w:val="8"/>
  </w:num>
  <w:num w:numId="21" w16cid:durableId="407846870">
    <w:abstractNumId w:val="9"/>
  </w:num>
  <w:num w:numId="22" w16cid:durableId="16853281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F5"/>
    <w:rsid w:val="00000BEB"/>
    <w:rsid w:val="00004689"/>
    <w:rsid w:val="00005FC7"/>
    <w:rsid w:val="00006101"/>
    <w:rsid w:val="00010807"/>
    <w:rsid w:val="00010989"/>
    <w:rsid w:val="0001288A"/>
    <w:rsid w:val="0001790A"/>
    <w:rsid w:val="00017C7C"/>
    <w:rsid w:val="00021A69"/>
    <w:rsid w:val="00026D72"/>
    <w:rsid w:val="00032222"/>
    <w:rsid w:val="00043BC7"/>
    <w:rsid w:val="00051363"/>
    <w:rsid w:val="00052684"/>
    <w:rsid w:val="0005406D"/>
    <w:rsid w:val="00062BC4"/>
    <w:rsid w:val="00075863"/>
    <w:rsid w:val="00096D89"/>
    <w:rsid w:val="00096ECA"/>
    <w:rsid w:val="000A1070"/>
    <w:rsid w:val="000A63F6"/>
    <w:rsid w:val="000B1A6C"/>
    <w:rsid w:val="000B410A"/>
    <w:rsid w:val="000B5041"/>
    <w:rsid w:val="000B7C9A"/>
    <w:rsid w:val="000B7ED9"/>
    <w:rsid w:val="000C25A4"/>
    <w:rsid w:val="000C3129"/>
    <w:rsid w:val="000C3AAE"/>
    <w:rsid w:val="000D1981"/>
    <w:rsid w:val="000D3298"/>
    <w:rsid w:val="000D5E84"/>
    <w:rsid w:val="000E2C1F"/>
    <w:rsid w:val="000E4EEE"/>
    <w:rsid w:val="001004C1"/>
    <w:rsid w:val="00103D7C"/>
    <w:rsid w:val="00115AB6"/>
    <w:rsid w:val="00121ADB"/>
    <w:rsid w:val="00124B97"/>
    <w:rsid w:val="00133FA9"/>
    <w:rsid w:val="00135A9F"/>
    <w:rsid w:val="00136A4C"/>
    <w:rsid w:val="00136E3F"/>
    <w:rsid w:val="00140E32"/>
    <w:rsid w:val="00143CEB"/>
    <w:rsid w:val="001470B6"/>
    <w:rsid w:val="00147780"/>
    <w:rsid w:val="001504C2"/>
    <w:rsid w:val="00155D20"/>
    <w:rsid w:val="00155F83"/>
    <w:rsid w:val="00157266"/>
    <w:rsid w:val="00162669"/>
    <w:rsid w:val="0016545B"/>
    <w:rsid w:val="00172159"/>
    <w:rsid w:val="00174951"/>
    <w:rsid w:val="001759D8"/>
    <w:rsid w:val="00176576"/>
    <w:rsid w:val="001827E1"/>
    <w:rsid w:val="00197788"/>
    <w:rsid w:val="001A2A49"/>
    <w:rsid w:val="001B6C94"/>
    <w:rsid w:val="001B77B2"/>
    <w:rsid w:val="001C0698"/>
    <w:rsid w:val="001C3B68"/>
    <w:rsid w:val="001C44C0"/>
    <w:rsid w:val="001C559C"/>
    <w:rsid w:val="001D6709"/>
    <w:rsid w:val="001D7B20"/>
    <w:rsid w:val="001E0D5A"/>
    <w:rsid w:val="001E3A46"/>
    <w:rsid w:val="001E4B33"/>
    <w:rsid w:val="001F185C"/>
    <w:rsid w:val="001F1F0A"/>
    <w:rsid w:val="001F73A8"/>
    <w:rsid w:val="00201078"/>
    <w:rsid w:val="0020234B"/>
    <w:rsid w:val="0020758D"/>
    <w:rsid w:val="00207709"/>
    <w:rsid w:val="00210B3A"/>
    <w:rsid w:val="002162C6"/>
    <w:rsid w:val="00221B24"/>
    <w:rsid w:val="00222A34"/>
    <w:rsid w:val="00241C1C"/>
    <w:rsid w:val="002451F8"/>
    <w:rsid w:val="00247279"/>
    <w:rsid w:val="00247FD6"/>
    <w:rsid w:val="0025125E"/>
    <w:rsid w:val="00255D93"/>
    <w:rsid w:val="00256E04"/>
    <w:rsid w:val="00263D21"/>
    <w:rsid w:val="002671A2"/>
    <w:rsid w:val="002745A6"/>
    <w:rsid w:val="00274E52"/>
    <w:rsid w:val="0029100E"/>
    <w:rsid w:val="00292C4D"/>
    <w:rsid w:val="00295FEA"/>
    <w:rsid w:val="00297AAA"/>
    <w:rsid w:val="002A03E2"/>
    <w:rsid w:val="002A4F92"/>
    <w:rsid w:val="002B2F11"/>
    <w:rsid w:val="002B5AD6"/>
    <w:rsid w:val="002D0951"/>
    <w:rsid w:val="002D0CCC"/>
    <w:rsid w:val="002D21BB"/>
    <w:rsid w:val="002D3FDF"/>
    <w:rsid w:val="002E24A0"/>
    <w:rsid w:val="002E3E69"/>
    <w:rsid w:val="002E48E1"/>
    <w:rsid w:val="002E6C85"/>
    <w:rsid w:val="00313A8C"/>
    <w:rsid w:val="003205D4"/>
    <w:rsid w:val="0033785A"/>
    <w:rsid w:val="00340E2E"/>
    <w:rsid w:val="00345C27"/>
    <w:rsid w:val="00360972"/>
    <w:rsid w:val="00365A72"/>
    <w:rsid w:val="00371DFA"/>
    <w:rsid w:val="00374CC9"/>
    <w:rsid w:val="00382270"/>
    <w:rsid w:val="00386E64"/>
    <w:rsid w:val="00387F30"/>
    <w:rsid w:val="00390D44"/>
    <w:rsid w:val="0039119B"/>
    <w:rsid w:val="003933F2"/>
    <w:rsid w:val="0039342F"/>
    <w:rsid w:val="00395EDB"/>
    <w:rsid w:val="003A46A0"/>
    <w:rsid w:val="003A6E7E"/>
    <w:rsid w:val="003A7F39"/>
    <w:rsid w:val="003B396A"/>
    <w:rsid w:val="003B764E"/>
    <w:rsid w:val="003D2C8A"/>
    <w:rsid w:val="003D6C98"/>
    <w:rsid w:val="003D7EDA"/>
    <w:rsid w:val="003E0896"/>
    <w:rsid w:val="003E5FD5"/>
    <w:rsid w:val="003F1762"/>
    <w:rsid w:val="003F26C8"/>
    <w:rsid w:val="00406B33"/>
    <w:rsid w:val="00406F6D"/>
    <w:rsid w:val="00410BEB"/>
    <w:rsid w:val="00422C74"/>
    <w:rsid w:val="0042765C"/>
    <w:rsid w:val="00427E86"/>
    <w:rsid w:val="00432308"/>
    <w:rsid w:val="00436F2A"/>
    <w:rsid w:val="00441A48"/>
    <w:rsid w:val="00443ABB"/>
    <w:rsid w:val="004446C5"/>
    <w:rsid w:val="00451ADF"/>
    <w:rsid w:val="00453F6D"/>
    <w:rsid w:val="0046086F"/>
    <w:rsid w:val="00466524"/>
    <w:rsid w:val="004678E5"/>
    <w:rsid w:val="00467A9F"/>
    <w:rsid w:val="00473719"/>
    <w:rsid w:val="00473944"/>
    <w:rsid w:val="00474784"/>
    <w:rsid w:val="00476DF2"/>
    <w:rsid w:val="0048387A"/>
    <w:rsid w:val="0049174C"/>
    <w:rsid w:val="004970EC"/>
    <w:rsid w:val="00497DB8"/>
    <w:rsid w:val="004A360C"/>
    <w:rsid w:val="004A5146"/>
    <w:rsid w:val="004A52EC"/>
    <w:rsid w:val="004A5A2B"/>
    <w:rsid w:val="004A65D3"/>
    <w:rsid w:val="004D051C"/>
    <w:rsid w:val="004D66AB"/>
    <w:rsid w:val="004D733F"/>
    <w:rsid w:val="004E17D0"/>
    <w:rsid w:val="004E19CF"/>
    <w:rsid w:val="004E40BD"/>
    <w:rsid w:val="004E6806"/>
    <w:rsid w:val="00503CF4"/>
    <w:rsid w:val="00510BEC"/>
    <w:rsid w:val="0051351C"/>
    <w:rsid w:val="005201F5"/>
    <w:rsid w:val="00521E1B"/>
    <w:rsid w:val="005229DD"/>
    <w:rsid w:val="005251E6"/>
    <w:rsid w:val="00527E2D"/>
    <w:rsid w:val="0053225E"/>
    <w:rsid w:val="00535757"/>
    <w:rsid w:val="005423C6"/>
    <w:rsid w:val="00544BF0"/>
    <w:rsid w:val="0054601E"/>
    <w:rsid w:val="00556BAB"/>
    <w:rsid w:val="00561C7A"/>
    <w:rsid w:val="005674E7"/>
    <w:rsid w:val="00572C49"/>
    <w:rsid w:val="0057536D"/>
    <w:rsid w:val="005832E7"/>
    <w:rsid w:val="00583F0A"/>
    <w:rsid w:val="005875DB"/>
    <w:rsid w:val="005A1B97"/>
    <w:rsid w:val="005A77F8"/>
    <w:rsid w:val="005B0917"/>
    <w:rsid w:val="005B2829"/>
    <w:rsid w:val="005B59DF"/>
    <w:rsid w:val="005B7B0A"/>
    <w:rsid w:val="005C58F5"/>
    <w:rsid w:val="005D3415"/>
    <w:rsid w:val="005D5E68"/>
    <w:rsid w:val="005D6BBF"/>
    <w:rsid w:val="005D76D6"/>
    <w:rsid w:val="005E1F4B"/>
    <w:rsid w:val="005E2A4F"/>
    <w:rsid w:val="005E739E"/>
    <w:rsid w:val="005E7466"/>
    <w:rsid w:val="005F477A"/>
    <w:rsid w:val="005F506B"/>
    <w:rsid w:val="005F6817"/>
    <w:rsid w:val="00600422"/>
    <w:rsid w:val="006036A2"/>
    <w:rsid w:val="00603D01"/>
    <w:rsid w:val="00606C89"/>
    <w:rsid w:val="00613BD1"/>
    <w:rsid w:val="0061699A"/>
    <w:rsid w:val="00625023"/>
    <w:rsid w:val="006258A0"/>
    <w:rsid w:val="00631FA2"/>
    <w:rsid w:val="00634FCB"/>
    <w:rsid w:val="00643BA8"/>
    <w:rsid w:val="006501AD"/>
    <w:rsid w:val="00664B20"/>
    <w:rsid w:val="00667C30"/>
    <w:rsid w:val="006750E7"/>
    <w:rsid w:val="00681F24"/>
    <w:rsid w:val="006825B0"/>
    <w:rsid w:val="006838C4"/>
    <w:rsid w:val="006928BE"/>
    <w:rsid w:val="006A202A"/>
    <w:rsid w:val="006A2AD1"/>
    <w:rsid w:val="006A47E8"/>
    <w:rsid w:val="006A580C"/>
    <w:rsid w:val="006B2D93"/>
    <w:rsid w:val="006C125D"/>
    <w:rsid w:val="006C6246"/>
    <w:rsid w:val="006D6746"/>
    <w:rsid w:val="006D7965"/>
    <w:rsid w:val="006E62AB"/>
    <w:rsid w:val="006E65EC"/>
    <w:rsid w:val="006E6A89"/>
    <w:rsid w:val="006E7B0E"/>
    <w:rsid w:val="006E7D56"/>
    <w:rsid w:val="006F3166"/>
    <w:rsid w:val="007018F9"/>
    <w:rsid w:val="00705DBB"/>
    <w:rsid w:val="00706F01"/>
    <w:rsid w:val="0071035F"/>
    <w:rsid w:val="007104DF"/>
    <w:rsid w:val="0071605D"/>
    <w:rsid w:val="00716451"/>
    <w:rsid w:val="00722480"/>
    <w:rsid w:val="00725290"/>
    <w:rsid w:val="00734A93"/>
    <w:rsid w:val="00734E40"/>
    <w:rsid w:val="00743BEB"/>
    <w:rsid w:val="00744129"/>
    <w:rsid w:val="007445E5"/>
    <w:rsid w:val="007515D2"/>
    <w:rsid w:val="0075367E"/>
    <w:rsid w:val="00760805"/>
    <w:rsid w:val="00765A86"/>
    <w:rsid w:val="00783C1C"/>
    <w:rsid w:val="00784247"/>
    <w:rsid w:val="007863A9"/>
    <w:rsid w:val="007A01C7"/>
    <w:rsid w:val="007A4F94"/>
    <w:rsid w:val="007A5EF0"/>
    <w:rsid w:val="007B290F"/>
    <w:rsid w:val="007B3DF7"/>
    <w:rsid w:val="007B573E"/>
    <w:rsid w:val="007C2735"/>
    <w:rsid w:val="007E7ABB"/>
    <w:rsid w:val="007F28AD"/>
    <w:rsid w:val="00800EE4"/>
    <w:rsid w:val="008028E7"/>
    <w:rsid w:val="00803106"/>
    <w:rsid w:val="00811D25"/>
    <w:rsid w:val="00812BFE"/>
    <w:rsid w:val="00813051"/>
    <w:rsid w:val="00817452"/>
    <w:rsid w:val="00820A12"/>
    <w:rsid w:val="008218B6"/>
    <w:rsid w:val="00821EDF"/>
    <w:rsid w:val="00831E40"/>
    <w:rsid w:val="008466B5"/>
    <w:rsid w:val="0084737F"/>
    <w:rsid w:val="008477B4"/>
    <w:rsid w:val="00847FE2"/>
    <w:rsid w:val="0085040D"/>
    <w:rsid w:val="00850420"/>
    <w:rsid w:val="00850A65"/>
    <w:rsid w:val="00853370"/>
    <w:rsid w:val="008574E7"/>
    <w:rsid w:val="00866C56"/>
    <w:rsid w:val="00875F19"/>
    <w:rsid w:val="00876DA0"/>
    <w:rsid w:val="00880C41"/>
    <w:rsid w:val="0088661A"/>
    <w:rsid w:val="008922A0"/>
    <w:rsid w:val="00892750"/>
    <w:rsid w:val="00893EFE"/>
    <w:rsid w:val="008A2048"/>
    <w:rsid w:val="008A39CA"/>
    <w:rsid w:val="008A3A95"/>
    <w:rsid w:val="008A587A"/>
    <w:rsid w:val="008A6251"/>
    <w:rsid w:val="008B20C0"/>
    <w:rsid w:val="008C0F75"/>
    <w:rsid w:val="008C60D5"/>
    <w:rsid w:val="008D2419"/>
    <w:rsid w:val="008D2FB5"/>
    <w:rsid w:val="008E0E27"/>
    <w:rsid w:val="008F4AA2"/>
    <w:rsid w:val="00901569"/>
    <w:rsid w:val="00904165"/>
    <w:rsid w:val="00907009"/>
    <w:rsid w:val="00907FC9"/>
    <w:rsid w:val="009179F9"/>
    <w:rsid w:val="00920BA4"/>
    <w:rsid w:val="00922E2F"/>
    <w:rsid w:val="00926BAA"/>
    <w:rsid w:val="00931A16"/>
    <w:rsid w:val="009325E5"/>
    <w:rsid w:val="00934EE8"/>
    <w:rsid w:val="0093731B"/>
    <w:rsid w:val="00942A01"/>
    <w:rsid w:val="009711D0"/>
    <w:rsid w:val="00972E52"/>
    <w:rsid w:val="00974AFD"/>
    <w:rsid w:val="009752AE"/>
    <w:rsid w:val="00980696"/>
    <w:rsid w:val="009946EA"/>
    <w:rsid w:val="009A357D"/>
    <w:rsid w:val="009B151E"/>
    <w:rsid w:val="009B77ED"/>
    <w:rsid w:val="009C0A41"/>
    <w:rsid w:val="009C4DC5"/>
    <w:rsid w:val="009D2AE7"/>
    <w:rsid w:val="009D4E1D"/>
    <w:rsid w:val="009D56B4"/>
    <w:rsid w:val="009D573D"/>
    <w:rsid w:val="009E254F"/>
    <w:rsid w:val="00A00D04"/>
    <w:rsid w:val="00A01715"/>
    <w:rsid w:val="00A06B2A"/>
    <w:rsid w:val="00A11D8D"/>
    <w:rsid w:val="00A13C7F"/>
    <w:rsid w:val="00A15B4F"/>
    <w:rsid w:val="00A2495A"/>
    <w:rsid w:val="00A323D2"/>
    <w:rsid w:val="00A336C6"/>
    <w:rsid w:val="00A33977"/>
    <w:rsid w:val="00A371DE"/>
    <w:rsid w:val="00A42012"/>
    <w:rsid w:val="00A421F9"/>
    <w:rsid w:val="00A42F4F"/>
    <w:rsid w:val="00A54BE2"/>
    <w:rsid w:val="00A56203"/>
    <w:rsid w:val="00A65748"/>
    <w:rsid w:val="00A7327C"/>
    <w:rsid w:val="00A73879"/>
    <w:rsid w:val="00A77CEB"/>
    <w:rsid w:val="00AA7D1F"/>
    <w:rsid w:val="00AB783D"/>
    <w:rsid w:val="00AC36DB"/>
    <w:rsid w:val="00AD089C"/>
    <w:rsid w:val="00AD2E21"/>
    <w:rsid w:val="00AE2558"/>
    <w:rsid w:val="00AE4780"/>
    <w:rsid w:val="00AF5486"/>
    <w:rsid w:val="00AF5D23"/>
    <w:rsid w:val="00AF5E02"/>
    <w:rsid w:val="00B034C5"/>
    <w:rsid w:val="00B055BF"/>
    <w:rsid w:val="00B1064B"/>
    <w:rsid w:val="00B14993"/>
    <w:rsid w:val="00B20D12"/>
    <w:rsid w:val="00B21C1C"/>
    <w:rsid w:val="00B22E28"/>
    <w:rsid w:val="00B26A19"/>
    <w:rsid w:val="00B33A02"/>
    <w:rsid w:val="00B34BCC"/>
    <w:rsid w:val="00B55623"/>
    <w:rsid w:val="00B60785"/>
    <w:rsid w:val="00B6211F"/>
    <w:rsid w:val="00B644FB"/>
    <w:rsid w:val="00B6551B"/>
    <w:rsid w:val="00B72FEF"/>
    <w:rsid w:val="00B76CF6"/>
    <w:rsid w:val="00B810A7"/>
    <w:rsid w:val="00B84EC0"/>
    <w:rsid w:val="00B84FC8"/>
    <w:rsid w:val="00B87511"/>
    <w:rsid w:val="00B91E86"/>
    <w:rsid w:val="00B977E5"/>
    <w:rsid w:val="00BA049D"/>
    <w:rsid w:val="00BA6972"/>
    <w:rsid w:val="00BB4C7E"/>
    <w:rsid w:val="00BC453D"/>
    <w:rsid w:val="00BC554F"/>
    <w:rsid w:val="00BC788A"/>
    <w:rsid w:val="00BD0E13"/>
    <w:rsid w:val="00BD3573"/>
    <w:rsid w:val="00BD787B"/>
    <w:rsid w:val="00BE2CA7"/>
    <w:rsid w:val="00BE2D4D"/>
    <w:rsid w:val="00BE3973"/>
    <w:rsid w:val="00BE3CAC"/>
    <w:rsid w:val="00BF35E4"/>
    <w:rsid w:val="00C00F80"/>
    <w:rsid w:val="00C03FF5"/>
    <w:rsid w:val="00C1544B"/>
    <w:rsid w:val="00C16BF9"/>
    <w:rsid w:val="00C23FEC"/>
    <w:rsid w:val="00C26B1B"/>
    <w:rsid w:val="00C32BAA"/>
    <w:rsid w:val="00C351A0"/>
    <w:rsid w:val="00C423AE"/>
    <w:rsid w:val="00C4478E"/>
    <w:rsid w:val="00C459E1"/>
    <w:rsid w:val="00C4720D"/>
    <w:rsid w:val="00C55DB9"/>
    <w:rsid w:val="00C5754B"/>
    <w:rsid w:val="00C6695D"/>
    <w:rsid w:val="00C7566C"/>
    <w:rsid w:val="00C7739F"/>
    <w:rsid w:val="00C81DAA"/>
    <w:rsid w:val="00CA2593"/>
    <w:rsid w:val="00CB12C1"/>
    <w:rsid w:val="00CB4EB3"/>
    <w:rsid w:val="00CD69D9"/>
    <w:rsid w:val="00CD72E6"/>
    <w:rsid w:val="00CE01CF"/>
    <w:rsid w:val="00CE0A0E"/>
    <w:rsid w:val="00CE7656"/>
    <w:rsid w:val="00CF5C85"/>
    <w:rsid w:val="00CF743C"/>
    <w:rsid w:val="00D02CAD"/>
    <w:rsid w:val="00D12093"/>
    <w:rsid w:val="00D165A7"/>
    <w:rsid w:val="00D2175E"/>
    <w:rsid w:val="00D2641F"/>
    <w:rsid w:val="00D26B6E"/>
    <w:rsid w:val="00D30511"/>
    <w:rsid w:val="00D33F2C"/>
    <w:rsid w:val="00D3474E"/>
    <w:rsid w:val="00D43EF4"/>
    <w:rsid w:val="00D444CB"/>
    <w:rsid w:val="00D52071"/>
    <w:rsid w:val="00D60236"/>
    <w:rsid w:val="00D66F07"/>
    <w:rsid w:val="00D723B9"/>
    <w:rsid w:val="00D73DF3"/>
    <w:rsid w:val="00D74AE6"/>
    <w:rsid w:val="00D80C4B"/>
    <w:rsid w:val="00D82183"/>
    <w:rsid w:val="00D8312B"/>
    <w:rsid w:val="00D84947"/>
    <w:rsid w:val="00D85B25"/>
    <w:rsid w:val="00D90D8F"/>
    <w:rsid w:val="00D9469D"/>
    <w:rsid w:val="00DA0000"/>
    <w:rsid w:val="00DA384C"/>
    <w:rsid w:val="00DA6E68"/>
    <w:rsid w:val="00DB6FE6"/>
    <w:rsid w:val="00DB7402"/>
    <w:rsid w:val="00DC030C"/>
    <w:rsid w:val="00DD191E"/>
    <w:rsid w:val="00DE06F6"/>
    <w:rsid w:val="00DE19D5"/>
    <w:rsid w:val="00DE28CE"/>
    <w:rsid w:val="00DE5F8D"/>
    <w:rsid w:val="00DE6973"/>
    <w:rsid w:val="00E07FB5"/>
    <w:rsid w:val="00E123B9"/>
    <w:rsid w:val="00E14687"/>
    <w:rsid w:val="00E2516E"/>
    <w:rsid w:val="00E37A72"/>
    <w:rsid w:val="00E47BB3"/>
    <w:rsid w:val="00E54D08"/>
    <w:rsid w:val="00E6551D"/>
    <w:rsid w:val="00E669D3"/>
    <w:rsid w:val="00E727EB"/>
    <w:rsid w:val="00E73BEF"/>
    <w:rsid w:val="00E7632F"/>
    <w:rsid w:val="00E76BC4"/>
    <w:rsid w:val="00E771F1"/>
    <w:rsid w:val="00E8073E"/>
    <w:rsid w:val="00E85FA8"/>
    <w:rsid w:val="00E97FD0"/>
    <w:rsid w:val="00EA055B"/>
    <w:rsid w:val="00EA3740"/>
    <w:rsid w:val="00EA7F9D"/>
    <w:rsid w:val="00EB6DF6"/>
    <w:rsid w:val="00EC0C4B"/>
    <w:rsid w:val="00EC2485"/>
    <w:rsid w:val="00EC2B1C"/>
    <w:rsid w:val="00EC3552"/>
    <w:rsid w:val="00EC4B76"/>
    <w:rsid w:val="00ED08B4"/>
    <w:rsid w:val="00ED18B6"/>
    <w:rsid w:val="00ED4ED5"/>
    <w:rsid w:val="00EF654A"/>
    <w:rsid w:val="00F04F8D"/>
    <w:rsid w:val="00F11D52"/>
    <w:rsid w:val="00F141FA"/>
    <w:rsid w:val="00F1744A"/>
    <w:rsid w:val="00F203C0"/>
    <w:rsid w:val="00F220D6"/>
    <w:rsid w:val="00F2545A"/>
    <w:rsid w:val="00F3599A"/>
    <w:rsid w:val="00F3791D"/>
    <w:rsid w:val="00F4158F"/>
    <w:rsid w:val="00F50E71"/>
    <w:rsid w:val="00F51A6F"/>
    <w:rsid w:val="00F6101C"/>
    <w:rsid w:val="00F6223E"/>
    <w:rsid w:val="00F63F14"/>
    <w:rsid w:val="00F64677"/>
    <w:rsid w:val="00F65DC4"/>
    <w:rsid w:val="00F6636A"/>
    <w:rsid w:val="00F6638D"/>
    <w:rsid w:val="00F700EA"/>
    <w:rsid w:val="00F72D24"/>
    <w:rsid w:val="00F76580"/>
    <w:rsid w:val="00F805F8"/>
    <w:rsid w:val="00F82B3B"/>
    <w:rsid w:val="00F83A68"/>
    <w:rsid w:val="00F84EEF"/>
    <w:rsid w:val="00F9127B"/>
    <w:rsid w:val="00F94367"/>
    <w:rsid w:val="00FA0F27"/>
    <w:rsid w:val="00FA4EF4"/>
    <w:rsid w:val="00FB0EA7"/>
    <w:rsid w:val="00FB350C"/>
    <w:rsid w:val="00FB410C"/>
    <w:rsid w:val="00FB4DA9"/>
    <w:rsid w:val="00FB530A"/>
    <w:rsid w:val="00FB5FC5"/>
    <w:rsid w:val="00FB6C5B"/>
    <w:rsid w:val="00FC105B"/>
    <w:rsid w:val="00FC30E5"/>
    <w:rsid w:val="00FC6E2C"/>
    <w:rsid w:val="00FD07A1"/>
    <w:rsid w:val="00FD18A0"/>
    <w:rsid w:val="00FD3B89"/>
    <w:rsid w:val="00FE07B7"/>
    <w:rsid w:val="00FE1BB5"/>
    <w:rsid w:val="00FE2EE8"/>
    <w:rsid w:val="00FF52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1544"/>
  <w15:chartTrackingRefBased/>
  <w15:docId w15:val="{E88DF3C5-AC3A-4807-B357-69736931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EC"/>
    <w:pPr>
      <w:spacing w:after="0" w:line="240" w:lineRule="auto"/>
    </w:pPr>
    <w:rPr>
      <w:rFonts w:ascii="Times New Roman" w:eastAsia="Times New Roman" w:hAnsi="Times New Roman" w:cs="Times New Roman"/>
      <w:sz w:val="20"/>
      <w:szCs w:val="20"/>
      <w:lang w:val="en-US" w:eastAsia="lt-LT"/>
    </w:rPr>
  </w:style>
  <w:style w:type="paragraph" w:styleId="Heading1">
    <w:name w:val="heading 1"/>
    <w:basedOn w:val="Normal"/>
    <w:next w:val="Normal"/>
    <w:link w:val="Heading1Char"/>
    <w:qFormat/>
    <w:rsid w:val="00F6638D"/>
    <w:pPr>
      <w:keepNext/>
      <w:numPr>
        <w:numId w:val="14"/>
      </w:numPr>
      <w:spacing w:after="240"/>
      <w:outlineLvl w:val="0"/>
    </w:pPr>
    <w:rPr>
      <w:rFonts w:ascii="Calibri" w:eastAsiaTheme="minorHAnsi" w:hAnsi="Calibri" w:cs="Calibri"/>
      <w:b/>
      <w:bCs/>
      <w:caps/>
      <w:color w:val="365F91"/>
      <w:kern w:val="32"/>
      <w:sz w:val="22"/>
      <w:szCs w:val="22"/>
      <w:lang w:val="lt-LT"/>
    </w:rPr>
  </w:style>
  <w:style w:type="paragraph" w:styleId="Heading2">
    <w:name w:val="heading 2"/>
    <w:aliases w:val="Title Header2"/>
    <w:basedOn w:val="Heading1"/>
    <w:next w:val="Normal"/>
    <w:link w:val="Heading2Char"/>
    <w:qFormat/>
    <w:rsid w:val="00F6638D"/>
    <w:pPr>
      <w:numPr>
        <w:ilvl w:val="1"/>
      </w:numPr>
      <w:tabs>
        <w:tab w:val="clear" w:pos="1296"/>
        <w:tab w:val="num" w:pos="360"/>
      </w:tabs>
      <w:ind w:left="1152" w:hanging="432"/>
      <w:outlineLvl w:val="1"/>
    </w:pPr>
    <w:rPr>
      <w:i/>
      <w:iCs/>
      <w:caps w:val="0"/>
      <w:sz w:val="28"/>
      <w:szCs w:val="28"/>
    </w:rPr>
  </w:style>
  <w:style w:type="paragraph" w:styleId="Heading3">
    <w:name w:val="heading 3"/>
    <w:basedOn w:val="Normal"/>
    <w:next w:val="Normal"/>
    <w:link w:val="Heading3Char"/>
    <w:qFormat/>
    <w:rsid w:val="00F6638D"/>
    <w:pPr>
      <w:keepNext/>
      <w:numPr>
        <w:ilvl w:val="2"/>
        <w:numId w:val="14"/>
      </w:numPr>
      <w:spacing w:after="240"/>
      <w:outlineLvl w:val="2"/>
    </w:pPr>
    <w:rPr>
      <w:rFonts w:ascii="Calibri" w:eastAsiaTheme="minorHAnsi" w:hAnsi="Calibri" w:cs="Calibri"/>
      <w:b/>
      <w:bCs/>
      <w:i/>
      <w:iCs/>
      <w:color w:val="365F91"/>
      <w:sz w:val="22"/>
      <w:szCs w:val="22"/>
      <w:lang w:val="lt-LT"/>
    </w:rPr>
  </w:style>
  <w:style w:type="paragraph" w:styleId="Heading4">
    <w:name w:val="heading 4"/>
    <w:basedOn w:val="Normal"/>
    <w:next w:val="Normal"/>
    <w:link w:val="Heading4Char"/>
    <w:qFormat/>
    <w:rsid w:val="00F6638D"/>
    <w:pPr>
      <w:keepNext/>
      <w:numPr>
        <w:ilvl w:val="3"/>
        <w:numId w:val="14"/>
      </w:numPr>
      <w:spacing w:after="60"/>
      <w:outlineLvl w:val="3"/>
    </w:pPr>
    <w:rPr>
      <w:rFonts w:ascii="Calibri" w:eastAsiaTheme="minorHAnsi" w:hAnsi="Calibri" w:cs="Calibri"/>
      <w:b/>
      <w:bCs/>
      <w:sz w:val="28"/>
      <w:szCs w:val="28"/>
      <w:lang w:val="lt-LT"/>
    </w:rPr>
  </w:style>
  <w:style w:type="paragraph" w:styleId="Heading5">
    <w:name w:val="heading 5"/>
    <w:basedOn w:val="Normal"/>
    <w:next w:val="Normal"/>
    <w:link w:val="Heading5Char"/>
    <w:qFormat/>
    <w:rsid w:val="00F6638D"/>
    <w:pPr>
      <w:numPr>
        <w:ilvl w:val="4"/>
        <w:numId w:val="14"/>
      </w:numPr>
      <w:spacing w:after="60"/>
      <w:outlineLvl w:val="4"/>
    </w:pPr>
    <w:rPr>
      <w:rFonts w:ascii="Calibri" w:eastAsiaTheme="minorHAnsi" w:hAnsi="Calibri" w:cs="Calibri"/>
      <w:b/>
      <w:bCs/>
      <w:i/>
      <w:iCs/>
      <w:sz w:val="26"/>
      <w:szCs w:val="26"/>
      <w:lang w:val="lt-LT"/>
    </w:rPr>
  </w:style>
  <w:style w:type="paragraph" w:styleId="Heading6">
    <w:name w:val="heading 6"/>
    <w:basedOn w:val="Normal"/>
    <w:next w:val="Normal"/>
    <w:link w:val="Heading6Char"/>
    <w:qFormat/>
    <w:rsid w:val="00F6638D"/>
    <w:pPr>
      <w:numPr>
        <w:ilvl w:val="5"/>
        <w:numId w:val="14"/>
      </w:numPr>
      <w:spacing w:after="60"/>
      <w:outlineLvl w:val="5"/>
    </w:pPr>
    <w:rPr>
      <w:rFonts w:ascii="Calibri" w:eastAsiaTheme="minorHAnsi" w:hAnsi="Calibri" w:cs="Calibri"/>
      <w:b/>
      <w:bCs/>
      <w:sz w:val="22"/>
      <w:szCs w:val="22"/>
      <w:lang w:val="lt-LT"/>
    </w:rPr>
  </w:style>
  <w:style w:type="paragraph" w:styleId="Heading7">
    <w:name w:val="heading 7"/>
    <w:basedOn w:val="Normal"/>
    <w:next w:val="Normal"/>
    <w:link w:val="Heading7Char"/>
    <w:qFormat/>
    <w:rsid w:val="00F6638D"/>
    <w:pPr>
      <w:numPr>
        <w:ilvl w:val="6"/>
        <w:numId w:val="14"/>
      </w:numPr>
      <w:spacing w:after="60"/>
      <w:outlineLvl w:val="6"/>
    </w:pPr>
    <w:rPr>
      <w:rFonts w:ascii="Calibri" w:eastAsiaTheme="minorHAnsi" w:hAnsi="Calibri" w:cs="Calibri"/>
      <w:sz w:val="22"/>
      <w:szCs w:val="22"/>
      <w:lang w:val="lt-LT"/>
    </w:rPr>
  </w:style>
  <w:style w:type="paragraph" w:styleId="Heading8">
    <w:name w:val="heading 8"/>
    <w:basedOn w:val="Normal"/>
    <w:next w:val="Normal"/>
    <w:link w:val="Heading8Char"/>
    <w:qFormat/>
    <w:rsid w:val="00F6638D"/>
    <w:pPr>
      <w:numPr>
        <w:ilvl w:val="7"/>
        <w:numId w:val="14"/>
      </w:numPr>
      <w:spacing w:after="60"/>
      <w:outlineLvl w:val="7"/>
    </w:pPr>
    <w:rPr>
      <w:rFonts w:ascii="Calibri" w:eastAsiaTheme="minorHAnsi" w:hAnsi="Calibri" w:cs="Calibri"/>
      <w:i/>
      <w:iCs/>
      <w:sz w:val="22"/>
      <w:szCs w:val="22"/>
      <w:lang w:val="lt-LT"/>
    </w:rPr>
  </w:style>
  <w:style w:type="paragraph" w:styleId="Heading9">
    <w:name w:val="heading 9"/>
    <w:basedOn w:val="Normal"/>
    <w:next w:val="Normal"/>
    <w:link w:val="Heading9Char"/>
    <w:qFormat/>
    <w:rsid w:val="00F6638D"/>
    <w:pPr>
      <w:numPr>
        <w:ilvl w:val="8"/>
        <w:numId w:val="14"/>
      </w:numPr>
      <w:spacing w:after="60"/>
      <w:outlineLvl w:val="8"/>
    </w:pPr>
    <w:rPr>
      <w:rFonts w:ascii="Arial" w:eastAsiaTheme="minorHAnsi" w:hAnsi="Arial" w:cs="Arial"/>
      <w:sz w:val="22"/>
      <w:szCs w:val="22"/>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
    <w:basedOn w:val="DefaultParagraphFont"/>
    <w:rsid w:val="00374CC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Heading20">
    <w:name w:val="Heading #2_"/>
    <w:basedOn w:val="DefaultParagraphFont"/>
    <w:link w:val="Heading21"/>
    <w:rsid w:val="00374CC9"/>
    <w:rPr>
      <w:rFonts w:ascii="Times New Roman" w:eastAsia="Times New Roman" w:hAnsi="Times New Roman" w:cs="Times New Roman"/>
      <w:b/>
      <w:bCs/>
      <w:shd w:val="clear" w:color="auto" w:fill="FFFFFF"/>
    </w:rPr>
  </w:style>
  <w:style w:type="character" w:customStyle="1" w:styleId="Bodytext2">
    <w:name w:val="Body text (2)_"/>
    <w:basedOn w:val="DefaultParagraphFont"/>
    <w:link w:val="Bodytext20"/>
    <w:rsid w:val="00374CC9"/>
    <w:rPr>
      <w:rFonts w:ascii="Times New Roman" w:eastAsia="Times New Roman" w:hAnsi="Times New Roman" w:cs="Times New Roman"/>
      <w:shd w:val="clear" w:color="auto" w:fill="FFFFFF"/>
    </w:rPr>
  </w:style>
  <w:style w:type="paragraph" w:customStyle="1" w:styleId="Heading21">
    <w:name w:val="Heading #2"/>
    <w:basedOn w:val="Normal"/>
    <w:link w:val="Heading20"/>
    <w:rsid w:val="00374CC9"/>
    <w:pPr>
      <w:widowControl w:val="0"/>
      <w:shd w:val="clear" w:color="auto" w:fill="FFFFFF"/>
      <w:spacing w:line="0" w:lineRule="atLeast"/>
      <w:jc w:val="center"/>
      <w:outlineLvl w:val="1"/>
    </w:pPr>
    <w:rPr>
      <w:b/>
      <w:bCs/>
      <w:sz w:val="22"/>
      <w:szCs w:val="22"/>
      <w:lang w:val="lt-LT" w:eastAsia="en-US"/>
    </w:rPr>
  </w:style>
  <w:style w:type="paragraph" w:customStyle="1" w:styleId="Bodytext20">
    <w:name w:val="Body text (2)"/>
    <w:basedOn w:val="Normal"/>
    <w:link w:val="Bodytext2"/>
    <w:rsid w:val="00374CC9"/>
    <w:pPr>
      <w:widowControl w:val="0"/>
      <w:shd w:val="clear" w:color="auto" w:fill="FFFFFF"/>
      <w:spacing w:line="0" w:lineRule="atLeast"/>
      <w:jc w:val="right"/>
    </w:pPr>
    <w:rPr>
      <w:sz w:val="22"/>
      <w:szCs w:val="22"/>
      <w:lang w:val="lt-LT" w:eastAsia="en-US"/>
    </w:rPr>
  </w:style>
  <w:style w:type="character" w:customStyle="1" w:styleId="Bodytext4">
    <w:name w:val="Body text (4)_"/>
    <w:basedOn w:val="DefaultParagraphFont"/>
    <w:link w:val="Bodytext40"/>
    <w:rsid w:val="00374CC9"/>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74CC9"/>
    <w:pPr>
      <w:widowControl w:val="0"/>
      <w:shd w:val="clear" w:color="auto" w:fill="FFFFFF"/>
      <w:spacing w:line="274" w:lineRule="exact"/>
    </w:pPr>
    <w:rPr>
      <w:b/>
      <w:bCs/>
      <w:sz w:val="22"/>
      <w:szCs w:val="22"/>
      <w:lang w:val="lt-LT" w:eastAsia="en-US"/>
    </w:rPr>
  </w:style>
  <w:style w:type="character" w:customStyle="1" w:styleId="Bodytext4NotBold">
    <w:name w:val="Body text (4) + Not Bold"/>
    <w:basedOn w:val="Bodytext4"/>
    <w:rsid w:val="00374CC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Heading30">
    <w:name w:val="Heading #3"/>
    <w:basedOn w:val="DefaultParagraphFont"/>
    <w:rsid w:val="00374CC9"/>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374CC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styleId="CommentReference">
    <w:name w:val="annotation reference"/>
    <w:basedOn w:val="DefaultParagraphFont"/>
    <w:uiPriority w:val="99"/>
    <w:semiHidden/>
    <w:unhideWhenUsed/>
    <w:rsid w:val="008A3A95"/>
    <w:rPr>
      <w:sz w:val="16"/>
      <w:szCs w:val="16"/>
    </w:rPr>
  </w:style>
  <w:style w:type="paragraph" w:styleId="CommentText">
    <w:name w:val="annotation text"/>
    <w:basedOn w:val="Normal"/>
    <w:link w:val="CommentTextChar"/>
    <w:uiPriority w:val="99"/>
    <w:semiHidden/>
    <w:unhideWhenUsed/>
    <w:rsid w:val="008A3A95"/>
    <w:rPr>
      <w:lang w:val="lt-LT"/>
    </w:rPr>
  </w:style>
  <w:style w:type="character" w:customStyle="1" w:styleId="CommentTextChar">
    <w:name w:val="Comment Text Char"/>
    <w:basedOn w:val="DefaultParagraphFont"/>
    <w:link w:val="CommentText"/>
    <w:uiPriority w:val="99"/>
    <w:semiHidden/>
    <w:rsid w:val="008A3A9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A3A95"/>
    <w:rPr>
      <w:b/>
      <w:bCs/>
    </w:rPr>
  </w:style>
  <w:style w:type="character" w:customStyle="1" w:styleId="CommentSubjectChar">
    <w:name w:val="Comment Subject Char"/>
    <w:basedOn w:val="CommentTextChar"/>
    <w:link w:val="CommentSubject"/>
    <w:uiPriority w:val="99"/>
    <w:semiHidden/>
    <w:rsid w:val="008A3A95"/>
    <w:rPr>
      <w:rFonts w:ascii="Times New Roman" w:eastAsia="Times New Roman" w:hAnsi="Times New Roman" w:cs="Times New Roman"/>
      <w:b/>
      <w:bCs/>
      <w:sz w:val="20"/>
      <w:szCs w:val="20"/>
      <w:lang w:eastAsia="lt-LT"/>
    </w:rPr>
  </w:style>
  <w:style w:type="paragraph" w:styleId="Header">
    <w:name w:val="header"/>
    <w:aliases w:val="Char,Diagrama"/>
    <w:basedOn w:val="Normal"/>
    <w:link w:val="HeaderChar"/>
    <w:uiPriority w:val="99"/>
    <w:unhideWhenUsed/>
    <w:rsid w:val="007B573E"/>
    <w:pPr>
      <w:tabs>
        <w:tab w:val="center" w:pos="4819"/>
        <w:tab w:val="right" w:pos="9638"/>
      </w:tabs>
    </w:pPr>
    <w:rPr>
      <w:sz w:val="24"/>
      <w:szCs w:val="24"/>
      <w:lang w:val="lt-LT"/>
    </w:rPr>
  </w:style>
  <w:style w:type="character" w:customStyle="1" w:styleId="HeaderChar">
    <w:name w:val="Header Char"/>
    <w:aliases w:val="Char Char,Diagrama Char"/>
    <w:basedOn w:val="DefaultParagraphFont"/>
    <w:link w:val="Header"/>
    <w:uiPriority w:val="99"/>
    <w:rsid w:val="007B573E"/>
    <w:rPr>
      <w:rFonts w:ascii="Times New Roman" w:eastAsia="Times New Roman" w:hAnsi="Times New Roman" w:cs="Times New Roman"/>
      <w:sz w:val="24"/>
      <w:szCs w:val="24"/>
      <w:lang w:eastAsia="lt-LT"/>
    </w:rPr>
  </w:style>
  <w:style w:type="paragraph" w:styleId="Footer">
    <w:name w:val="footer"/>
    <w:basedOn w:val="Normal"/>
    <w:link w:val="FooterChar"/>
    <w:unhideWhenUsed/>
    <w:rsid w:val="007B573E"/>
    <w:pPr>
      <w:tabs>
        <w:tab w:val="center" w:pos="4819"/>
        <w:tab w:val="right" w:pos="9638"/>
      </w:tabs>
    </w:pPr>
    <w:rPr>
      <w:sz w:val="24"/>
      <w:szCs w:val="24"/>
      <w:lang w:val="lt-LT"/>
    </w:rPr>
  </w:style>
  <w:style w:type="character" w:customStyle="1" w:styleId="FooterChar">
    <w:name w:val="Footer Char"/>
    <w:basedOn w:val="DefaultParagraphFont"/>
    <w:link w:val="Footer"/>
    <w:uiPriority w:val="99"/>
    <w:rsid w:val="007B573E"/>
    <w:rPr>
      <w:rFonts w:ascii="Times New Roman" w:eastAsia="Times New Roman" w:hAnsi="Times New Roman" w:cs="Times New Roman"/>
      <w:sz w:val="24"/>
      <w:szCs w:val="24"/>
      <w:lang w:eastAsia="lt-LT"/>
    </w:rPr>
  </w:style>
  <w:style w:type="paragraph" w:styleId="ListParagraph">
    <w:name w:val="List Paragraph"/>
    <w:aliases w:val="List Paragraph Red,Bullet EY,Numbering,ERP-List Paragraph,List Paragraph11"/>
    <w:basedOn w:val="Normal"/>
    <w:link w:val="ListParagraphChar"/>
    <w:uiPriority w:val="34"/>
    <w:qFormat/>
    <w:rsid w:val="00103D7C"/>
    <w:pPr>
      <w:ind w:left="720"/>
      <w:contextualSpacing/>
    </w:pPr>
    <w:rPr>
      <w:sz w:val="24"/>
      <w:szCs w:val="24"/>
      <w:lang w:val="lt-LT"/>
    </w:rPr>
  </w:style>
  <w:style w:type="paragraph" w:styleId="NormalWeb">
    <w:name w:val="Normal (Web)"/>
    <w:basedOn w:val="Normal"/>
    <w:uiPriority w:val="99"/>
    <w:semiHidden/>
    <w:unhideWhenUsed/>
    <w:rsid w:val="00103D7C"/>
    <w:pPr>
      <w:spacing w:before="100" w:beforeAutospacing="1" w:after="100" w:afterAutospacing="1"/>
    </w:pPr>
    <w:rPr>
      <w:sz w:val="24"/>
      <w:szCs w:val="24"/>
      <w:lang w:val="lt-LT"/>
    </w:rPr>
  </w:style>
  <w:style w:type="paragraph" w:styleId="Revision">
    <w:name w:val="Revision"/>
    <w:hidden/>
    <w:uiPriority w:val="99"/>
    <w:semiHidden/>
    <w:rsid w:val="00AA7D1F"/>
    <w:pPr>
      <w:spacing w:after="0" w:line="240" w:lineRule="auto"/>
    </w:pPr>
    <w:rPr>
      <w:rFonts w:ascii="Times New Roman" w:eastAsia="Times New Roman" w:hAnsi="Times New Roman" w:cs="Times New Roman"/>
      <w:sz w:val="20"/>
      <w:szCs w:val="20"/>
      <w:lang w:val="en-US" w:eastAsia="lt-LT"/>
    </w:rPr>
  </w:style>
  <w:style w:type="character" w:customStyle="1" w:styleId="Bodytext29">
    <w:name w:val="Body text (2) + 9"/>
    <w:aliases w:val="5 pt"/>
    <w:rsid w:val="00E6551D"/>
    <w:rPr>
      <w:rFonts w:ascii="Times New Roman" w:hAnsi="Times New Roman" w:cs="Times New Roman"/>
      <w:color w:val="000000"/>
      <w:spacing w:val="0"/>
      <w:w w:val="100"/>
      <w:position w:val="0"/>
      <w:sz w:val="19"/>
      <w:szCs w:val="19"/>
      <w:shd w:val="clear" w:color="auto" w:fill="FFFFFF"/>
      <w:lang w:val="lt-LT" w:eastAsia="lt-LT"/>
    </w:rPr>
  </w:style>
  <w:style w:type="paragraph" w:customStyle="1" w:styleId="TitleCover">
    <w:name w:val="Title Cover"/>
    <w:basedOn w:val="Normal"/>
    <w:next w:val="Normal"/>
    <w:rsid w:val="00FB0EA7"/>
    <w:pPr>
      <w:keepNext/>
      <w:keepLines/>
      <w:spacing w:after="240" w:line="720" w:lineRule="atLeast"/>
      <w:jc w:val="center"/>
    </w:pPr>
    <w:rPr>
      <w:rFonts w:ascii="Calibri" w:eastAsiaTheme="minorHAnsi" w:hAnsi="Calibri" w:cs="Calibri"/>
      <w:caps/>
      <w:spacing w:val="65"/>
      <w:kern w:val="20"/>
      <w:sz w:val="64"/>
      <w:szCs w:val="64"/>
    </w:rPr>
  </w:style>
  <w:style w:type="character" w:styleId="PageNumber">
    <w:name w:val="page number"/>
    <w:rsid w:val="00A56203"/>
    <w:rPr>
      <w:rFonts w:cs="Times New Roman"/>
    </w:rPr>
  </w:style>
  <w:style w:type="character" w:styleId="Strong">
    <w:name w:val="Strong"/>
    <w:basedOn w:val="DefaultParagraphFont"/>
    <w:uiPriority w:val="22"/>
    <w:qFormat/>
    <w:rsid w:val="00B33A02"/>
    <w:rPr>
      <w:b/>
      <w:bCs/>
    </w:rPr>
  </w:style>
  <w:style w:type="character" w:styleId="Hyperlink">
    <w:name w:val="Hyperlink"/>
    <w:basedOn w:val="DefaultParagraphFont"/>
    <w:uiPriority w:val="99"/>
    <w:unhideWhenUsed/>
    <w:rsid w:val="003F26C8"/>
    <w:rPr>
      <w:color w:val="0563C1" w:themeColor="hyperlink"/>
      <w:u w:val="single"/>
    </w:rPr>
  </w:style>
  <w:style w:type="character" w:customStyle="1" w:styleId="Heading1Char">
    <w:name w:val="Heading 1 Char"/>
    <w:basedOn w:val="DefaultParagraphFont"/>
    <w:link w:val="Heading1"/>
    <w:rsid w:val="00F6638D"/>
    <w:rPr>
      <w:rFonts w:ascii="Calibri" w:hAnsi="Calibri" w:cs="Calibri"/>
      <w:b/>
      <w:bCs/>
      <w:caps/>
      <w:color w:val="365F91"/>
      <w:kern w:val="32"/>
      <w:lang w:eastAsia="lt-LT"/>
    </w:rPr>
  </w:style>
  <w:style w:type="character" w:customStyle="1" w:styleId="Heading2Char">
    <w:name w:val="Heading 2 Char"/>
    <w:aliases w:val="Title Header2 Char"/>
    <w:basedOn w:val="DefaultParagraphFont"/>
    <w:link w:val="Heading2"/>
    <w:rsid w:val="00F6638D"/>
    <w:rPr>
      <w:rFonts w:ascii="Calibri" w:hAnsi="Calibri" w:cs="Calibri"/>
      <w:b/>
      <w:bCs/>
      <w:i/>
      <w:iCs/>
      <w:color w:val="365F91"/>
      <w:kern w:val="32"/>
      <w:sz w:val="28"/>
      <w:szCs w:val="28"/>
      <w:lang w:eastAsia="lt-LT"/>
    </w:rPr>
  </w:style>
  <w:style w:type="character" w:customStyle="1" w:styleId="Heading3Char">
    <w:name w:val="Heading 3 Char"/>
    <w:basedOn w:val="DefaultParagraphFont"/>
    <w:link w:val="Heading3"/>
    <w:rsid w:val="00F6638D"/>
    <w:rPr>
      <w:rFonts w:ascii="Calibri" w:hAnsi="Calibri" w:cs="Calibri"/>
      <w:b/>
      <w:bCs/>
      <w:i/>
      <w:iCs/>
      <w:color w:val="365F91"/>
      <w:lang w:eastAsia="lt-LT"/>
    </w:rPr>
  </w:style>
  <w:style w:type="character" w:customStyle="1" w:styleId="Heading4Char">
    <w:name w:val="Heading 4 Char"/>
    <w:basedOn w:val="DefaultParagraphFont"/>
    <w:link w:val="Heading4"/>
    <w:rsid w:val="00F6638D"/>
    <w:rPr>
      <w:rFonts w:ascii="Calibri" w:hAnsi="Calibri" w:cs="Calibri"/>
      <w:b/>
      <w:bCs/>
      <w:sz w:val="28"/>
      <w:szCs w:val="28"/>
      <w:lang w:eastAsia="lt-LT"/>
    </w:rPr>
  </w:style>
  <w:style w:type="character" w:customStyle="1" w:styleId="Heading5Char">
    <w:name w:val="Heading 5 Char"/>
    <w:basedOn w:val="DefaultParagraphFont"/>
    <w:link w:val="Heading5"/>
    <w:rsid w:val="00F6638D"/>
    <w:rPr>
      <w:rFonts w:ascii="Calibri" w:hAnsi="Calibri" w:cs="Calibri"/>
      <w:b/>
      <w:bCs/>
      <w:i/>
      <w:iCs/>
      <w:sz w:val="26"/>
      <w:szCs w:val="26"/>
      <w:lang w:eastAsia="lt-LT"/>
    </w:rPr>
  </w:style>
  <w:style w:type="character" w:customStyle="1" w:styleId="Heading6Char">
    <w:name w:val="Heading 6 Char"/>
    <w:basedOn w:val="DefaultParagraphFont"/>
    <w:link w:val="Heading6"/>
    <w:rsid w:val="00F6638D"/>
    <w:rPr>
      <w:rFonts w:ascii="Calibri" w:hAnsi="Calibri" w:cs="Calibri"/>
      <w:b/>
      <w:bCs/>
      <w:lang w:eastAsia="lt-LT"/>
    </w:rPr>
  </w:style>
  <w:style w:type="character" w:customStyle="1" w:styleId="Heading7Char">
    <w:name w:val="Heading 7 Char"/>
    <w:basedOn w:val="DefaultParagraphFont"/>
    <w:link w:val="Heading7"/>
    <w:rsid w:val="00F6638D"/>
    <w:rPr>
      <w:rFonts w:ascii="Calibri" w:hAnsi="Calibri" w:cs="Calibri"/>
      <w:lang w:eastAsia="lt-LT"/>
    </w:rPr>
  </w:style>
  <w:style w:type="character" w:customStyle="1" w:styleId="Heading8Char">
    <w:name w:val="Heading 8 Char"/>
    <w:basedOn w:val="DefaultParagraphFont"/>
    <w:link w:val="Heading8"/>
    <w:rsid w:val="00F6638D"/>
    <w:rPr>
      <w:rFonts w:ascii="Calibri" w:hAnsi="Calibri" w:cs="Calibri"/>
      <w:i/>
      <w:iCs/>
      <w:lang w:eastAsia="lt-LT"/>
    </w:rPr>
  </w:style>
  <w:style w:type="character" w:customStyle="1" w:styleId="Heading9Char">
    <w:name w:val="Heading 9 Char"/>
    <w:basedOn w:val="DefaultParagraphFont"/>
    <w:link w:val="Heading9"/>
    <w:rsid w:val="00F6638D"/>
    <w:rPr>
      <w:rFonts w:ascii="Arial" w:hAnsi="Arial" w:cs="Arial"/>
      <w:lang w:eastAsia="lt-LT"/>
    </w:rPr>
  </w:style>
  <w:style w:type="character" w:customStyle="1" w:styleId="ListParagraphChar">
    <w:name w:val="List Paragraph Char"/>
    <w:aliases w:val="List Paragraph Red Char,Bullet EY Char,Numbering Char,ERP-List Paragraph Char,List Paragraph11 Char"/>
    <w:link w:val="ListParagraph"/>
    <w:uiPriority w:val="34"/>
    <w:locked/>
    <w:rsid w:val="00B055BF"/>
    <w:rPr>
      <w:rFonts w:ascii="Times New Roman" w:eastAsia="Times New Roman" w:hAnsi="Times New Roman" w:cs="Times New Roman"/>
      <w:sz w:val="24"/>
      <w:szCs w:val="24"/>
      <w:lang w:eastAsia="lt-LT"/>
    </w:rPr>
  </w:style>
  <w:style w:type="character" w:customStyle="1" w:styleId="FooterChar1">
    <w:name w:val="Footer Char1"/>
    <w:locked/>
    <w:rsid w:val="00CB4EB3"/>
    <w:rPr>
      <w:rFonts w:ascii="Calibri" w:hAnsi="Calibri" w:cs="Calibri"/>
      <w:kern w:val="0"/>
      <w:lang w:eastAsia="lt-LT"/>
      <w14:ligatures w14:val="none"/>
    </w:rPr>
  </w:style>
  <w:style w:type="character" w:customStyle="1" w:styleId="Bodytext29pt">
    <w:name w:val="Body text (2) + 9 pt"/>
    <w:rsid w:val="00EA3740"/>
    <w:rPr>
      <w:rFonts w:ascii="Times New Roman" w:hAnsi="Times New Roman" w:cs="Times New Roman"/>
      <w:b/>
      <w:bCs/>
      <w:color w:val="000000"/>
      <w:spacing w:val="0"/>
      <w:w w:val="100"/>
      <w:position w:val="0"/>
      <w:sz w:val="18"/>
      <w:szCs w:val="18"/>
      <w:u w:val="none"/>
      <w:lang w:val="lt-LT" w:eastAsia="lt-LT"/>
    </w:rPr>
  </w:style>
  <w:style w:type="paragraph" w:customStyle="1" w:styleId="pf0">
    <w:name w:val="pf0"/>
    <w:basedOn w:val="Normal"/>
    <w:rsid w:val="00EA3740"/>
    <w:pPr>
      <w:spacing w:before="100" w:beforeAutospacing="1" w:after="100" w:afterAutospacing="1"/>
    </w:pPr>
    <w:rPr>
      <w:sz w:val="24"/>
      <w:szCs w:val="24"/>
      <w:lang w:val="lt-LT"/>
    </w:rPr>
  </w:style>
  <w:style w:type="character" w:customStyle="1" w:styleId="cf01">
    <w:name w:val="cf01"/>
    <w:basedOn w:val="DefaultParagraphFont"/>
    <w:rsid w:val="00EA3740"/>
    <w:rPr>
      <w:rFonts w:ascii="Segoe UI" w:hAnsi="Segoe UI" w:cs="Segoe UI" w:hint="default"/>
      <w:sz w:val="18"/>
      <w:szCs w:val="18"/>
    </w:rPr>
  </w:style>
  <w:style w:type="character" w:customStyle="1" w:styleId="rynqvb">
    <w:name w:val="rynqvb"/>
    <w:basedOn w:val="DefaultParagraphFont"/>
    <w:rsid w:val="00EA3740"/>
  </w:style>
  <w:style w:type="character" w:customStyle="1" w:styleId="cf11">
    <w:name w:val="cf11"/>
    <w:basedOn w:val="DefaultParagraphFont"/>
    <w:rsid w:val="00EA3740"/>
    <w:rPr>
      <w:rFonts w:ascii="Segoe UI" w:hAnsi="Segoe UI" w:cs="Segoe UI" w:hint="default"/>
      <w:sz w:val="18"/>
      <w:szCs w:val="18"/>
    </w:rPr>
  </w:style>
  <w:style w:type="table" w:styleId="GridTable6Colorful-Accent5">
    <w:name w:val="Grid Table 6 Colorful Accent 5"/>
    <w:basedOn w:val="TableNormal"/>
    <w:uiPriority w:val="51"/>
    <w:rsid w:val="00EA374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B84F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5102">
      <w:bodyDiv w:val="1"/>
      <w:marLeft w:val="0"/>
      <w:marRight w:val="0"/>
      <w:marTop w:val="0"/>
      <w:marBottom w:val="0"/>
      <w:divBdr>
        <w:top w:val="none" w:sz="0" w:space="0" w:color="auto"/>
        <w:left w:val="none" w:sz="0" w:space="0" w:color="auto"/>
        <w:bottom w:val="none" w:sz="0" w:space="0" w:color="auto"/>
        <w:right w:val="none" w:sz="0" w:space="0" w:color="auto"/>
      </w:divBdr>
    </w:div>
    <w:div w:id="271714118">
      <w:bodyDiv w:val="1"/>
      <w:marLeft w:val="0"/>
      <w:marRight w:val="0"/>
      <w:marTop w:val="0"/>
      <w:marBottom w:val="0"/>
      <w:divBdr>
        <w:top w:val="none" w:sz="0" w:space="0" w:color="auto"/>
        <w:left w:val="none" w:sz="0" w:space="0" w:color="auto"/>
        <w:bottom w:val="none" w:sz="0" w:space="0" w:color="auto"/>
        <w:right w:val="none" w:sz="0" w:space="0" w:color="auto"/>
      </w:divBdr>
    </w:div>
    <w:div w:id="440489730">
      <w:bodyDiv w:val="1"/>
      <w:marLeft w:val="0"/>
      <w:marRight w:val="0"/>
      <w:marTop w:val="0"/>
      <w:marBottom w:val="0"/>
      <w:divBdr>
        <w:top w:val="none" w:sz="0" w:space="0" w:color="auto"/>
        <w:left w:val="none" w:sz="0" w:space="0" w:color="auto"/>
        <w:bottom w:val="none" w:sz="0" w:space="0" w:color="auto"/>
        <w:right w:val="none" w:sz="0" w:space="0" w:color="auto"/>
      </w:divBdr>
    </w:div>
    <w:div w:id="518742764">
      <w:bodyDiv w:val="1"/>
      <w:marLeft w:val="0"/>
      <w:marRight w:val="0"/>
      <w:marTop w:val="0"/>
      <w:marBottom w:val="0"/>
      <w:divBdr>
        <w:top w:val="none" w:sz="0" w:space="0" w:color="auto"/>
        <w:left w:val="none" w:sz="0" w:space="0" w:color="auto"/>
        <w:bottom w:val="none" w:sz="0" w:space="0" w:color="auto"/>
        <w:right w:val="none" w:sz="0" w:space="0" w:color="auto"/>
      </w:divBdr>
    </w:div>
    <w:div w:id="584844510">
      <w:bodyDiv w:val="1"/>
      <w:marLeft w:val="0"/>
      <w:marRight w:val="0"/>
      <w:marTop w:val="0"/>
      <w:marBottom w:val="0"/>
      <w:divBdr>
        <w:top w:val="none" w:sz="0" w:space="0" w:color="auto"/>
        <w:left w:val="none" w:sz="0" w:space="0" w:color="auto"/>
        <w:bottom w:val="none" w:sz="0" w:space="0" w:color="auto"/>
        <w:right w:val="none" w:sz="0" w:space="0" w:color="auto"/>
      </w:divBdr>
    </w:div>
    <w:div w:id="591744073">
      <w:bodyDiv w:val="1"/>
      <w:marLeft w:val="0"/>
      <w:marRight w:val="0"/>
      <w:marTop w:val="0"/>
      <w:marBottom w:val="0"/>
      <w:divBdr>
        <w:top w:val="none" w:sz="0" w:space="0" w:color="auto"/>
        <w:left w:val="none" w:sz="0" w:space="0" w:color="auto"/>
        <w:bottom w:val="none" w:sz="0" w:space="0" w:color="auto"/>
        <w:right w:val="none" w:sz="0" w:space="0" w:color="auto"/>
      </w:divBdr>
    </w:div>
    <w:div w:id="643390437">
      <w:bodyDiv w:val="1"/>
      <w:marLeft w:val="0"/>
      <w:marRight w:val="0"/>
      <w:marTop w:val="0"/>
      <w:marBottom w:val="0"/>
      <w:divBdr>
        <w:top w:val="none" w:sz="0" w:space="0" w:color="auto"/>
        <w:left w:val="none" w:sz="0" w:space="0" w:color="auto"/>
        <w:bottom w:val="none" w:sz="0" w:space="0" w:color="auto"/>
        <w:right w:val="none" w:sz="0" w:space="0" w:color="auto"/>
      </w:divBdr>
    </w:div>
    <w:div w:id="858859607">
      <w:bodyDiv w:val="1"/>
      <w:marLeft w:val="0"/>
      <w:marRight w:val="0"/>
      <w:marTop w:val="0"/>
      <w:marBottom w:val="0"/>
      <w:divBdr>
        <w:top w:val="none" w:sz="0" w:space="0" w:color="auto"/>
        <w:left w:val="none" w:sz="0" w:space="0" w:color="auto"/>
        <w:bottom w:val="none" w:sz="0" w:space="0" w:color="auto"/>
        <w:right w:val="none" w:sz="0" w:space="0" w:color="auto"/>
      </w:divBdr>
    </w:div>
    <w:div w:id="908728228">
      <w:bodyDiv w:val="1"/>
      <w:marLeft w:val="0"/>
      <w:marRight w:val="0"/>
      <w:marTop w:val="0"/>
      <w:marBottom w:val="0"/>
      <w:divBdr>
        <w:top w:val="none" w:sz="0" w:space="0" w:color="auto"/>
        <w:left w:val="none" w:sz="0" w:space="0" w:color="auto"/>
        <w:bottom w:val="none" w:sz="0" w:space="0" w:color="auto"/>
        <w:right w:val="none" w:sz="0" w:space="0" w:color="auto"/>
      </w:divBdr>
    </w:div>
    <w:div w:id="1093356752">
      <w:bodyDiv w:val="1"/>
      <w:marLeft w:val="0"/>
      <w:marRight w:val="0"/>
      <w:marTop w:val="0"/>
      <w:marBottom w:val="0"/>
      <w:divBdr>
        <w:top w:val="none" w:sz="0" w:space="0" w:color="auto"/>
        <w:left w:val="none" w:sz="0" w:space="0" w:color="auto"/>
        <w:bottom w:val="none" w:sz="0" w:space="0" w:color="auto"/>
        <w:right w:val="none" w:sz="0" w:space="0" w:color="auto"/>
      </w:divBdr>
    </w:div>
    <w:div w:id="1129710168">
      <w:bodyDiv w:val="1"/>
      <w:marLeft w:val="0"/>
      <w:marRight w:val="0"/>
      <w:marTop w:val="0"/>
      <w:marBottom w:val="0"/>
      <w:divBdr>
        <w:top w:val="none" w:sz="0" w:space="0" w:color="auto"/>
        <w:left w:val="none" w:sz="0" w:space="0" w:color="auto"/>
        <w:bottom w:val="none" w:sz="0" w:space="0" w:color="auto"/>
        <w:right w:val="none" w:sz="0" w:space="0" w:color="auto"/>
      </w:divBdr>
    </w:div>
    <w:div w:id="1326856185">
      <w:bodyDiv w:val="1"/>
      <w:marLeft w:val="0"/>
      <w:marRight w:val="0"/>
      <w:marTop w:val="0"/>
      <w:marBottom w:val="0"/>
      <w:divBdr>
        <w:top w:val="none" w:sz="0" w:space="0" w:color="auto"/>
        <w:left w:val="none" w:sz="0" w:space="0" w:color="auto"/>
        <w:bottom w:val="none" w:sz="0" w:space="0" w:color="auto"/>
        <w:right w:val="none" w:sz="0" w:space="0" w:color="auto"/>
      </w:divBdr>
    </w:div>
    <w:div w:id="1563783881">
      <w:bodyDiv w:val="1"/>
      <w:marLeft w:val="0"/>
      <w:marRight w:val="0"/>
      <w:marTop w:val="0"/>
      <w:marBottom w:val="0"/>
      <w:divBdr>
        <w:top w:val="none" w:sz="0" w:space="0" w:color="auto"/>
        <w:left w:val="none" w:sz="0" w:space="0" w:color="auto"/>
        <w:bottom w:val="none" w:sz="0" w:space="0" w:color="auto"/>
        <w:right w:val="none" w:sz="0" w:space="0" w:color="auto"/>
      </w:divBdr>
    </w:div>
    <w:div w:id="1569537052">
      <w:bodyDiv w:val="1"/>
      <w:marLeft w:val="0"/>
      <w:marRight w:val="0"/>
      <w:marTop w:val="0"/>
      <w:marBottom w:val="0"/>
      <w:divBdr>
        <w:top w:val="none" w:sz="0" w:space="0" w:color="auto"/>
        <w:left w:val="none" w:sz="0" w:space="0" w:color="auto"/>
        <w:bottom w:val="none" w:sz="0" w:space="0" w:color="auto"/>
        <w:right w:val="none" w:sz="0" w:space="0" w:color="auto"/>
      </w:divBdr>
    </w:div>
    <w:div w:id="1745255897">
      <w:bodyDiv w:val="1"/>
      <w:marLeft w:val="0"/>
      <w:marRight w:val="0"/>
      <w:marTop w:val="0"/>
      <w:marBottom w:val="0"/>
      <w:divBdr>
        <w:top w:val="none" w:sz="0" w:space="0" w:color="auto"/>
        <w:left w:val="none" w:sz="0" w:space="0" w:color="auto"/>
        <w:bottom w:val="none" w:sz="0" w:space="0" w:color="auto"/>
        <w:right w:val="none" w:sz="0" w:space="0" w:color="auto"/>
      </w:divBdr>
    </w:div>
    <w:div w:id="18008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e-seimas.lrs.lt/portal/legalAct/lt/TAD/ebe3da62a10911ee8172b53a675305ab" TargetMode="External"/><Relationship Id="rId2" Type="http://schemas.openxmlformats.org/officeDocument/2006/relationships/numbering" Target="numbering.xml"/><Relationship Id="rId16" Type="http://schemas.openxmlformats.org/officeDocument/2006/relationships/hyperlink" Target="https://www.e-tar.lt/portal/legalAct.html?documentId=277d8800a0bf11eea5a28c81c82193a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semiene\Desktop\2024%20C%20ataskaita\C%20ataskaitos%20grafik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semiene\Desktop\2024%20C%20ataskaita\C%20ataskaitos%20grafika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semiene\Desktop\2024%20C%20ataskaita\C%20ataskaitos%20grafika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semiene\Desktop\2024%20C%20ataskaita\C%20ataskaitos%20grafika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semiene\Desktop\2024%20C%20ataskaita\C%20ataskaitos%20grafika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semiene\Desktop\2024%20C%20ataskaita\C%20ataskaitos%20grafika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semiene\Desktop\2024%20C%20ataskaita\C%20ataskaitos%20grafika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semiene\Desktop\2024%20C%20ataskaita\C%20ataskaitos%20grafikai.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200"/>
              <a:t>20</a:t>
            </a:r>
            <a:r>
              <a:rPr lang="en-US" sz="1200"/>
              <a:t>2</a:t>
            </a:r>
            <a:r>
              <a:rPr lang="lt-LT" sz="1200"/>
              <a:t>2-2024 m. programos „Teismų centralizuotas aprūpinimas“ palyginimas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manualLayout>
          <c:layoutTarget val="inner"/>
          <c:xMode val="edge"/>
          <c:yMode val="edge"/>
          <c:x val="2.5000000000000001E-2"/>
          <c:y val="0.26084656084656083"/>
          <c:w val="0.93888888888888888"/>
          <c:h val="0.49537891096946213"/>
        </c:manualLayout>
      </c:layout>
      <c:barChart>
        <c:barDir val="col"/>
        <c:grouping val="clustered"/>
        <c:varyColors val="0"/>
        <c:ser>
          <c:idx val="0"/>
          <c:order val="0"/>
          <c:tx>
            <c:strRef>
              <c:f>'1 pav'!$B$2</c:f>
              <c:strCache>
                <c:ptCount val="1"/>
                <c:pt idx="0">
                  <c:v>Planas</c:v>
                </c:pt>
              </c:strCache>
            </c:strRef>
          </c:tx>
          <c:spPr>
            <a:solidFill>
              <a:srgbClr val="92B6D5">
                <a:alpha val="85000"/>
              </a:srgb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 pav'!$F$1:$H$1</c:f>
              <c:strCache>
                <c:ptCount val="3"/>
                <c:pt idx="0">
                  <c:v>2022 m.</c:v>
                </c:pt>
                <c:pt idx="1">
                  <c:v>2023 m.</c:v>
                </c:pt>
                <c:pt idx="2">
                  <c:v>2024 m.</c:v>
                </c:pt>
              </c:strCache>
            </c:strRef>
          </c:cat>
          <c:val>
            <c:numRef>
              <c:f>'1 pav'!$F$2:$H$2</c:f>
              <c:numCache>
                <c:formatCode>General</c:formatCode>
                <c:ptCount val="3"/>
                <c:pt idx="0">
                  <c:v>3396</c:v>
                </c:pt>
                <c:pt idx="1">
                  <c:v>3496</c:v>
                </c:pt>
                <c:pt idx="2">
                  <c:v>4028</c:v>
                </c:pt>
              </c:numCache>
            </c:numRef>
          </c:val>
          <c:extLst>
            <c:ext xmlns:c16="http://schemas.microsoft.com/office/drawing/2014/chart" uri="{C3380CC4-5D6E-409C-BE32-E72D297353CC}">
              <c16:uniqueId val="{00000000-BC38-44EB-8415-A6860B6F6764}"/>
            </c:ext>
          </c:extLst>
        </c:ser>
        <c:ser>
          <c:idx val="1"/>
          <c:order val="1"/>
          <c:tx>
            <c:strRef>
              <c:f>'1 pav'!$B$3</c:f>
              <c:strCache>
                <c:ptCount val="1"/>
                <c:pt idx="0">
                  <c:v>Vykdymas, tūkst. Eur</c:v>
                </c:pt>
              </c:strCache>
            </c:strRef>
          </c:tx>
          <c:spPr>
            <a:solidFill>
              <a:schemeClr val="accent3">
                <a:lumMod val="50000"/>
                <a:alpha val="85000"/>
              </a:schemeClr>
            </a:solidFill>
            <a:ln w="9525" cap="flat" cmpd="sng" algn="ctr">
              <a:solidFill>
                <a:schemeClr val="accent3">
                  <a:lumMod val="50000"/>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 pav'!$F$1:$H$1</c:f>
              <c:strCache>
                <c:ptCount val="3"/>
                <c:pt idx="0">
                  <c:v>2022 m.</c:v>
                </c:pt>
                <c:pt idx="1">
                  <c:v>2023 m.</c:v>
                </c:pt>
                <c:pt idx="2">
                  <c:v>2024 m.</c:v>
                </c:pt>
              </c:strCache>
            </c:strRef>
          </c:cat>
          <c:val>
            <c:numRef>
              <c:f>'1 pav'!$F$3:$H$3</c:f>
              <c:numCache>
                <c:formatCode>General</c:formatCode>
                <c:ptCount val="3"/>
                <c:pt idx="0">
                  <c:v>3396</c:v>
                </c:pt>
                <c:pt idx="1">
                  <c:v>3496</c:v>
                </c:pt>
                <c:pt idx="2">
                  <c:v>4028</c:v>
                </c:pt>
              </c:numCache>
            </c:numRef>
          </c:val>
          <c:extLst>
            <c:ext xmlns:c16="http://schemas.microsoft.com/office/drawing/2014/chart" uri="{C3380CC4-5D6E-409C-BE32-E72D297353CC}">
              <c16:uniqueId val="{00000001-BC38-44EB-8415-A6860B6F6764}"/>
            </c:ext>
          </c:extLst>
        </c:ser>
        <c:dLbls>
          <c:dLblPos val="inEnd"/>
          <c:showLegendKey val="0"/>
          <c:showVal val="1"/>
          <c:showCatName val="0"/>
          <c:showSerName val="0"/>
          <c:showPercent val="0"/>
          <c:showBubbleSize val="0"/>
        </c:dLbls>
        <c:gapWidth val="65"/>
        <c:axId val="38264816"/>
        <c:axId val="38265648"/>
      </c:barChart>
      <c:catAx>
        <c:axId val="382648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mn-lt"/>
                <a:ea typeface="+mn-ea"/>
                <a:cs typeface="+mn-cs"/>
              </a:defRPr>
            </a:pPr>
            <a:endParaRPr lang="lt-LT"/>
          </a:p>
        </c:txPr>
        <c:crossAx val="38265648"/>
        <c:crosses val="autoZero"/>
        <c:auto val="1"/>
        <c:lblAlgn val="ctr"/>
        <c:lblOffset val="100"/>
        <c:noMultiLvlLbl val="0"/>
      </c:catAx>
      <c:valAx>
        <c:axId val="382656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8264816"/>
        <c:crosses val="autoZero"/>
        <c:crossBetween val="between"/>
      </c:valAx>
      <c:spPr>
        <a:noFill/>
        <a:ln>
          <a:noFill/>
        </a:ln>
        <a:effectLst/>
      </c:spPr>
    </c:plotArea>
    <c:legend>
      <c:legendPos val="b"/>
      <c:layout>
        <c:manualLayout>
          <c:xMode val="edge"/>
          <c:yMode val="edge"/>
          <c:x val="0.33774928230005591"/>
          <c:y val="0.86634083315241295"/>
          <c:w val="0.32450143539988807"/>
          <c:h val="0.1134843181589523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200" b="1" i="0" u="none" strike="noStrike" kern="1200" baseline="0">
                <a:solidFill>
                  <a:sysClr val="windowText" lastClr="000000">
                    <a:lumMod val="75000"/>
                    <a:lumOff val="25000"/>
                  </a:sysClr>
                </a:solidFill>
              </a:rPr>
              <a:t>2024 m. Programos </a:t>
            </a:r>
            <a:r>
              <a:rPr lang="lt-LT" sz="1200" b="1" i="0" u="none" strike="noStrike" kern="1200" baseline="0">
                <a:solidFill>
                  <a:sysClr val="windowText" lastClr="000000">
                    <a:lumMod val="75000"/>
                    <a:lumOff val="25000"/>
                  </a:sysClr>
                </a:solidFill>
                <a:effectLst/>
              </a:rPr>
              <a:t>„Teismų centralizuotas aprūpinimas“ </a:t>
            </a:r>
            <a:r>
              <a:rPr lang="lt-LT" sz="1200" b="1" i="0" u="none" strike="noStrike" kern="1200" baseline="0">
                <a:solidFill>
                  <a:sysClr val="windowText" lastClr="000000">
                    <a:lumMod val="75000"/>
                    <a:lumOff val="25000"/>
                  </a:sysClr>
                </a:solidFill>
              </a:rPr>
              <a:t>priemonių vykdymas</a:t>
            </a:r>
          </a:p>
        </c:rich>
      </c:tx>
      <c:layout>
        <c:manualLayout>
          <c:xMode val="edge"/>
          <c:yMode val="edge"/>
          <c:x val="0.16920407218880149"/>
          <c:y val="3.149606299212598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manualLayout>
          <c:layoutTarget val="inner"/>
          <c:xMode val="edge"/>
          <c:yMode val="edge"/>
          <c:x val="0.25175273145378579"/>
          <c:y val="0.19908641035401597"/>
          <c:w val="0.7221716492502559"/>
          <c:h val="0.49299011776554197"/>
        </c:manualLayout>
      </c:layout>
      <c:barChart>
        <c:barDir val="col"/>
        <c:grouping val="clustered"/>
        <c:varyColors val="0"/>
        <c:ser>
          <c:idx val="0"/>
          <c:order val="0"/>
          <c:tx>
            <c:strRef>
              <c:f>'2-3 pav.'!$C$2</c:f>
              <c:strCache>
                <c:ptCount val="1"/>
                <c:pt idx="0">
                  <c:v>Planas, tūkst. Eur</c:v>
                </c:pt>
              </c:strCache>
            </c:strRef>
          </c:tx>
          <c:spPr>
            <a:solidFill>
              <a:srgbClr val="92B6D5">
                <a:alpha val="85000"/>
              </a:srgbClr>
            </a:solidFill>
            <a:ln w="9525" cap="flat" cmpd="sng" algn="ctr">
              <a:solidFill>
                <a:schemeClr val="lt1">
                  <a:alpha val="50000"/>
                </a:schemeClr>
              </a:solidFill>
              <a:round/>
            </a:ln>
            <a:effectLst/>
          </c:spPr>
          <c:invertIfNegative val="0"/>
          <c:cat>
            <c:strRef>
              <c:f>'2-3 pav.'!$B$3:$B$7</c:f>
              <c:strCache>
                <c:ptCount val="5"/>
                <c:pt idx="0">
                  <c:v>Programai, iš viso:</c:v>
                </c:pt>
                <c:pt idx="1">
                  <c:v> 1.1. priemonė</c:v>
                </c:pt>
                <c:pt idx="2">
                  <c:v> 2.1. priemonė</c:v>
                </c:pt>
                <c:pt idx="3">
                  <c:v> 3.1. priemonė</c:v>
                </c:pt>
                <c:pt idx="4">
                  <c:v> 4.1. priemonė</c:v>
                </c:pt>
              </c:strCache>
            </c:strRef>
          </c:cat>
          <c:val>
            <c:numRef>
              <c:f>'2-3 pav.'!$C$3:$C$7</c:f>
              <c:numCache>
                <c:formatCode>#\ ##0.0</c:formatCode>
                <c:ptCount val="5"/>
                <c:pt idx="0">
                  <c:v>4028</c:v>
                </c:pt>
                <c:pt idx="1">
                  <c:v>1792</c:v>
                </c:pt>
                <c:pt idx="2">
                  <c:v>170</c:v>
                </c:pt>
                <c:pt idx="3">
                  <c:v>1294</c:v>
                </c:pt>
                <c:pt idx="4">
                  <c:v>772</c:v>
                </c:pt>
              </c:numCache>
            </c:numRef>
          </c:val>
          <c:extLst>
            <c:ext xmlns:c16="http://schemas.microsoft.com/office/drawing/2014/chart" uri="{C3380CC4-5D6E-409C-BE32-E72D297353CC}">
              <c16:uniqueId val="{00000000-796F-4F94-8A79-D483D1B6ED94}"/>
            </c:ext>
          </c:extLst>
        </c:ser>
        <c:ser>
          <c:idx val="1"/>
          <c:order val="1"/>
          <c:tx>
            <c:strRef>
              <c:f>'2-3 pav.'!$D$2</c:f>
              <c:strCache>
                <c:ptCount val="1"/>
                <c:pt idx="0">
                  <c:v>Vykdymas, tūkst. Eur</c:v>
                </c:pt>
              </c:strCache>
            </c:strRef>
          </c:tx>
          <c:spPr>
            <a:solidFill>
              <a:schemeClr val="accent3">
                <a:lumMod val="50000"/>
                <a:alpha val="85000"/>
              </a:schemeClr>
            </a:solidFill>
            <a:ln w="9525" cap="flat" cmpd="sng" algn="ctr">
              <a:solidFill>
                <a:schemeClr val="lt1">
                  <a:alpha val="50000"/>
                </a:schemeClr>
              </a:solidFill>
              <a:round/>
            </a:ln>
            <a:effectLst/>
          </c:spPr>
          <c:invertIfNegative val="0"/>
          <c:cat>
            <c:strRef>
              <c:f>'2-3 pav.'!$B$3:$B$7</c:f>
              <c:strCache>
                <c:ptCount val="5"/>
                <c:pt idx="0">
                  <c:v>Programai, iš viso:</c:v>
                </c:pt>
                <c:pt idx="1">
                  <c:v> 1.1. priemonė</c:v>
                </c:pt>
                <c:pt idx="2">
                  <c:v> 2.1. priemonė</c:v>
                </c:pt>
                <c:pt idx="3">
                  <c:v> 3.1. priemonė</c:v>
                </c:pt>
                <c:pt idx="4">
                  <c:v> 4.1. priemonė</c:v>
                </c:pt>
              </c:strCache>
            </c:strRef>
          </c:cat>
          <c:val>
            <c:numRef>
              <c:f>'2-3 pav.'!$D$3:$D$7</c:f>
              <c:numCache>
                <c:formatCode>#\ ##0.0</c:formatCode>
                <c:ptCount val="5"/>
                <c:pt idx="0">
                  <c:v>4028</c:v>
                </c:pt>
                <c:pt idx="1">
                  <c:v>1924</c:v>
                </c:pt>
                <c:pt idx="2">
                  <c:v>155.9</c:v>
                </c:pt>
                <c:pt idx="3">
                  <c:v>1203.9000000000001</c:v>
                </c:pt>
                <c:pt idx="4">
                  <c:v>744.2</c:v>
                </c:pt>
              </c:numCache>
            </c:numRef>
          </c:val>
          <c:extLst>
            <c:ext xmlns:c16="http://schemas.microsoft.com/office/drawing/2014/chart" uri="{C3380CC4-5D6E-409C-BE32-E72D297353CC}">
              <c16:uniqueId val="{00000001-796F-4F94-8A79-D483D1B6ED94}"/>
            </c:ext>
          </c:extLst>
        </c:ser>
        <c:ser>
          <c:idx val="2"/>
          <c:order val="2"/>
          <c:tx>
            <c:strRef>
              <c:f>'2-3 pav.'!$E$2</c:f>
              <c:strCache>
                <c:ptCount val="1"/>
                <c:pt idx="0">
                  <c:v> Vykdymas, proc.</c:v>
                </c:pt>
              </c:strCache>
            </c:strRef>
          </c:tx>
          <c:spPr>
            <a:solidFill>
              <a:schemeClr val="accent3">
                <a:alpha val="85000"/>
              </a:schemeClr>
            </a:solidFill>
            <a:ln w="9525" cap="flat" cmpd="sng" algn="ctr">
              <a:solidFill>
                <a:schemeClr val="lt1">
                  <a:alpha val="50000"/>
                </a:schemeClr>
              </a:solidFill>
              <a:round/>
            </a:ln>
            <a:effectLst/>
          </c:spPr>
          <c:invertIfNegative val="0"/>
          <c:cat>
            <c:strRef>
              <c:f>'2-3 pav.'!$B$3:$B$7</c:f>
              <c:strCache>
                <c:ptCount val="5"/>
                <c:pt idx="0">
                  <c:v>Programai, iš viso:</c:v>
                </c:pt>
                <c:pt idx="1">
                  <c:v> 1.1. priemonė</c:v>
                </c:pt>
                <c:pt idx="2">
                  <c:v> 2.1. priemonė</c:v>
                </c:pt>
                <c:pt idx="3">
                  <c:v> 3.1. priemonė</c:v>
                </c:pt>
                <c:pt idx="4">
                  <c:v> 4.1. priemonė</c:v>
                </c:pt>
              </c:strCache>
            </c:strRef>
          </c:cat>
          <c:val>
            <c:numRef>
              <c:f>'2-3 pav.'!$E$3:$E$7</c:f>
              <c:numCache>
                <c:formatCode>0%</c:formatCode>
                <c:ptCount val="5"/>
                <c:pt idx="0">
                  <c:v>1</c:v>
                </c:pt>
                <c:pt idx="1">
                  <c:v>1.0736607142857142</c:v>
                </c:pt>
                <c:pt idx="2">
                  <c:v>0.91705882352941182</c:v>
                </c:pt>
                <c:pt idx="3">
                  <c:v>0.93037094281298305</c:v>
                </c:pt>
                <c:pt idx="4">
                  <c:v>0.96398963730569953</c:v>
                </c:pt>
              </c:numCache>
            </c:numRef>
          </c:val>
          <c:extLst>
            <c:ext xmlns:c16="http://schemas.microsoft.com/office/drawing/2014/chart" uri="{C3380CC4-5D6E-409C-BE32-E72D297353CC}">
              <c16:uniqueId val="{00000002-796F-4F94-8A79-D483D1B6ED94}"/>
            </c:ext>
          </c:extLst>
        </c:ser>
        <c:dLbls>
          <c:showLegendKey val="0"/>
          <c:showVal val="0"/>
          <c:showCatName val="0"/>
          <c:showSerName val="0"/>
          <c:showPercent val="0"/>
          <c:showBubbleSize val="0"/>
        </c:dLbls>
        <c:gapWidth val="150"/>
        <c:axId val="260469136"/>
        <c:axId val="260472464"/>
      </c:barChart>
      <c:catAx>
        <c:axId val="2604691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mn-lt"/>
                <a:ea typeface="+mn-ea"/>
                <a:cs typeface="+mn-cs"/>
              </a:defRPr>
            </a:pPr>
            <a:endParaRPr lang="lt-LT"/>
          </a:p>
        </c:txPr>
        <c:crossAx val="260472464"/>
        <c:crosses val="autoZero"/>
        <c:auto val="1"/>
        <c:lblAlgn val="ctr"/>
        <c:lblOffset val="100"/>
        <c:noMultiLvlLbl val="0"/>
      </c:catAx>
      <c:valAx>
        <c:axId val="260472464"/>
        <c:scaling>
          <c:orientation val="minMax"/>
          <c:max val="4100"/>
          <c:min val="0"/>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60469136"/>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lt-L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baseline="0"/>
              <a:t>P</a:t>
            </a:r>
            <a:r>
              <a:rPr lang="lt-LT" sz="1200" baseline="0"/>
              <a:t>riemonių vykdymo dalis nuo visos </a:t>
            </a:r>
            <a:r>
              <a:rPr lang="lt-LT" sz="1200" b="1" i="0" u="none" strike="noStrike" kern="1200" baseline="0">
                <a:solidFill>
                  <a:srgbClr val="44546A"/>
                </a:solidFill>
              </a:rPr>
              <a:t>2024 m. Programos lėšų</a:t>
            </a:r>
            <a:r>
              <a:rPr lang="lt-LT" sz="1200" b="1" i="0" u="none" strike="noStrike" kern="1200" baseline="0">
                <a:solidFill>
                  <a:srgbClr val="44546A"/>
                </a:solidFill>
                <a:latin typeface="+mn-lt"/>
                <a:ea typeface="+mn-ea"/>
                <a:cs typeface="+mn-cs"/>
              </a:rPr>
              <a:t> </a:t>
            </a:r>
            <a:r>
              <a:rPr lang="lt-LT" sz="1200" baseline="0"/>
              <a:t> </a:t>
            </a:r>
            <a:endParaRPr lang="lt-LT" sz="1200"/>
          </a:p>
        </c:rich>
      </c:tx>
      <c:layout>
        <c:manualLayout>
          <c:xMode val="edge"/>
          <c:yMode val="edge"/>
          <c:x val="0.15459441307210334"/>
          <c:y val="5.810735986768777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7558224884003093E-2"/>
          <c:y val="0.17012379784609477"/>
          <c:w val="0.93244177511599691"/>
          <c:h val="0.73245900532529895"/>
        </c:manualLayout>
      </c:layout>
      <c:pie3DChart>
        <c:varyColors val="1"/>
        <c:ser>
          <c:idx val="0"/>
          <c:order val="0"/>
          <c:tx>
            <c:strRef>
              <c:f>'2-3 pav.'!$F$2</c:f>
              <c:strCache>
                <c:ptCount val="1"/>
                <c:pt idx="0">
                  <c:v>Procentai</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B865-471D-86AA-C95DC7B7F9F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B865-471D-86AA-C95DC7B7F9F2}"/>
              </c:ext>
            </c:extLst>
          </c:dPt>
          <c:dPt>
            <c:idx val="2"/>
            <c:bubble3D val="0"/>
            <c:explosion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B865-471D-86AA-C95DC7B7F9F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B865-471D-86AA-C95DC7B7F9F2}"/>
              </c:ext>
            </c:extLst>
          </c:dPt>
          <c:dLbls>
            <c:dLbl>
              <c:idx val="0"/>
              <c:layout>
                <c:manualLayout>
                  <c:x val="-0.20737398838804388"/>
                  <c:y val="2.386272980903145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865-471D-86AA-C95DC7B7F9F2}"/>
                </c:ext>
              </c:extLst>
            </c:dLbl>
            <c:dLbl>
              <c:idx val="1"/>
              <c:layout>
                <c:manualLayout>
                  <c:x val="-6.7069581712293994E-3"/>
                  <c:y val="-0.2487023486421116"/>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2"/>
                        </a:solidFill>
                        <a:latin typeface="+mn-lt"/>
                        <a:ea typeface="+mn-ea"/>
                        <a:cs typeface="+mn-cs"/>
                      </a:defRPr>
                    </a:pPr>
                    <a:fld id="{CF101882-AEAD-4EE1-800F-1F99A5B404BB}" type="CATEGORYNAME">
                      <a:rPr lang="lt-LT">
                        <a:solidFill>
                          <a:schemeClr val="tx1"/>
                        </a:solidFill>
                      </a:rPr>
                      <a:pPr>
                        <a:defRPr b="1"/>
                      </a:pPr>
                      <a:t>[CATEGORY NAME]</a:t>
                    </a:fld>
                    <a:r>
                      <a:rPr lang="lt-LT" baseline="0">
                        <a:solidFill>
                          <a:schemeClr val="tx1"/>
                        </a:solidFill>
                      </a:rPr>
                      <a:t>
</a:t>
                    </a:r>
                    <a:fld id="{E3E2EE6B-1FD6-4D28-AE6F-D919F7804129}" type="PERCENTAGE">
                      <a:rPr lang="lt-LT" baseline="0">
                        <a:solidFill>
                          <a:schemeClr val="tx1"/>
                        </a:solidFill>
                      </a:rPr>
                      <a:pPr>
                        <a:defRPr b="1"/>
                      </a:pPr>
                      <a:t>[PERCENTAGE]</a:t>
                    </a:fld>
                    <a:endParaRPr lang="lt-LT" baseline="0">
                      <a:solidFill>
                        <a:schemeClr val="tx1"/>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2"/>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14468643254455577"/>
                      <c:h val="0.30062219616164998"/>
                    </c:manualLayout>
                  </c15:layout>
                  <c15:dlblFieldTable/>
                  <c15:showDataLabelsRange val="0"/>
                </c:ext>
                <c:ext xmlns:c16="http://schemas.microsoft.com/office/drawing/2014/chart" uri="{C3380CC4-5D6E-409C-BE32-E72D297353CC}">
                  <c16:uniqueId val="{00000003-B865-471D-86AA-C95DC7B7F9F2}"/>
                </c:ext>
              </c:extLst>
            </c:dLbl>
            <c:dLbl>
              <c:idx val="2"/>
              <c:layout>
                <c:manualLayout>
                  <c:x val="0.17165543020278465"/>
                  <c:y val="-0.21997124429280346"/>
                </c:manualLayout>
              </c:layout>
              <c:tx>
                <c:rich>
                  <a:bodyPr/>
                  <a:lstStyle/>
                  <a:p>
                    <a:fld id="{9BCA38ED-DA7F-42A7-8C57-1EECF983875B}" type="CATEGORYNAME">
                      <a:rPr lang="lt-LT">
                        <a:solidFill>
                          <a:schemeClr val="tx1"/>
                        </a:solidFill>
                      </a:rPr>
                      <a:pPr/>
                      <a:t>[CATEGORY NAME]</a:t>
                    </a:fld>
                    <a:r>
                      <a:rPr lang="lt-LT" baseline="0">
                        <a:solidFill>
                          <a:schemeClr val="tx1"/>
                        </a:solidFill>
                      </a:rPr>
                      <a:t>
</a:t>
                    </a:r>
                    <a:fld id="{053AFAD9-842A-4555-B83F-6C0FA122E46C}" type="PERCENTAGE">
                      <a:rPr lang="lt-LT" baseline="0">
                        <a:solidFill>
                          <a:schemeClr val="tx1"/>
                        </a:solidFill>
                      </a:rPr>
                      <a:pPr/>
                      <a:t>[PERCENTAGE]</a:t>
                    </a:fld>
                    <a:endParaRPr lang="lt-LT" baseline="0">
                      <a:solidFill>
                        <a:schemeClr val="tx1"/>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865-471D-86AA-C95DC7B7F9F2}"/>
                </c:ext>
              </c:extLst>
            </c:dLbl>
            <c:dLbl>
              <c:idx val="3"/>
              <c:layout>
                <c:manualLayout>
                  <c:x val="0.11934105828432118"/>
                  <c:y val="0.1395697461114441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865-471D-86AA-C95DC7B7F9F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lt-LT"/>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'2-3 pav.'!$B$4:$B$7</c:f>
              <c:strCache>
                <c:ptCount val="4"/>
                <c:pt idx="0">
                  <c:v> 1.1. priemonė</c:v>
                </c:pt>
                <c:pt idx="1">
                  <c:v> 2.1. priemonė</c:v>
                </c:pt>
                <c:pt idx="2">
                  <c:v> 3.1. priemonė</c:v>
                </c:pt>
                <c:pt idx="3">
                  <c:v> 4.1. priemonė</c:v>
                </c:pt>
              </c:strCache>
            </c:strRef>
          </c:cat>
          <c:val>
            <c:numRef>
              <c:f>'2-3 pav.'!$F$4:$F$7</c:f>
              <c:numCache>
                <c:formatCode>0%</c:formatCode>
                <c:ptCount val="4"/>
                <c:pt idx="0">
                  <c:v>0.47765640516385305</c:v>
                </c:pt>
                <c:pt idx="1">
                  <c:v>3.870407149950348E-2</c:v>
                </c:pt>
                <c:pt idx="2">
                  <c:v>0.29888282025819268</c:v>
                </c:pt>
                <c:pt idx="3">
                  <c:v>0.18475670307845085</c:v>
                </c:pt>
              </c:numCache>
            </c:numRef>
          </c:val>
          <c:extLst>
            <c:ext xmlns:c16="http://schemas.microsoft.com/office/drawing/2014/chart" uri="{C3380CC4-5D6E-409C-BE32-E72D297353CC}">
              <c16:uniqueId val="{00000008-B865-471D-86AA-C95DC7B7F9F2}"/>
            </c:ext>
          </c:extLst>
        </c:ser>
        <c:dLbls>
          <c:dLblPos val="outEnd"/>
          <c:showLegendKey val="0"/>
          <c:showVal val="0"/>
          <c:showCatName val="0"/>
          <c:showSerName val="0"/>
          <c:showPercent val="1"/>
          <c:showBubbleSize val="0"/>
          <c:showLeaderLines val="1"/>
        </c:dLbls>
      </c:pie3DChart>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ap="flat" cmpd="sng" algn="ctr">
      <a:gradFill flip="none" rotWithShape="1">
        <a:gsLst>
          <a:gs pos="0">
            <a:schemeClr val="accent1">
              <a:lumMod val="5000"/>
              <a:lumOff val="95000"/>
            </a:schemeClr>
          </a:gs>
          <a:gs pos="47000">
            <a:schemeClr val="accent1">
              <a:lumMod val="45000"/>
              <a:lumOff val="55000"/>
            </a:schemeClr>
          </a:gs>
          <a:gs pos="74000">
            <a:schemeClr val="bg2">
              <a:lumMod val="75000"/>
            </a:schemeClr>
          </a:gs>
          <a:gs pos="31208">
            <a:schemeClr val="bg1">
              <a:lumMod val="65000"/>
            </a:schemeClr>
          </a:gs>
          <a:gs pos="77000">
            <a:schemeClr val="bg1">
              <a:lumMod val="75000"/>
            </a:schemeClr>
          </a:gs>
        </a:gsLst>
        <a:lin ang="16200000" scaled="1"/>
        <a:tileRect/>
      </a:gra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i="0" baseline="0">
                <a:effectLst/>
              </a:rPr>
              <a:t>Programos priemonės 1.1. vykdymas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38497772050909118"/>
          <c:y val="0.12657534246575342"/>
          <c:w val="0.38727719544611061"/>
          <c:h val="0.78868212706288421"/>
        </c:manualLayout>
      </c:layout>
      <c:barChart>
        <c:barDir val="bar"/>
        <c:grouping val="clustered"/>
        <c:varyColors val="0"/>
        <c:ser>
          <c:idx val="0"/>
          <c:order val="0"/>
          <c:tx>
            <c:strRef>
              <c:f>'4 pav. '!$B$1</c:f>
              <c:strCache>
                <c:ptCount val="1"/>
                <c:pt idx="0">
                  <c:v>Vykdymas, tūkst. eurų  </c:v>
                </c:pt>
              </c:strCache>
            </c:strRef>
          </c:tx>
          <c:spPr>
            <a:solidFill>
              <a:schemeClr val="accent3">
                <a:lumMod val="50000"/>
              </a:schemeClr>
            </a:solidFill>
            <a:ln>
              <a:noFill/>
            </a:ln>
            <a:effectLst/>
          </c:spPr>
          <c:invertIfNegative val="0"/>
          <c:cat>
            <c:strRef>
              <c:f>'4 pav. '!$A$2:$A$17</c:f>
              <c:strCache>
                <c:ptCount val="16"/>
                <c:pt idx="0">
                  <c:v>Teisėjų ženklai</c:v>
                </c:pt>
                <c:pt idx="1">
                  <c:v>Teisėjų pažymėjimai </c:v>
                </c:pt>
                <c:pt idx="2">
                  <c:v>El. parašų sertifikatų atnaujinimas (teisėjams)</c:v>
                </c:pt>
                <c:pt idx="3">
                  <c:v>Teismų pastatų draudimo paslaugos</c:v>
                </c:pt>
                <c:pt idx="4">
                  <c:v>Infolex duomenų bazės naudojimas </c:v>
                </c:pt>
                <c:pt idx="5">
                  <c:v>Teisėjų mantijos </c:v>
                </c:pt>
                <c:pt idx="6">
                  <c:v>Apsaugos sistemų  techninės priežiūros paslaugos</c:v>
                </c:pt>
                <c:pt idx="7">
                  <c:v>Blankai (bylų viršeliai, vokai, žurnalai ir kt.) </c:v>
                </c:pt>
                <c:pt idx="8">
                  <c:v>Ilgalaikė automobilių nuoma </c:v>
                </c:pt>
                <c:pt idx="9">
                  <c:v>Vaizdo konferencijų licencijos</c:v>
                </c:pt>
                <c:pt idx="10">
                  <c:v>Spausdinimo popierius</c:v>
                </c:pt>
                <c:pt idx="11">
                  <c:v>Teisėjų karjeros siekiančių asmenų ekspetinis vertinimas</c:v>
                </c:pt>
                <c:pt idx="12">
                  <c:v>Teismų IT įrangos rezervas</c:v>
                </c:pt>
                <c:pt idx="13">
                  <c:v>Automobiliai teismams</c:v>
                </c:pt>
                <c:pt idx="14">
                  <c:v>Kompiuteriai teismams</c:v>
                </c:pt>
                <c:pt idx="15">
                  <c:v>Programos 1.1. priemonė</c:v>
                </c:pt>
              </c:strCache>
            </c:strRef>
          </c:cat>
          <c:val>
            <c:numRef>
              <c:f>'4 pav. '!$B$2:$B$17</c:f>
              <c:numCache>
                <c:formatCode>General</c:formatCode>
                <c:ptCount val="16"/>
                <c:pt idx="0">
                  <c:v>2</c:v>
                </c:pt>
                <c:pt idx="1">
                  <c:v>1.4</c:v>
                </c:pt>
                <c:pt idx="2">
                  <c:v>7.5</c:v>
                </c:pt>
                <c:pt idx="3">
                  <c:v>20.5</c:v>
                </c:pt>
                <c:pt idx="4">
                  <c:v>32.200000000000003</c:v>
                </c:pt>
                <c:pt idx="5">
                  <c:v>50.2</c:v>
                </c:pt>
                <c:pt idx="6">
                  <c:v>51.9</c:v>
                </c:pt>
                <c:pt idx="7">
                  <c:v>50.2</c:v>
                </c:pt>
                <c:pt idx="8">
                  <c:v>51.1</c:v>
                </c:pt>
                <c:pt idx="9">
                  <c:v>61.4</c:v>
                </c:pt>
                <c:pt idx="10">
                  <c:v>104.2</c:v>
                </c:pt>
                <c:pt idx="11">
                  <c:v>49.5</c:v>
                </c:pt>
                <c:pt idx="12">
                  <c:v>119.4</c:v>
                </c:pt>
                <c:pt idx="13">
                  <c:v>149.4</c:v>
                </c:pt>
                <c:pt idx="14">
                  <c:v>1173.0999999999999</c:v>
                </c:pt>
                <c:pt idx="15" formatCode="#\ ##0.0">
                  <c:v>1924</c:v>
                </c:pt>
              </c:numCache>
            </c:numRef>
          </c:val>
          <c:extLst>
            <c:ext xmlns:c16="http://schemas.microsoft.com/office/drawing/2014/chart" uri="{C3380CC4-5D6E-409C-BE32-E72D297353CC}">
              <c16:uniqueId val="{00000000-8172-458C-A333-ED5E6801B603}"/>
            </c:ext>
          </c:extLst>
        </c:ser>
        <c:ser>
          <c:idx val="1"/>
          <c:order val="1"/>
          <c:tx>
            <c:strRef>
              <c:f>'4 pav. '!$C$1</c:f>
              <c:strCache>
                <c:ptCount val="1"/>
                <c:pt idx="0">
                  <c:v>Sąmatos planas</c:v>
                </c:pt>
              </c:strCache>
            </c:strRef>
          </c:tx>
          <c:spPr>
            <a:solidFill>
              <a:srgbClr val="92B6D5"/>
            </a:solidFill>
            <a:ln>
              <a:noFill/>
            </a:ln>
            <a:effectLst/>
          </c:spPr>
          <c:invertIfNegative val="0"/>
          <c:cat>
            <c:strRef>
              <c:f>'4 pav. '!$A$2:$A$17</c:f>
              <c:strCache>
                <c:ptCount val="16"/>
                <c:pt idx="0">
                  <c:v>Teisėjų ženklai</c:v>
                </c:pt>
                <c:pt idx="1">
                  <c:v>Teisėjų pažymėjimai </c:v>
                </c:pt>
                <c:pt idx="2">
                  <c:v>El. parašų sertifikatų atnaujinimas (teisėjams)</c:v>
                </c:pt>
                <c:pt idx="3">
                  <c:v>Teismų pastatų draudimo paslaugos</c:v>
                </c:pt>
                <c:pt idx="4">
                  <c:v>Infolex duomenų bazės naudojimas </c:v>
                </c:pt>
                <c:pt idx="5">
                  <c:v>Teisėjų mantijos </c:v>
                </c:pt>
                <c:pt idx="6">
                  <c:v>Apsaugos sistemų  techninės priežiūros paslaugos</c:v>
                </c:pt>
                <c:pt idx="7">
                  <c:v>Blankai (bylų viršeliai, vokai, žurnalai ir kt.) </c:v>
                </c:pt>
                <c:pt idx="8">
                  <c:v>Ilgalaikė automobilių nuoma </c:v>
                </c:pt>
                <c:pt idx="9">
                  <c:v>Vaizdo konferencijų licencijos</c:v>
                </c:pt>
                <c:pt idx="10">
                  <c:v>Spausdinimo popierius</c:v>
                </c:pt>
                <c:pt idx="11">
                  <c:v>Teisėjų karjeros siekiančių asmenų ekspetinis vertinimas</c:v>
                </c:pt>
                <c:pt idx="12">
                  <c:v>Teismų IT įrangos rezervas</c:v>
                </c:pt>
                <c:pt idx="13">
                  <c:v>Automobiliai teismams</c:v>
                </c:pt>
                <c:pt idx="14">
                  <c:v>Kompiuteriai teismams</c:v>
                </c:pt>
                <c:pt idx="15">
                  <c:v>Programos 1.1. priemonė</c:v>
                </c:pt>
              </c:strCache>
            </c:strRef>
          </c:cat>
          <c:val>
            <c:numRef>
              <c:f>'4 pav. '!$C$2:$C$17</c:f>
              <c:numCache>
                <c:formatCode>General</c:formatCode>
                <c:ptCount val="16"/>
                <c:pt idx="0">
                  <c:v>2</c:v>
                </c:pt>
                <c:pt idx="1">
                  <c:v>3</c:v>
                </c:pt>
                <c:pt idx="2">
                  <c:v>10</c:v>
                </c:pt>
                <c:pt idx="3">
                  <c:v>19</c:v>
                </c:pt>
                <c:pt idx="4">
                  <c:v>34</c:v>
                </c:pt>
                <c:pt idx="5">
                  <c:v>40</c:v>
                </c:pt>
                <c:pt idx="6">
                  <c:v>46</c:v>
                </c:pt>
                <c:pt idx="7">
                  <c:v>50</c:v>
                </c:pt>
                <c:pt idx="8">
                  <c:v>60</c:v>
                </c:pt>
                <c:pt idx="9">
                  <c:v>80</c:v>
                </c:pt>
                <c:pt idx="10">
                  <c:v>95</c:v>
                </c:pt>
                <c:pt idx="11">
                  <c:v>100</c:v>
                </c:pt>
                <c:pt idx="12">
                  <c:v>115</c:v>
                </c:pt>
                <c:pt idx="13">
                  <c:v>150</c:v>
                </c:pt>
                <c:pt idx="14">
                  <c:v>988</c:v>
                </c:pt>
                <c:pt idx="15" formatCode="#\ ##0.0">
                  <c:v>1792</c:v>
                </c:pt>
              </c:numCache>
            </c:numRef>
          </c:val>
          <c:extLst>
            <c:ext xmlns:c16="http://schemas.microsoft.com/office/drawing/2014/chart" uri="{C3380CC4-5D6E-409C-BE32-E72D297353CC}">
              <c16:uniqueId val="{00000001-8172-458C-A333-ED5E6801B603}"/>
            </c:ext>
          </c:extLst>
        </c:ser>
        <c:dLbls>
          <c:showLegendKey val="0"/>
          <c:showVal val="0"/>
          <c:showCatName val="0"/>
          <c:showSerName val="0"/>
          <c:showPercent val="0"/>
          <c:showBubbleSize val="0"/>
        </c:dLbls>
        <c:gapWidth val="182"/>
        <c:axId val="1763795551"/>
        <c:axId val="1763793471"/>
      </c:barChart>
      <c:catAx>
        <c:axId val="17637955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3793471"/>
        <c:crosses val="autoZero"/>
        <c:auto val="1"/>
        <c:lblAlgn val="ctr"/>
        <c:lblOffset val="100"/>
        <c:noMultiLvlLbl val="0"/>
      </c:catAx>
      <c:valAx>
        <c:axId val="1763793471"/>
        <c:scaling>
          <c:orientation val="minMax"/>
          <c:max val="20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3795551"/>
        <c:crosses val="autoZero"/>
        <c:crossBetween val="between"/>
      </c:valAx>
      <c:spPr>
        <a:noFill/>
        <a:ln>
          <a:solidFill>
            <a:schemeClr val="accent1">
              <a:alpha val="0"/>
            </a:schemeClr>
          </a:solidFill>
        </a:ln>
        <a:effectLst/>
      </c:spPr>
    </c:plotArea>
    <c:legend>
      <c:legendPos val="r"/>
      <c:layout>
        <c:manualLayout>
          <c:xMode val="edge"/>
          <c:yMode val="edge"/>
          <c:x val="0.79757970153730207"/>
          <c:y val="0.41126267705488745"/>
          <c:w val="0.18094086135925375"/>
          <c:h val="0.175873543515424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gradFill flip="none" rotWithShape="1">
      <a:gsLst>
        <a:gs pos="0">
          <a:schemeClr val="accent3">
            <a:lumMod val="0"/>
            <a:lumOff val="100000"/>
          </a:schemeClr>
        </a:gs>
        <a:gs pos="35000">
          <a:schemeClr val="accent3">
            <a:lumMod val="0"/>
            <a:lumOff val="100000"/>
          </a:schemeClr>
        </a:gs>
        <a:gs pos="100000">
          <a:schemeClr val="accent3">
            <a:lumMod val="100000"/>
          </a:schemeClr>
        </a:gs>
      </a:gsLst>
      <a:path path="circle">
        <a:fillToRect l="50000" t="-80000" r="50000" b="180000"/>
      </a:path>
      <a:tileRect/>
    </a:gra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lt-LT" sz="1200"/>
              <a:t>Programos priemonės 2.1. vykdymas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bar"/>
        <c:grouping val="clustered"/>
        <c:varyColors val="0"/>
        <c:ser>
          <c:idx val="0"/>
          <c:order val="0"/>
          <c:tx>
            <c:strRef>
              <c:f>'5 pav'!$C$4</c:f>
              <c:strCache>
                <c:ptCount val="1"/>
                <c:pt idx="0">
                  <c:v>Vykdymas, tūkst. eurų  </c:v>
                </c:pt>
              </c:strCache>
            </c:strRef>
          </c:tx>
          <c:spPr>
            <a:solidFill>
              <a:schemeClr val="accent3">
                <a:lumMod val="5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'5 pav'!$B$5:$B$8</c:f>
              <c:strCache>
                <c:ptCount val="4"/>
                <c:pt idx="0">
                  <c:v>Tarptautinio bendradarbiavimo organizavimas </c:v>
                </c:pt>
                <c:pt idx="1">
                  <c:v>Reprezentacinių ir komunikacijos priemonių bei renginių Lietuvoje organizavimas </c:v>
                </c:pt>
                <c:pt idx="2">
                  <c:v>Visuotinio teisėjų susirinkimo organizavimas</c:v>
                </c:pt>
                <c:pt idx="3">
                  <c:v>Programos 2.1. priemonė</c:v>
                </c:pt>
              </c:strCache>
            </c:strRef>
          </c:cat>
          <c:val>
            <c:numRef>
              <c:f>'5 pav'!$C$5:$C$8</c:f>
              <c:numCache>
                <c:formatCode>0.0</c:formatCode>
                <c:ptCount val="4"/>
                <c:pt idx="0">
                  <c:v>32.700000000000003</c:v>
                </c:pt>
                <c:pt idx="1">
                  <c:v>46.6</c:v>
                </c:pt>
                <c:pt idx="2">
                  <c:v>76.599999999999994</c:v>
                </c:pt>
                <c:pt idx="3">
                  <c:v>155.9</c:v>
                </c:pt>
              </c:numCache>
            </c:numRef>
          </c:val>
          <c:extLst>
            <c:ext xmlns:c16="http://schemas.microsoft.com/office/drawing/2014/chart" uri="{C3380CC4-5D6E-409C-BE32-E72D297353CC}">
              <c16:uniqueId val="{00000000-BB31-4733-8B7F-52F4C64EDCFE}"/>
            </c:ext>
          </c:extLst>
        </c:ser>
        <c:ser>
          <c:idx val="1"/>
          <c:order val="1"/>
          <c:tx>
            <c:strRef>
              <c:f>'5 pav'!$D$4</c:f>
              <c:strCache>
                <c:ptCount val="1"/>
                <c:pt idx="0">
                  <c:v>Planas</c:v>
                </c:pt>
              </c:strCache>
            </c:strRef>
          </c:tx>
          <c:spPr>
            <a:solidFill>
              <a:srgbClr val="92B6D5"/>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'5 pav'!$B$5:$B$8</c:f>
              <c:strCache>
                <c:ptCount val="4"/>
                <c:pt idx="0">
                  <c:v>Tarptautinio bendradarbiavimo organizavimas </c:v>
                </c:pt>
                <c:pt idx="1">
                  <c:v>Reprezentacinių ir komunikacijos priemonių bei renginių Lietuvoje organizavimas </c:v>
                </c:pt>
                <c:pt idx="2">
                  <c:v>Visuotinio teisėjų susirinkimo organizavimas</c:v>
                </c:pt>
                <c:pt idx="3">
                  <c:v>Programos 2.1. priemonė</c:v>
                </c:pt>
              </c:strCache>
            </c:strRef>
          </c:cat>
          <c:val>
            <c:numRef>
              <c:f>'5 pav'!$D$5:$D$8</c:f>
              <c:numCache>
                <c:formatCode>General</c:formatCode>
                <c:ptCount val="4"/>
                <c:pt idx="0">
                  <c:v>45</c:v>
                </c:pt>
                <c:pt idx="1">
                  <c:v>45</c:v>
                </c:pt>
                <c:pt idx="2">
                  <c:v>80</c:v>
                </c:pt>
                <c:pt idx="3">
                  <c:v>170</c:v>
                </c:pt>
              </c:numCache>
            </c:numRef>
          </c:val>
          <c:extLst>
            <c:ext xmlns:c16="http://schemas.microsoft.com/office/drawing/2014/chart" uri="{C3380CC4-5D6E-409C-BE32-E72D297353CC}">
              <c16:uniqueId val="{00000001-BB31-4733-8B7F-52F4C64EDCFE}"/>
            </c:ext>
          </c:extLst>
        </c:ser>
        <c:dLbls>
          <c:dLblPos val="inEnd"/>
          <c:showLegendKey val="0"/>
          <c:showVal val="1"/>
          <c:showCatName val="0"/>
          <c:showSerName val="0"/>
          <c:showPercent val="0"/>
          <c:showBubbleSize val="0"/>
        </c:dLbls>
        <c:gapWidth val="65"/>
        <c:axId val="1447508143"/>
        <c:axId val="1447511055"/>
      </c:barChart>
      <c:catAx>
        <c:axId val="144750814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0" spcFirstLastPara="1" vertOverflow="ellipsis" wrap="square" anchor="ctr" anchorCtr="0"/>
          <a:lstStyle/>
          <a:p>
            <a:pPr>
              <a:defRPr sz="900" b="0" i="0" u="none" strike="noStrike" kern="1200" cap="none" baseline="0">
                <a:solidFill>
                  <a:schemeClr val="dk1">
                    <a:lumMod val="75000"/>
                    <a:lumOff val="25000"/>
                  </a:schemeClr>
                </a:solidFill>
                <a:latin typeface="+mn-lt"/>
                <a:ea typeface="+mn-ea"/>
                <a:cs typeface="+mn-cs"/>
              </a:defRPr>
            </a:pPr>
            <a:endParaRPr lang="lt-LT"/>
          </a:p>
        </c:txPr>
        <c:crossAx val="1447511055"/>
        <c:crosses val="autoZero"/>
        <c:auto val="1"/>
        <c:lblAlgn val="r"/>
        <c:lblOffset val="100"/>
        <c:noMultiLvlLbl val="0"/>
      </c:catAx>
      <c:valAx>
        <c:axId val="1447511055"/>
        <c:scaling>
          <c:orientation val="minMax"/>
          <c:max val="180"/>
          <c:min val="0"/>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1447508143"/>
        <c:crosses val="autoZero"/>
        <c:crossBetween val="between"/>
        <c:majorUnit val="40"/>
        <c:minorUnit val="4"/>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lt-LT" sz="1200" b="1"/>
              <a:t>Programos</a:t>
            </a:r>
            <a:r>
              <a:rPr lang="lt-LT" sz="1200" b="1" baseline="0"/>
              <a:t> p</a:t>
            </a:r>
            <a:r>
              <a:rPr lang="lt-LT" sz="1200" b="1"/>
              <a:t>riemonės 3.1. vykdymas </a:t>
            </a:r>
          </a:p>
        </c:rich>
      </c:tx>
      <c:layout>
        <c:manualLayout>
          <c:xMode val="edge"/>
          <c:yMode val="edge"/>
          <c:x val="0.36282404211127328"/>
          <c:y val="1.7990263459335621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69738852818836239"/>
          <c:y val="0.10177710078700178"/>
          <c:w val="0.26783564335159854"/>
          <c:h val="0.7660233921635653"/>
        </c:manualLayout>
      </c:layout>
      <c:barChart>
        <c:barDir val="bar"/>
        <c:grouping val="clustered"/>
        <c:varyColors val="0"/>
        <c:ser>
          <c:idx val="0"/>
          <c:order val="0"/>
          <c:tx>
            <c:strRef>
              <c:f>'6 pav'!$C$3</c:f>
              <c:strCache>
                <c:ptCount val="1"/>
                <c:pt idx="0">
                  <c:v>Vykdymas , tūkst. eurų</c:v>
                </c:pt>
              </c:strCache>
            </c:strRef>
          </c:tx>
          <c:spPr>
            <a:solidFill>
              <a:schemeClr val="accent3">
                <a:lumMod val="50000"/>
              </a:schemeClr>
            </a:solidFill>
            <a:ln>
              <a:noFill/>
            </a:ln>
            <a:effectLst/>
          </c:spPr>
          <c:invertIfNegative val="0"/>
          <c:cat>
            <c:strRef>
              <c:f>'6 pav'!$B$4:$B$19</c:f>
              <c:strCache>
                <c:ptCount val="16"/>
                <c:pt idx="0">
                  <c:v>Lietuvos apeliacinio teismo pastato  elektros įvado įrengimui</c:v>
                </c:pt>
                <c:pt idx="1">
                  <c:v>Archyvo stelažų demontavimas / sumontavimas</c:v>
                </c:pt>
                <c:pt idx="2">
                  <c:v>Šiaulių apylinkės teismo Radviliškio rūmų stogo ir laiptų remontas</c:v>
                </c:pt>
                <c:pt idx="3">
                  <c:v>Lietuvos apeliacinio teismo pastato šilumos punkto rekonstravimas</c:v>
                </c:pt>
                <c:pt idx="4">
                  <c:v>Lietuvos apeliacinio teismo pastato stogo projektas ir ekspertizė</c:v>
                </c:pt>
                <c:pt idx="5">
                  <c:v>Patalpų nukentėjusiems įrengimas</c:v>
                </c:pt>
                <c:pt idx="6">
                  <c:v>Kauno apylinkės teismo baldams</c:v>
                </c:pt>
                <c:pt idx="7">
                  <c:v>Projektai, ekspertizės, studijos ir auditai</c:v>
                </c:pt>
                <c:pt idx="8">
                  <c:v>Patalpų Biržuose įsigijimas Panevėžio apylinkės teismo reikmėms</c:v>
                </c:pt>
                <c:pt idx="9">
                  <c:v>Patalpų pritaikymas neįgaliesiems</c:v>
                </c:pt>
                <c:pt idx="10">
                  <c:v>Rezervas avarijų likvidavimo ir k.t nenumatytiems remonto darbams </c:v>
                </c:pt>
                <c:pt idx="11">
                  <c:v>Lietuvos apeliacinio teismo pastato langų keitimas (II etapas)</c:v>
                </c:pt>
                <c:pt idx="12">
                  <c:v>Regionų administracinio teismo Vilniaus rūmų fasado remontas</c:v>
                </c:pt>
                <c:pt idx="13">
                  <c:v>Lietuvos apeliacinio teismo pastato langų keitimas (I etapas)</c:v>
                </c:pt>
                <c:pt idx="14">
                  <c:v>Klaipėdos apygardos teismo pastato remontas (I etapas)</c:v>
                </c:pt>
                <c:pt idx="15">
                  <c:v>Programos priemonė 3.1.</c:v>
                </c:pt>
              </c:strCache>
            </c:strRef>
          </c:cat>
          <c:val>
            <c:numRef>
              <c:f>'6 pav'!$C$4:$C$19</c:f>
              <c:numCache>
                <c:formatCode>General</c:formatCode>
                <c:ptCount val="16"/>
                <c:pt idx="0">
                  <c:v>5.8</c:v>
                </c:pt>
                <c:pt idx="1">
                  <c:v>9.1999999999999993</c:v>
                </c:pt>
                <c:pt idx="2">
                  <c:v>12.1</c:v>
                </c:pt>
                <c:pt idx="3">
                  <c:v>12</c:v>
                </c:pt>
                <c:pt idx="4">
                  <c:v>17.2</c:v>
                </c:pt>
                <c:pt idx="5">
                  <c:v>48.1</c:v>
                </c:pt>
                <c:pt idx="6">
                  <c:v>49.3</c:v>
                </c:pt>
                <c:pt idx="7">
                  <c:v>40.1</c:v>
                </c:pt>
                <c:pt idx="8">
                  <c:v>70.400000000000006</c:v>
                </c:pt>
                <c:pt idx="9">
                  <c:v>76.099999999999994</c:v>
                </c:pt>
                <c:pt idx="10">
                  <c:v>104.2</c:v>
                </c:pt>
                <c:pt idx="11">
                  <c:v>128.5</c:v>
                </c:pt>
                <c:pt idx="12">
                  <c:v>147.9</c:v>
                </c:pt>
                <c:pt idx="13">
                  <c:v>181.1</c:v>
                </c:pt>
                <c:pt idx="14">
                  <c:v>301.89999999999998</c:v>
                </c:pt>
                <c:pt idx="15" formatCode="0">
                  <c:v>1203.9000000000001</c:v>
                </c:pt>
              </c:numCache>
            </c:numRef>
          </c:val>
          <c:extLst>
            <c:ext xmlns:c16="http://schemas.microsoft.com/office/drawing/2014/chart" uri="{C3380CC4-5D6E-409C-BE32-E72D297353CC}">
              <c16:uniqueId val="{00000000-C836-4026-A60E-D1B9E0270322}"/>
            </c:ext>
          </c:extLst>
        </c:ser>
        <c:ser>
          <c:idx val="1"/>
          <c:order val="1"/>
          <c:tx>
            <c:strRef>
              <c:f>'6 pav'!$D$3</c:f>
              <c:strCache>
                <c:ptCount val="1"/>
                <c:pt idx="0">
                  <c:v>  Planas </c:v>
                </c:pt>
              </c:strCache>
            </c:strRef>
          </c:tx>
          <c:spPr>
            <a:solidFill>
              <a:srgbClr val="92B6D5"/>
            </a:solidFill>
            <a:ln>
              <a:noFill/>
            </a:ln>
            <a:effectLst/>
          </c:spPr>
          <c:invertIfNegative val="0"/>
          <c:cat>
            <c:strRef>
              <c:f>'6 pav'!$B$4:$B$19</c:f>
              <c:strCache>
                <c:ptCount val="16"/>
                <c:pt idx="0">
                  <c:v>Lietuvos apeliacinio teismo pastato  elektros įvado įrengimui</c:v>
                </c:pt>
                <c:pt idx="1">
                  <c:v>Archyvo stelažų demontavimas / sumontavimas</c:v>
                </c:pt>
                <c:pt idx="2">
                  <c:v>Šiaulių apylinkės teismo Radviliškio rūmų stogo ir laiptų remontas</c:v>
                </c:pt>
                <c:pt idx="3">
                  <c:v>Lietuvos apeliacinio teismo pastato šilumos punkto rekonstravimas</c:v>
                </c:pt>
                <c:pt idx="4">
                  <c:v>Lietuvos apeliacinio teismo pastato stogo projektas ir ekspertizė</c:v>
                </c:pt>
                <c:pt idx="5">
                  <c:v>Patalpų nukentėjusiems įrengimas</c:v>
                </c:pt>
                <c:pt idx="6">
                  <c:v>Kauno apylinkės teismo baldams</c:v>
                </c:pt>
                <c:pt idx="7">
                  <c:v>Projektai, ekspertizės, studijos ir auditai</c:v>
                </c:pt>
                <c:pt idx="8">
                  <c:v>Patalpų Biržuose įsigijimas Panevėžio apylinkės teismo reikmėms</c:v>
                </c:pt>
                <c:pt idx="9">
                  <c:v>Patalpų pritaikymas neįgaliesiems</c:v>
                </c:pt>
                <c:pt idx="10">
                  <c:v>Rezervas avarijų likvidavimo ir k.t nenumatytiems remonto darbams </c:v>
                </c:pt>
                <c:pt idx="11">
                  <c:v>Lietuvos apeliacinio teismo pastato langų keitimas (II etapas)</c:v>
                </c:pt>
                <c:pt idx="12">
                  <c:v>Regionų administracinio teismo Vilniaus rūmų fasado remontas</c:v>
                </c:pt>
                <c:pt idx="13">
                  <c:v>Lietuvos apeliacinio teismo pastato langų keitimas (I etapas)</c:v>
                </c:pt>
                <c:pt idx="14">
                  <c:v>Klaipėdos apygardos teismo pastato remontas (I etapas)</c:v>
                </c:pt>
                <c:pt idx="15">
                  <c:v>Programos priemonė 3.1.</c:v>
                </c:pt>
              </c:strCache>
            </c:strRef>
          </c:cat>
          <c:val>
            <c:numRef>
              <c:f>'6 pav'!$D$4:$D$19</c:f>
              <c:numCache>
                <c:formatCode>General</c:formatCode>
                <c:ptCount val="16"/>
                <c:pt idx="0">
                  <c:v>6</c:v>
                </c:pt>
                <c:pt idx="1">
                  <c:v>10.4</c:v>
                </c:pt>
                <c:pt idx="2">
                  <c:v>11.9</c:v>
                </c:pt>
                <c:pt idx="3">
                  <c:v>12</c:v>
                </c:pt>
                <c:pt idx="4">
                  <c:v>17.2</c:v>
                </c:pt>
                <c:pt idx="5">
                  <c:v>48.1</c:v>
                </c:pt>
                <c:pt idx="6">
                  <c:v>49.3</c:v>
                </c:pt>
                <c:pt idx="7">
                  <c:v>50</c:v>
                </c:pt>
                <c:pt idx="8">
                  <c:v>76</c:v>
                </c:pt>
                <c:pt idx="9">
                  <c:v>91.6</c:v>
                </c:pt>
                <c:pt idx="10">
                  <c:v>115.5</c:v>
                </c:pt>
                <c:pt idx="11">
                  <c:v>125</c:v>
                </c:pt>
                <c:pt idx="12">
                  <c:v>150</c:v>
                </c:pt>
                <c:pt idx="13">
                  <c:v>181</c:v>
                </c:pt>
                <c:pt idx="14">
                  <c:v>350</c:v>
                </c:pt>
                <c:pt idx="15" formatCode="0">
                  <c:v>1294</c:v>
                </c:pt>
              </c:numCache>
            </c:numRef>
          </c:val>
          <c:extLst>
            <c:ext xmlns:c16="http://schemas.microsoft.com/office/drawing/2014/chart" uri="{C3380CC4-5D6E-409C-BE32-E72D297353CC}">
              <c16:uniqueId val="{00000001-C836-4026-A60E-D1B9E0270322}"/>
            </c:ext>
          </c:extLst>
        </c:ser>
        <c:dLbls>
          <c:showLegendKey val="0"/>
          <c:showVal val="0"/>
          <c:showCatName val="0"/>
          <c:showSerName val="0"/>
          <c:showPercent val="0"/>
          <c:showBubbleSize val="0"/>
        </c:dLbls>
        <c:gapWidth val="182"/>
        <c:axId val="568359919"/>
        <c:axId val="568357423"/>
      </c:barChart>
      <c:catAx>
        <c:axId val="568359919"/>
        <c:scaling>
          <c:orientation val="minMax"/>
        </c:scaling>
        <c:delete val="0"/>
        <c:axPos val="l"/>
        <c:numFmt formatCode="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800" b="0" i="0" u="none" strike="noStrike" kern="1200" baseline="0">
                <a:solidFill>
                  <a:schemeClr val="tx1">
                    <a:lumMod val="65000"/>
                    <a:lumOff val="35000"/>
                  </a:schemeClr>
                </a:solidFill>
                <a:latin typeface="+mn-lt"/>
                <a:ea typeface="+mn-ea"/>
                <a:cs typeface="+mn-cs"/>
              </a:defRPr>
            </a:pPr>
            <a:endParaRPr lang="lt-LT"/>
          </a:p>
        </c:txPr>
        <c:crossAx val="568357423"/>
        <c:crosses val="autoZero"/>
        <c:auto val="1"/>
        <c:lblAlgn val="r"/>
        <c:lblOffset val="100"/>
        <c:noMultiLvlLbl val="0"/>
      </c:catAx>
      <c:valAx>
        <c:axId val="568357423"/>
        <c:scaling>
          <c:orientation val="minMax"/>
          <c:max val="13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68359919"/>
        <c:crosses val="autoZero"/>
        <c:crossBetween val="between"/>
        <c:majorUnit val="2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gradFill>
      <a:gsLst>
        <a:gs pos="0">
          <a:schemeClr val="accent3">
            <a:lumMod val="0"/>
            <a:lumOff val="100000"/>
          </a:schemeClr>
        </a:gs>
        <a:gs pos="35000">
          <a:schemeClr val="accent3">
            <a:lumMod val="0"/>
            <a:lumOff val="100000"/>
          </a:schemeClr>
        </a:gs>
        <a:gs pos="100000">
          <a:schemeClr val="accent3">
            <a:lumMod val="100000"/>
          </a:schemeClr>
        </a:gs>
      </a:gsLst>
      <a:path path="circle">
        <a:fillToRect l="50000" t="-80000" r="50000" b="180000"/>
      </a:path>
    </a:gra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lt-LT" sz="1200" b="1" i="0" u="none" strike="noStrike" kern="1200" baseline="0">
                <a:solidFill>
                  <a:srgbClr val="44546A"/>
                </a:solidFill>
                <a:effectLst/>
                <a:cs typeface="Times New Roman" panose="02020603050405020304" pitchFamily="18" charset="0"/>
              </a:rPr>
              <a:t>Atlikti mokėjimai </a:t>
            </a:r>
            <a:r>
              <a:rPr lang="en-US" sz="1200" b="1" i="0" u="none" strike="noStrike" kern="1200" baseline="0">
                <a:solidFill>
                  <a:srgbClr val="44546A"/>
                </a:solidFill>
                <a:effectLst/>
                <a:cs typeface="Times New Roman" panose="02020603050405020304" pitchFamily="18" charset="0"/>
              </a:rPr>
              <a:t>už teismų skirtas teismo psichiatrijos ir psichologijos ekspertizes</a:t>
            </a:r>
            <a:r>
              <a:rPr lang="lt-LT" sz="1200" b="1" i="0" u="none" strike="noStrike" kern="1200" baseline="0">
                <a:solidFill>
                  <a:srgbClr val="44546A"/>
                </a:solidFill>
                <a:effectLst/>
                <a:cs typeface="Times New Roman" panose="02020603050405020304" pitchFamily="18" charset="0"/>
              </a:rPr>
              <a:t> </a:t>
            </a:r>
            <a:r>
              <a:rPr lang="en-US" sz="1200" b="1" i="0" u="none" strike="noStrike" kern="1200" baseline="0">
                <a:solidFill>
                  <a:srgbClr val="44546A"/>
                </a:solidFill>
                <a:effectLst/>
                <a:cs typeface="Times New Roman" panose="02020603050405020304" pitchFamily="18" charset="0"/>
              </a:rPr>
              <a:t>pagal teismų pateiktas sąskaitas </a:t>
            </a:r>
            <a:endParaRPr lang="lt-LT" sz="1200" b="1" i="0" u="none" strike="noStrike" kern="1200" baseline="0">
              <a:solidFill>
                <a:srgbClr val="44546A"/>
              </a:solidFill>
              <a:effectLst/>
              <a:cs typeface="Times New Roman" panose="02020603050405020304" pitchFamily="18" charset="0"/>
            </a:endParaRPr>
          </a:p>
        </c:rich>
      </c:tx>
      <c:layout>
        <c:manualLayout>
          <c:xMode val="edge"/>
          <c:yMode val="edge"/>
          <c:x val="0.17148217636022514"/>
          <c:y val="5.5865921787709494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bar"/>
        <c:grouping val="clustered"/>
        <c:varyColors val="0"/>
        <c:ser>
          <c:idx val="0"/>
          <c:order val="0"/>
          <c:tx>
            <c:strRef>
              <c:f>'7 pav'!$A$12</c:f>
              <c:strCache>
                <c:ptCount val="1"/>
                <c:pt idx="0">
                  <c:v>Gautos sąskaitos-faktūros, vnt.</c:v>
                </c:pt>
              </c:strCache>
            </c:strRef>
          </c:tx>
          <c:spPr>
            <a:solidFill>
              <a:srgbClr val="92B6D5">
                <a:alpha val="85000"/>
              </a:srgb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'7 pav'!$E$11:$G$11</c:f>
              <c:strCache>
                <c:ptCount val="3"/>
                <c:pt idx="0">
                  <c:v>2022 m. </c:v>
                </c:pt>
                <c:pt idx="1">
                  <c:v>2023 m.</c:v>
                </c:pt>
                <c:pt idx="2">
                  <c:v>2024 m.</c:v>
                </c:pt>
              </c:strCache>
            </c:strRef>
          </c:cat>
          <c:val>
            <c:numRef>
              <c:f>'7 pav'!$E$12:$G$12</c:f>
              <c:numCache>
                <c:formatCode>General</c:formatCode>
                <c:ptCount val="3"/>
                <c:pt idx="0">
                  <c:v>1435</c:v>
                </c:pt>
                <c:pt idx="1">
                  <c:v>1575</c:v>
                </c:pt>
                <c:pt idx="2">
                  <c:v>1548</c:v>
                </c:pt>
              </c:numCache>
            </c:numRef>
          </c:val>
          <c:extLst>
            <c:ext xmlns:c16="http://schemas.microsoft.com/office/drawing/2014/chart" uri="{C3380CC4-5D6E-409C-BE32-E72D297353CC}">
              <c16:uniqueId val="{00000000-55A4-4D23-96E5-73A58AB1F359}"/>
            </c:ext>
          </c:extLst>
        </c:ser>
        <c:ser>
          <c:idx val="1"/>
          <c:order val="1"/>
          <c:tx>
            <c:strRef>
              <c:f>'7 pav'!$A$13</c:f>
              <c:strCache>
                <c:ptCount val="1"/>
                <c:pt idx="0">
                  <c:v>Atliktų mokėjimų suma, tūkst. Eur</c:v>
                </c:pt>
              </c:strCache>
            </c:strRef>
          </c:tx>
          <c:spPr>
            <a:solidFill>
              <a:schemeClr val="accent3">
                <a:lumMod val="7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'7 pav'!$E$11:$G$11</c:f>
              <c:strCache>
                <c:ptCount val="3"/>
                <c:pt idx="0">
                  <c:v>2022 m. </c:v>
                </c:pt>
                <c:pt idx="1">
                  <c:v>2023 m.</c:v>
                </c:pt>
                <c:pt idx="2">
                  <c:v>2024 m.</c:v>
                </c:pt>
              </c:strCache>
            </c:strRef>
          </c:cat>
          <c:val>
            <c:numRef>
              <c:f>'7 pav'!$E$13:$G$13</c:f>
              <c:numCache>
                <c:formatCode>General</c:formatCode>
                <c:ptCount val="3"/>
                <c:pt idx="0">
                  <c:v>343.1</c:v>
                </c:pt>
                <c:pt idx="1">
                  <c:v>375</c:v>
                </c:pt>
                <c:pt idx="2">
                  <c:v>774.2</c:v>
                </c:pt>
              </c:numCache>
            </c:numRef>
          </c:val>
          <c:extLst>
            <c:ext xmlns:c16="http://schemas.microsoft.com/office/drawing/2014/chart" uri="{C3380CC4-5D6E-409C-BE32-E72D297353CC}">
              <c16:uniqueId val="{00000001-55A4-4D23-96E5-73A58AB1F359}"/>
            </c:ext>
          </c:extLst>
        </c:ser>
        <c:dLbls>
          <c:showLegendKey val="0"/>
          <c:showVal val="1"/>
          <c:showCatName val="0"/>
          <c:showSerName val="0"/>
          <c:showPercent val="0"/>
          <c:showBubbleSize val="0"/>
        </c:dLbls>
        <c:gapWidth val="150"/>
        <c:axId val="792552319"/>
        <c:axId val="792569375"/>
      </c:barChart>
      <c:catAx>
        <c:axId val="792552319"/>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mn-lt"/>
                <a:ea typeface="+mn-ea"/>
                <a:cs typeface="+mn-cs"/>
              </a:defRPr>
            </a:pPr>
            <a:endParaRPr lang="lt-LT"/>
          </a:p>
        </c:txPr>
        <c:crossAx val="792569375"/>
        <c:crosses val="autoZero"/>
        <c:auto val="1"/>
        <c:lblAlgn val="ctr"/>
        <c:lblOffset val="100"/>
        <c:noMultiLvlLbl val="0"/>
      </c:catAx>
      <c:valAx>
        <c:axId val="792569375"/>
        <c:scaling>
          <c:orientation val="minMax"/>
        </c:scaling>
        <c:delete val="1"/>
        <c:axPos val="b"/>
        <c:numFmt formatCode="General" sourceLinked="1"/>
        <c:majorTickMark val="none"/>
        <c:minorTickMark val="none"/>
        <c:tickLblPos val="nextTo"/>
        <c:crossAx val="792552319"/>
        <c:crosses val="autoZero"/>
        <c:crossBetween val="between"/>
      </c:valAx>
      <c:spPr>
        <a:noFill/>
        <a:ln>
          <a:noFill/>
        </a:ln>
        <a:effectLst/>
      </c:spPr>
    </c:plotArea>
    <c:legend>
      <c:legendPos val="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Sheet1!$B$18</c:f>
              <c:strCache>
                <c:ptCount val="1"/>
                <c:pt idx="0">
                  <c:v>Teismų, per 2024 m. pateikusių sąskaitas-faktūras už atliktas teismo psichiatrijos ir
psichologijos ekspertizes, sąrašas</c:v>
                </c:pt>
              </c:strCache>
            </c:strRef>
          </c:tx>
          <c:spPr>
            <a:solidFill>
              <a:srgbClr val="92B6D5"/>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Sheet1!$A$19:$A$30</c:f>
              <c:strCache>
                <c:ptCount val="12"/>
                <c:pt idx="0">
                  <c:v>Plungės apylinkės teismas</c:v>
                </c:pt>
                <c:pt idx="1">
                  <c:v>Utenos apylinkės teismas</c:v>
                </c:pt>
                <c:pt idx="2">
                  <c:v>Telšių apylinkės teismas</c:v>
                </c:pt>
                <c:pt idx="3">
                  <c:v>Alytaus apylinkės teismas</c:v>
                </c:pt>
                <c:pt idx="4">
                  <c:v>Tauragės apylinkės teismas</c:v>
                </c:pt>
                <c:pt idx="5">
                  <c:v>Marijampolės apylinkės teismas</c:v>
                </c:pt>
                <c:pt idx="6">
                  <c:v>Panevėžio apylinkės teismas</c:v>
                </c:pt>
                <c:pt idx="7">
                  <c:v>Vilniaus regiono apylinkės teismas</c:v>
                </c:pt>
                <c:pt idx="8">
                  <c:v>Klaipėdos apylinkės teismas</c:v>
                </c:pt>
                <c:pt idx="9">
                  <c:v>Šiaulių apylinkės teismas</c:v>
                </c:pt>
                <c:pt idx="10">
                  <c:v>Vilniaus miesto apylinkės teismas</c:v>
                </c:pt>
                <c:pt idx="11">
                  <c:v>Kauno apylinkės teismas</c:v>
                </c:pt>
              </c:strCache>
            </c:strRef>
          </c:cat>
          <c:val>
            <c:numRef>
              <c:f>Sheet1!$B$19:$B$30</c:f>
              <c:numCache>
                <c:formatCode>General</c:formatCode>
                <c:ptCount val="12"/>
                <c:pt idx="0">
                  <c:v>43</c:v>
                </c:pt>
                <c:pt idx="1">
                  <c:v>57</c:v>
                </c:pt>
                <c:pt idx="2">
                  <c:v>66</c:v>
                </c:pt>
                <c:pt idx="3">
                  <c:v>77</c:v>
                </c:pt>
                <c:pt idx="4">
                  <c:v>87</c:v>
                </c:pt>
                <c:pt idx="5">
                  <c:v>97</c:v>
                </c:pt>
                <c:pt idx="6">
                  <c:v>119</c:v>
                </c:pt>
                <c:pt idx="7">
                  <c:v>122</c:v>
                </c:pt>
                <c:pt idx="8">
                  <c:v>141</c:v>
                </c:pt>
                <c:pt idx="9">
                  <c:v>221</c:v>
                </c:pt>
                <c:pt idx="10">
                  <c:v>252</c:v>
                </c:pt>
                <c:pt idx="11">
                  <c:v>266</c:v>
                </c:pt>
              </c:numCache>
            </c:numRef>
          </c:val>
          <c:extLst>
            <c:ext xmlns:c16="http://schemas.microsoft.com/office/drawing/2014/chart" uri="{C3380CC4-5D6E-409C-BE32-E72D297353CC}">
              <c16:uniqueId val="{00000000-9296-4210-BB01-07F8A619BA5D}"/>
            </c:ext>
          </c:extLst>
        </c:ser>
        <c:dLbls>
          <c:showLegendKey val="0"/>
          <c:showVal val="1"/>
          <c:showCatName val="0"/>
          <c:showSerName val="0"/>
          <c:showPercent val="0"/>
          <c:showBubbleSize val="0"/>
        </c:dLbls>
        <c:gapWidth val="150"/>
        <c:overlap val="-25"/>
        <c:axId val="1042868479"/>
        <c:axId val="1140487295"/>
      </c:barChart>
      <c:catAx>
        <c:axId val="1042868479"/>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40487295"/>
        <c:crosses val="autoZero"/>
        <c:auto val="1"/>
        <c:lblAlgn val="ctr"/>
        <c:lblOffset val="100"/>
        <c:noMultiLvlLbl val="0"/>
      </c:catAx>
      <c:valAx>
        <c:axId val="1140487295"/>
        <c:scaling>
          <c:orientation val="minMax"/>
        </c:scaling>
        <c:delete val="1"/>
        <c:axPos val="b"/>
        <c:numFmt formatCode="General" sourceLinked="1"/>
        <c:majorTickMark val="none"/>
        <c:minorTickMark val="none"/>
        <c:tickLblPos val="nextTo"/>
        <c:crossAx val="1042868479"/>
        <c:crosses val="autoZero"/>
        <c:crossBetween val="between"/>
      </c:valAx>
      <c:spPr>
        <a:noFill/>
        <a:ln>
          <a:noFill/>
        </a:ln>
        <a:effectLst/>
      </c:spPr>
    </c:plotArea>
    <c:plotVisOnly val="1"/>
    <c:dispBlanksAs val="gap"/>
    <c:showDLblsOverMax val="0"/>
  </c:chart>
  <c:spPr>
    <a:gradFill>
      <a:gsLst>
        <a:gs pos="0">
          <a:schemeClr val="bg1">
            <a:lumMod val="65000"/>
          </a:schemeClr>
        </a:gs>
        <a:gs pos="51000">
          <a:schemeClr val="bg1">
            <a:lumMod val="85000"/>
          </a:schemeClr>
        </a:gs>
        <a:gs pos="86000">
          <a:schemeClr val="bg1">
            <a:lumMod val="65000"/>
          </a:schemeClr>
        </a:gs>
        <a:gs pos="100000">
          <a:schemeClr val="bg1">
            <a:lumMod val="75000"/>
          </a:schemeClr>
        </a:gs>
      </a:gsLst>
      <a:lin ang="5400000" scaled="1"/>
    </a:gra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3EA14-EE36-4EE2-B8E7-598E7EA9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29207</Words>
  <Characters>16649</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Šėmienė</dc:creator>
  <cp:keywords/>
  <dc:description/>
  <cp:lastModifiedBy>Jolita Šėmienė</cp:lastModifiedBy>
  <cp:revision>6</cp:revision>
  <cp:lastPrinted>2023-01-16T07:58:00Z</cp:lastPrinted>
  <dcterms:created xsi:type="dcterms:W3CDTF">2025-02-03T08:22:00Z</dcterms:created>
  <dcterms:modified xsi:type="dcterms:W3CDTF">2025-02-03T08:39:00Z</dcterms:modified>
</cp:coreProperties>
</file>