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73ED" w14:textId="77777777" w:rsidR="007D40F7" w:rsidRPr="00073FBE" w:rsidRDefault="007D40F7" w:rsidP="007D40F7">
      <w:pPr>
        <w:keepNext/>
        <w:ind w:firstLine="851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07C039C5" w14:textId="67E53592" w:rsidR="007D40F7" w:rsidRPr="00073FBE" w:rsidRDefault="00225379" w:rsidP="007D40F7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Hlk164274458"/>
      <w:r w:rsidRPr="00073F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87A67C" wp14:editId="34241923">
            <wp:extent cx="73025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4F8FB" w14:textId="77777777" w:rsidR="007D40F7" w:rsidRPr="00073FBE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6809AC9" w14:textId="77777777" w:rsidR="007D40F7" w:rsidRPr="00073FBE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r w:rsidRPr="00073FBE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TEISĖJŲ TARYBA</w:t>
      </w:r>
    </w:p>
    <w:p w14:paraId="4EBEF68C" w14:textId="77777777" w:rsidR="007D40F7" w:rsidRPr="00073FBE" w:rsidRDefault="007D40F7" w:rsidP="007D40F7">
      <w:pPr>
        <w:keepNext/>
        <w:ind w:firstLine="851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</w:p>
    <w:p w14:paraId="0F05376C" w14:textId="77777777" w:rsidR="007D40F7" w:rsidRPr="00073FBE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bookmarkStart w:id="1" w:name="_Hlk198137413"/>
      <w:r w:rsidRPr="00073FBE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NUTARIMAS</w:t>
      </w:r>
    </w:p>
    <w:p w14:paraId="562BE68D" w14:textId="75DCCB2E" w:rsidR="008E1191" w:rsidRPr="00073FBE" w:rsidRDefault="007D40F7" w:rsidP="00B3159E">
      <w:pPr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31014389"/>
      <w:bookmarkStart w:id="3" w:name="_Hlk198137384"/>
      <w:r w:rsidRPr="00073FBE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dėl </w:t>
      </w:r>
      <w:r w:rsidR="00B3159E" w:rsidRPr="00073FBE">
        <w:rPr>
          <w:rFonts w:ascii="Times New Roman" w:eastAsia="Calibri" w:hAnsi="Times New Roman" w:cs="Times New Roman"/>
          <w:b/>
          <w:sz w:val="24"/>
          <w:szCs w:val="24"/>
        </w:rPr>
        <w:t>DARBO KRŪVIO SKAIČIAVIMO TEISMUOSE TVARKOS APRAŠO</w:t>
      </w:r>
      <w:r w:rsidR="003A0D6A" w:rsidRPr="00073FBE">
        <w:rPr>
          <w:rFonts w:ascii="Times New Roman" w:eastAsia="Calibri" w:hAnsi="Times New Roman" w:cs="Times New Roman"/>
          <w:b/>
          <w:sz w:val="24"/>
          <w:szCs w:val="24"/>
        </w:rPr>
        <w:t>, PATVIRTINT</w:t>
      </w:r>
      <w:r w:rsidR="00B3159E" w:rsidRPr="00073FBE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551BEF" w:rsidRPr="00073F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1191" w:rsidRPr="00073FBE">
        <w:rPr>
          <w:rFonts w:ascii="Times New Roman" w:eastAsia="Calibri" w:hAnsi="Times New Roman" w:cs="Times New Roman"/>
          <w:b/>
          <w:sz w:val="24"/>
          <w:szCs w:val="24"/>
        </w:rPr>
        <w:t>TEISĖJŲ TARYBOS 201</w:t>
      </w:r>
      <w:r w:rsidR="00B3159E" w:rsidRPr="00073FBE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8E1191" w:rsidRPr="00073FBE">
        <w:rPr>
          <w:rFonts w:ascii="Times New Roman" w:eastAsia="Calibri" w:hAnsi="Times New Roman" w:cs="Times New Roman"/>
          <w:b/>
          <w:sz w:val="24"/>
          <w:szCs w:val="24"/>
        </w:rPr>
        <w:t xml:space="preserve"> M. </w:t>
      </w:r>
      <w:r w:rsidR="00B3159E" w:rsidRPr="00073FBE">
        <w:rPr>
          <w:rFonts w:ascii="Times New Roman" w:eastAsia="Calibri" w:hAnsi="Times New Roman" w:cs="Times New Roman"/>
          <w:b/>
          <w:sz w:val="24"/>
          <w:szCs w:val="24"/>
        </w:rPr>
        <w:t>GEGUŽĖS 29</w:t>
      </w:r>
      <w:r w:rsidR="008E1191" w:rsidRPr="00073FBE">
        <w:rPr>
          <w:rFonts w:ascii="Times New Roman" w:eastAsia="Calibri" w:hAnsi="Times New Roman" w:cs="Times New Roman"/>
          <w:b/>
          <w:sz w:val="24"/>
          <w:szCs w:val="24"/>
        </w:rPr>
        <w:t xml:space="preserve"> D. NUTARIM</w:t>
      </w:r>
      <w:r w:rsidR="003A0D6A" w:rsidRPr="00073FBE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="008E1191" w:rsidRPr="00073FBE">
        <w:rPr>
          <w:rFonts w:ascii="Times New Roman" w:eastAsia="Calibri" w:hAnsi="Times New Roman" w:cs="Times New Roman"/>
          <w:b/>
          <w:sz w:val="24"/>
          <w:szCs w:val="24"/>
        </w:rPr>
        <w:t xml:space="preserve"> NR. 13P-</w:t>
      </w:r>
      <w:r w:rsidR="00B3159E" w:rsidRPr="00073FBE">
        <w:rPr>
          <w:rFonts w:ascii="Times New Roman" w:eastAsia="Calibri" w:hAnsi="Times New Roman" w:cs="Times New Roman"/>
          <w:b/>
          <w:sz w:val="24"/>
          <w:szCs w:val="24"/>
        </w:rPr>
        <w:t>79</w:t>
      </w:r>
      <w:r w:rsidR="008E1191" w:rsidRPr="00073FBE">
        <w:rPr>
          <w:rFonts w:ascii="Times New Roman" w:eastAsia="Calibri" w:hAnsi="Times New Roman" w:cs="Times New Roman"/>
          <w:b/>
          <w:sz w:val="24"/>
          <w:szCs w:val="24"/>
        </w:rPr>
        <w:t xml:space="preserve">-(7.1.2) „DĖL </w:t>
      </w:r>
      <w:r w:rsidR="00B3159E" w:rsidRPr="00073FBE">
        <w:rPr>
          <w:rFonts w:ascii="Times New Roman" w:eastAsia="Calibri" w:hAnsi="Times New Roman" w:cs="Times New Roman"/>
          <w:b/>
          <w:sz w:val="24"/>
          <w:szCs w:val="24"/>
        </w:rPr>
        <w:t>DARBO KRŪVIO SKAIČIAVIMO TEISMUOSE TVARKOS APRAŠO</w:t>
      </w:r>
      <w:r w:rsidR="008E1191" w:rsidRPr="00073FBE">
        <w:rPr>
          <w:rFonts w:ascii="Times New Roman" w:eastAsia="Calibri" w:hAnsi="Times New Roman" w:cs="Times New Roman"/>
          <w:b/>
          <w:sz w:val="24"/>
          <w:szCs w:val="24"/>
        </w:rPr>
        <w:t xml:space="preserve"> PATVIRTINIMO“</w:t>
      </w:r>
      <w:r w:rsidR="004877E7" w:rsidRPr="00073FBE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8E1191" w:rsidRPr="00073FBE">
        <w:rPr>
          <w:rFonts w:ascii="Times New Roman" w:eastAsia="Calibri" w:hAnsi="Times New Roman" w:cs="Times New Roman"/>
          <w:b/>
          <w:sz w:val="24"/>
          <w:szCs w:val="24"/>
        </w:rPr>
        <w:t xml:space="preserve"> PAKEITIMO</w:t>
      </w:r>
    </w:p>
    <w:bookmarkEnd w:id="2"/>
    <w:p w14:paraId="6D389187" w14:textId="77777777" w:rsidR="007D40F7" w:rsidRPr="00073FBE" w:rsidRDefault="007D40F7" w:rsidP="00473213">
      <w:pPr>
        <w:ind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616DCBC0" w14:textId="77777777" w:rsidR="007D7A97" w:rsidRPr="00073FBE" w:rsidRDefault="007D7A97" w:rsidP="00473213">
      <w:pPr>
        <w:ind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2E33CDDF" w14:textId="5A285628" w:rsidR="007D40F7" w:rsidRPr="00073FBE" w:rsidRDefault="007D40F7" w:rsidP="007D40F7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73FBE">
        <w:rPr>
          <w:rFonts w:ascii="Times New Roman" w:hAnsi="Times New Roman" w:cs="Times New Roman"/>
          <w:bCs/>
          <w:sz w:val="24"/>
          <w:szCs w:val="24"/>
          <w:lang w:eastAsia="en-US"/>
        </w:rPr>
        <w:t>202</w:t>
      </w:r>
      <w:r w:rsidR="00064372" w:rsidRPr="00073FBE">
        <w:rPr>
          <w:rFonts w:ascii="Times New Roman" w:hAnsi="Times New Roman" w:cs="Times New Roman"/>
          <w:bCs/>
          <w:sz w:val="24"/>
          <w:szCs w:val="24"/>
          <w:lang w:eastAsia="en-US"/>
        </w:rPr>
        <w:t>5</w:t>
      </w:r>
      <w:r w:rsidRPr="00073FB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m. </w:t>
      </w:r>
      <w:r w:rsidR="00EE2043" w:rsidRPr="00073FBE">
        <w:rPr>
          <w:rFonts w:ascii="Times New Roman" w:hAnsi="Times New Roman" w:cs="Times New Roman"/>
          <w:bCs/>
          <w:sz w:val="24"/>
          <w:szCs w:val="24"/>
          <w:lang w:eastAsia="en-US"/>
        </w:rPr>
        <w:t>rugpjūčio 29</w:t>
      </w:r>
      <w:r w:rsidRPr="00073FB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d. Nr. 13P-</w:t>
      </w:r>
      <w:r w:rsidR="00733EA9">
        <w:rPr>
          <w:rFonts w:ascii="Times New Roman" w:hAnsi="Times New Roman" w:cs="Times New Roman"/>
          <w:bCs/>
          <w:sz w:val="24"/>
          <w:szCs w:val="24"/>
          <w:lang w:eastAsia="en-US"/>
        </w:rPr>
        <w:t>118</w:t>
      </w:r>
      <w:r w:rsidRPr="00073FBE">
        <w:rPr>
          <w:rFonts w:ascii="Times New Roman" w:hAnsi="Times New Roman" w:cs="Times New Roman"/>
          <w:bCs/>
          <w:sz w:val="24"/>
          <w:szCs w:val="24"/>
          <w:lang w:eastAsia="en-US"/>
        </w:rPr>
        <w:t>-(7.1.2</w:t>
      </w:r>
      <w:r w:rsidR="00EE2043" w:rsidRPr="00073FBE">
        <w:rPr>
          <w:rFonts w:ascii="Times New Roman" w:hAnsi="Times New Roman" w:cs="Times New Roman"/>
          <w:bCs/>
          <w:sz w:val="24"/>
          <w:szCs w:val="24"/>
          <w:lang w:eastAsia="en-US"/>
        </w:rPr>
        <w:t>.E</w:t>
      </w:r>
      <w:r w:rsidRPr="00073FBE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14:paraId="146DB829" w14:textId="77777777" w:rsidR="007D40F7" w:rsidRPr="00073FBE" w:rsidRDefault="007D40F7" w:rsidP="007D40F7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73FBE">
        <w:rPr>
          <w:rFonts w:ascii="Times New Roman" w:hAnsi="Times New Roman" w:cs="Times New Roman"/>
          <w:bCs/>
          <w:sz w:val="24"/>
          <w:szCs w:val="24"/>
          <w:lang w:eastAsia="en-US"/>
        </w:rPr>
        <w:t>Vilnius</w:t>
      </w:r>
    </w:p>
    <w:p w14:paraId="2CB87875" w14:textId="77777777" w:rsidR="007D7A97" w:rsidRPr="00073FBE" w:rsidRDefault="007D7A97" w:rsidP="007D40F7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503EAFB2" w14:textId="77777777" w:rsidR="007D40F7" w:rsidRPr="00073FBE" w:rsidRDefault="007D40F7" w:rsidP="00473213">
      <w:pPr>
        <w:ind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0FE71F5A" w14:textId="2E8C41E9" w:rsidR="007D40F7" w:rsidRPr="00073FBE" w:rsidRDefault="007D40F7" w:rsidP="00607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FBE">
        <w:rPr>
          <w:rFonts w:ascii="Times New Roman" w:hAnsi="Times New Roman" w:cs="Times New Roman"/>
          <w:bCs/>
          <w:sz w:val="24"/>
          <w:szCs w:val="24"/>
        </w:rPr>
        <w:t>Vadovaudamasi Lietuvos Respublikos teismų įstatymo 120</w:t>
      </w:r>
      <w:r w:rsidRPr="00073FB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073FBE">
        <w:rPr>
          <w:rFonts w:ascii="Times New Roman" w:hAnsi="Times New Roman" w:cs="Times New Roman"/>
          <w:bCs/>
          <w:sz w:val="24"/>
          <w:szCs w:val="24"/>
        </w:rPr>
        <w:t xml:space="preserve">straipsnio 17 punktu, </w:t>
      </w:r>
      <w:r w:rsidR="003A63EF" w:rsidRPr="00B245CE">
        <w:rPr>
          <w:rFonts w:ascii="Times New Roman" w:hAnsi="Times New Roman" w:cs="Times New Roman"/>
          <w:bCs/>
          <w:sz w:val="24"/>
          <w:szCs w:val="24"/>
        </w:rPr>
        <w:t xml:space="preserve">atsižvelgdama į tai, kad </w:t>
      </w:r>
      <w:r w:rsidR="003A63EF" w:rsidRPr="00540455">
        <w:rPr>
          <w:rFonts w:ascii="Times New Roman" w:hAnsi="Times New Roman" w:cs="Times New Roman"/>
          <w:bCs/>
          <w:sz w:val="24"/>
          <w:szCs w:val="24"/>
        </w:rPr>
        <w:t xml:space="preserve">2025 m. </w:t>
      </w:r>
      <w:r w:rsidR="00F25DDA" w:rsidRPr="00540455">
        <w:rPr>
          <w:rFonts w:ascii="Times New Roman" w:hAnsi="Times New Roman" w:cs="Times New Roman"/>
          <w:bCs/>
          <w:sz w:val="24"/>
          <w:szCs w:val="24"/>
        </w:rPr>
        <w:t>lapkričio 3</w:t>
      </w:r>
      <w:r w:rsidR="003A63EF" w:rsidRPr="00540455">
        <w:rPr>
          <w:rFonts w:ascii="Times New Roman" w:hAnsi="Times New Roman" w:cs="Times New Roman"/>
          <w:bCs/>
          <w:sz w:val="24"/>
          <w:szCs w:val="24"/>
        </w:rPr>
        <w:t xml:space="preserve"> d. </w:t>
      </w:r>
      <w:r w:rsidR="003A63EF" w:rsidRPr="00B245CE">
        <w:rPr>
          <w:rFonts w:ascii="Times New Roman" w:hAnsi="Times New Roman" w:cs="Times New Roman"/>
          <w:bCs/>
          <w:sz w:val="24"/>
          <w:szCs w:val="24"/>
        </w:rPr>
        <w:t xml:space="preserve">planuojama modernizuotos </w:t>
      </w:r>
      <w:r w:rsidR="00373B67" w:rsidRPr="00B245CE">
        <w:rPr>
          <w:rFonts w:ascii="Times New Roman" w:hAnsi="Times New Roman" w:cs="Times New Roman"/>
          <w:bCs/>
          <w:sz w:val="24"/>
          <w:szCs w:val="24"/>
        </w:rPr>
        <w:t xml:space="preserve">Lietuvos </w:t>
      </w:r>
      <w:r w:rsidR="003A63EF" w:rsidRPr="00B245CE">
        <w:rPr>
          <w:rFonts w:ascii="Times New Roman" w:hAnsi="Times New Roman" w:cs="Times New Roman"/>
          <w:bCs/>
          <w:sz w:val="24"/>
          <w:szCs w:val="24"/>
        </w:rPr>
        <w:t xml:space="preserve">teismų </w:t>
      </w:r>
      <w:r w:rsidR="003A63EF" w:rsidRPr="00073FBE">
        <w:rPr>
          <w:rFonts w:ascii="Times New Roman" w:hAnsi="Times New Roman" w:cs="Times New Roman"/>
          <w:bCs/>
          <w:sz w:val="24"/>
          <w:szCs w:val="24"/>
        </w:rPr>
        <w:t xml:space="preserve">informacinės sistemos veiklos pradžia, </w:t>
      </w:r>
      <w:r w:rsidRPr="00073FBE">
        <w:rPr>
          <w:rFonts w:ascii="Times New Roman" w:hAnsi="Times New Roman" w:cs="Times New Roman"/>
          <w:sz w:val="24"/>
          <w:szCs w:val="24"/>
        </w:rPr>
        <w:t xml:space="preserve">Teisėjų taryba n u t a r i a: </w:t>
      </w:r>
    </w:p>
    <w:p w14:paraId="4239037B" w14:textId="06E1A426" w:rsidR="003A63EF" w:rsidRPr="00073FBE" w:rsidRDefault="00607CF4" w:rsidP="003A63EF">
      <w:pPr>
        <w:pStyle w:val="Sraopastraipa"/>
        <w:numPr>
          <w:ilvl w:val="0"/>
          <w:numId w:val="13"/>
        </w:numPr>
        <w:tabs>
          <w:tab w:val="left" w:pos="993"/>
        </w:tabs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73FBE">
        <w:rPr>
          <w:rFonts w:ascii="Times New Roman" w:eastAsia="Calibri" w:hAnsi="Times New Roman" w:cs="Times New Roman"/>
          <w:sz w:val="24"/>
          <w:szCs w:val="24"/>
        </w:rPr>
        <w:t xml:space="preserve">Pakeisti </w:t>
      </w:r>
      <w:r w:rsidR="003A63EF" w:rsidRPr="00073FBE">
        <w:rPr>
          <w:rFonts w:ascii="Times New Roman" w:eastAsia="Calibri" w:hAnsi="Times New Roman" w:cs="Times New Roman"/>
          <w:sz w:val="24"/>
          <w:szCs w:val="24"/>
        </w:rPr>
        <w:t>Darbo krūvio skaičiavimo teismuose tvarkos aprašą, patvirtintą Teisėjų tarybos 2015 m. gegužės 29 d. nutarimu Nr. 13P-79-(7.1.2) „Dėl Darbo krūvio skaičiavimo teismuose tvarkos aprašo patvirtinimo“</w:t>
      </w:r>
      <w:r w:rsidR="00B3038A" w:rsidRPr="00073FBE">
        <w:rPr>
          <w:rFonts w:ascii="Times New Roman" w:eastAsia="Calibri" w:hAnsi="Times New Roman" w:cs="Times New Roman"/>
          <w:sz w:val="24"/>
          <w:szCs w:val="24"/>
        </w:rPr>
        <w:t>,</w:t>
      </w:r>
      <w:r w:rsidR="003A63EF" w:rsidRPr="00073F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63EF" w:rsidRPr="00073FBE">
        <w:rPr>
          <w:rFonts w:ascii="Times New Roman" w:hAnsi="Times New Roman" w:cs="Times New Roman"/>
          <w:sz w:val="24"/>
          <w:szCs w:val="24"/>
          <w:lang w:eastAsia="en-US"/>
        </w:rPr>
        <w:t>su visais pakeitimais ir papildymais:</w:t>
      </w:r>
    </w:p>
    <w:p w14:paraId="5B0A8B2A" w14:textId="09BCCEEF" w:rsidR="00B3159E" w:rsidRPr="00073FBE" w:rsidRDefault="00483AB9" w:rsidP="003A63EF">
      <w:pPr>
        <w:pStyle w:val="Sraopastraipa"/>
        <w:numPr>
          <w:ilvl w:val="1"/>
          <w:numId w:val="13"/>
        </w:numPr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73FBE">
        <w:rPr>
          <w:rFonts w:ascii="Times New Roman" w:eastAsia="Calibri" w:hAnsi="Times New Roman" w:cs="Times New Roman"/>
          <w:sz w:val="24"/>
          <w:szCs w:val="24"/>
        </w:rPr>
        <w:t>panaikinti priedą „Bylų sudėtingumo koeficientai“.</w:t>
      </w:r>
    </w:p>
    <w:p w14:paraId="3CFAA361" w14:textId="748CEFEA" w:rsidR="00F25DDA" w:rsidRPr="00073FBE" w:rsidRDefault="00F25DDA" w:rsidP="00F25DDA">
      <w:pPr>
        <w:pStyle w:val="Sraopastraipa"/>
        <w:numPr>
          <w:ilvl w:val="1"/>
          <w:numId w:val="13"/>
        </w:numPr>
        <w:tabs>
          <w:tab w:val="left" w:pos="1276"/>
        </w:tabs>
        <w:rPr>
          <w:rFonts w:ascii="Times New Roman" w:eastAsia="Calibri" w:hAnsi="Times New Roman" w:cs="Times New Roman"/>
          <w:sz w:val="24"/>
          <w:szCs w:val="24"/>
        </w:rPr>
      </w:pPr>
      <w:r w:rsidRPr="00073FBE">
        <w:rPr>
          <w:rFonts w:ascii="Times New Roman" w:eastAsia="Calibri" w:hAnsi="Times New Roman" w:cs="Times New Roman"/>
          <w:sz w:val="24"/>
          <w:szCs w:val="24"/>
        </w:rPr>
        <w:t xml:space="preserve">pakeisti 2 punktą ir jį išdėstyti taip: </w:t>
      </w:r>
    </w:p>
    <w:p w14:paraId="27B04F6D" w14:textId="28DCE901" w:rsidR="00F25DDA" w:rsidRPr="00073FBE" w:rsidRDefault="00F25DDA" w:rsidP="002111FA">
      <w:pPr>
        <w:pStyle w:val="Sraopastraipa"/>
        <w:tabs>
          <w:tab w:val="left" w:pos="1276"/>
          <w:tab w:val="left" w:pos="1418"/>
        </w:tabs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73FBE">
        <w:rPr>
          <w:rFonts w:ascii="Times New Roman" w:eastAsia="Calibri" w:hAnsi="Times New Roman" w:cs="Times New Roman"/>
          <w:sz w:val="24"/>
          <w:szCs w:val="24"/>
        </w:rPr>
        <w:t>„</w:t>
      </w:r>
      <w:r w:rsidRPr="00073FBE">
        <w:rPr>
          <w:rFonts w:ascii="Times New Roman" w:hAnsi="Times New Roman" w:cs="Times New Roman"/>
          <w:sz w:val="24"/>
          <w:szCs w:val="24"/>
        </w:rPr>
        <w:t>2.</w:t>
      </w:r>
      <w:r w:rsidR="002111FA" w:rsidRPr="00073FBE">
        <w:rPr>
          <w:rFonts w:ascii="Times New Roman" w:hAnsi="Times New Roman" w:cs="Times New Roman"/>
          <w:sz w:val="24"/>
          <w:szCs w:val="24"/>
        </w:rPr>
        <w:t xml:space="preserve"> </w:t>
      </w:r>
      <w:r w:rsidR="002111FA" w:rsidRPr="00073FBE">
        <w:rPr>
          <w:rStyle w:val="app-text--selectable"/>
          <w:rFonts w:ascii="Times New Roman" w:hAnsi="Times New Roman" w:cs="Times New Roman"/>
          <w:sz w:val="24"/>
          <w:szCs w:val="24"/>
        </w:rPr>
        <w:t>2. Darbo krūvių (atlikto darbo kiekio) dydžiai skirtingų instancijų teismuose bei tarp bendrosios kompetencijos ir specializuotų teismų</w:t>
      </w:r>
      <w:r w:rsidR="00D0248D" w:rsidRPr="00073FBE">
        <w:rPr>
          <w:rStyle w:val="app-text--selectable"/>
          <w:rFonts w:ascii="Times New Roman" w:hAnsi="Times New Roman" w:cs="Times New Roman"/>
          <w:sz w:val="24"/>
          <w:szCs w:val="24"/>
        </w:rPr>
        <w:t xml:space="preserve">, taip pat tarp </w:t>
      </w:r>
      <w:r w:rsidR="007D7A97" w:rsidRPr="00073FBE">
        <w:rPr>
          <w:rStyle w:val="app-text--selectable"/>
          <w:rFonts w:ascii="Times New Roman" w:hAnsi="Times New Roman" w:cs="Times New Roman"/>
          <w:sz w:val="24"/>
          <w:szCs w:val="24"/>
        </w:rPr>
        <w:t>skirtingų bendrųjų specializacijų</w:t>
      </w:r>
      <w:r w:rsidR="002111FA" w:rsidRPr="00073FBE">
        <w:rPr>
          <w:rStyle w:val="app-text--selectable"/>
          <w:rFonts w:ascii="Times New Roman" w:hAnsi="Times New Roman" w:cs="Times New Roman"/>
          <w:sz w:val="24"/>
          <w:szCs w:val="24"/>
        </w:rPr>
        <w:t xml:space="preserve"> nėra susiję ir lyginami</w:t>
      </w:r>
      <w:r w:rsidR="007D7A97" w:rsidRPr="00073FBE">
        <w:rPr>
          <w:rStyle w:val="app-text--selectable"/>
          <w:rFonts w:ascii="Times New Roman" w:hAnsi="Times New Roman" w:cs="Times New Roman"/>
          <w:sz w:val="24"/>
          <w:szCs w:val="24"/>
        </w:rPr>
        <w:t>“</w:t>
      </w:r>
      <w:r w:rsidR="002111FA" w:rsidRPr="00073FBE">
        <w:rPr>
          <w:rStyle w:val="app-text--selectable"/>
          <w:rFonts w:ascii="Times New Roman" w:hAnsi="Times New Roman" w:cs="Times New Roman"/>
          <w:sz w:val="24"/>
          <w:szCs w:val="24"/>
        </w:rPr>
        <w:t>.</w:t>
      </w:r>
    </w:p>
    <w:p w14:paraId="28388CBC" w14:textId="439AFA7D" w:rsidR="00483AB9" w:rsidRPr="00073FBE" w:rsidRDefault="00483AB9" w:rsidP="00483AB9">
      <w:pPr>
        <w:pStyle w:val="Sraopastraipa"/>
        <w:numPr>
          <w:ilvl w:val="1"/>
          <w:numId w:val="13"/>
        </w:numPr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4" w:name="_Hlk202806782"/>
      <w:bookmarkEnd w:id="1"/>
      <w:r w:rsidRPr="00073FBE">
        <w:rPr>
          <w:rFonts w:ascii="Times New Roman" w:hAnsi="Times New Roman" w:cs="Times New Roman"/>
          <w:sz w:val="24"/>
          <w:szCs w:val="24"/>
          <w:lang w:eastAsia="en-US"/>
        </w:rPr>
        <w:t>p</w:t>
      </w:r>
      <w:r w:rsidRPr="00073FBE">
        <w:rPr>
          <w:rFonts w:ascii="Times New Roman" w:hAnsi="Times New Roman" w:cs="Times New Roman"/>
          <w:sz w:val="24"/>
          <w:szCs w:val="24"/>
        </w:rPr>
        <w:t xml:space="preserve">akeisti 3 punktą ir jį išdėstyti taip: </w:t>
      </w:r>
    </w:p>
    <w:p w14:paraId="6D133FAE" w14:textId="5E8E7731" w:rsidR="005E4B22" w:rsidRPr="00073FBE" w:rsidRDefault="005E4B22" w:rsidP="005E4B22">
      <w:pPr>
        <w:tabs>
          <w:tab w:val="left" w:pos="9923"/>
        </w:tabs>
        <w:overflowPunct w:val="0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bookmarkStart w:id="5" w:name="_Hlk202806241"/>
      <w:bookmarkStart w:id="6" w:name="_Hlk198137477"/>
      <w:bookmarkEnd w:id="4"/>
      <w:r w:rsidRPr="00073FBE">
        <w:rPr>
          <w:rFonts w:ascii="Times New Roman" w:eastAsia="Calibri" w:hAnsi="Times New Roman" w:cs="Times New Roman"/>
          <w:sz w:val="24"/>
          <w:szCs w:val="24"/>
        </w:rPr>
        <w:t>„</w:t>
      </w:r>
      <w:r w:rsidRPr="00073FBE">
        <w:rPr>
          <w:rFonts w:ascii="Times New Roman" w:hAnsi="Times New Roman" w:cs="Times New Roman"/>
          <w:sz w:val="24"/>
          <w:szCs w:val="24"/>
        </w:rPr>
        <w:t xml:space="preserve">3. </w:t>
      </w:r>
      <w:bookmarkEnd w:id="5"/>
      <w:r w:rsidRPr="00073FBE">
        <w:rPr>
          <w:rFonts w:ascii="Times New Roman" w:hAnsi="Times New Roman" w:cs="Times New Roman"/>
          <w:sz w:val="24"/>
          <w:szCs w:val="24"/>
        </w:rPr>
        <w:t>Teisėjo darbo krūvis, parodantis kiek bylų ir savarankiškų ikiteisminio tyrimo dokumentų teisėjas vidutiniškai išnagrinėjo per šešis iki darbo krūvio skaičiavimo buvusius mėnesius, skaičiuojamas pagal šią formulę:</w:t>
      </w:r>
    </w:p>
    <w:p w14:paraId="1EC03DD8" w14:textId="0BA07D67" w:rsidR="005E4B22" w:rsidRPr="00073FBE" w:rsidRDefault="005E4B22" w:rsidP="00984701">
      <w:pPr>
        <w:jc w:val="both"/>
        <w:rPr>
          <w:rFonts w:ascii="Times New Roman" w:hAnsi="Times New Roman" w:cs="Times New Roman"/>
          <w:sz w:val="24"/>
          <w:szCs w:val="24"/>
        </w:rPr>
      </w:pPr>
      <w:r w:rsidRPr="00073FBE">
        <w:rPr>
          <w:rFonts w:ascii="Times New Roman" w:hAnsi="Times New Roman" w:cs="Times New Roman"/>
          <w:b/>
          <w:i/>
          <w:sz w:val="24"/>
          <w:szCs w:val="24"/>
        </w:rPr>
        <w:t>K</w:t>
      </w:r>
      <w:r w:rsidRPr="00073FBE">
        <w:rPr>
          <w:rFonts w:ascii="Times New Roman" w:hAnsi="Times New Roman" w:cs="Times New Roman"/>
          <w:b/>
          <w:sz w:val="24"/>
          <w:szCs w:val="24"/>
        </w:rPr>
        <w:t>=</w:t>
      </w:r>
      <w:r w:rsidRPr="00073FBE">
        <w:rPr>
          <w:rFonts w:ascii="Times New Roman" w:hAnsi="Times New Roman" w:cs="Times New Roman"/>
          <w:noProof/>
          <w:position w:val="-48"/>
          <w:sz w:val="24"/>
          <w:szCs w:val="24"/>
        </w:rPr>
        <w:drawing>
          <wp:inline distT="0" distB="0" distL="0" distR="0" wp14:anchorId="5029C263" wp14:editId="1452401E">
            <wp:extent cx="1670050" cy="762000"/>
            <wp:effectExtent l="0" t="0" r="6350" b="0"/>
            <wp:docPr id="11239795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13792" w14:textId="77777777" w:rsidR="005E4B22" w:rsidRPr="00073FBE" w:rsidRDefault="005E4B22" w:rsidP="005E4B2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FBE">
        <w:rPr>
          <w:rFonts w:ascii="Times New Roman" w:hAnsi="Times New Roman" w:cs="Times New Roman"/>
          <w:i/>
          <w:sz w:val="24"/>
          <w:szCs w:val="24"/>
        </w:rPr>
        <w:t>K</w:t>
      </w:r>
      <w:r w:rsidRPr="00073FBE">
        <w:rPr>
          <w:rFonts w:ascii="Times New Roman" w:hAnsi="Times New Roman" w:cs="Times New Roman"/>
          <w:sz w:val="24"/>
          <w:szCs w:val="24"/>
        </w:rPr>
        <w:t xml:space="preserve"> – teisėjo darbo krūvis,</w:t>
      </w:r>
      <w:r w:rsidRPr="00073F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F8DCD68" w14:textId="77777777" w:rsidR="005E4B22" w:rsidRPr="00073FBE" w:rsidRDefault="005E4B22" w:rsidP="005E4B22">
      <w:pPr>
        <w:jc w:val="both"/>
        <w:rPr>
          <w:rFonts w:ascii="Times New Roman" w:hAnsi="Times New Roman" w:cs="Times New Roman"/>
          <w:sz w:val="24"/>
          <w:szCs w:val="24"/>
        </w:rPr>
      </w:pPr>
      <w:r w:rsidRPr="00073FBE">
        <w:rPr>
          <w:rFonts w:ascii="Times New Roman" w:hAnsi="Times New Roman" w:cs="Times New Roman"/>
          <w:i/>
          <w:sz w:val="24"/>
          <w:szCs w:val="24"/>
        </w:rPr>
        <w:t xml:space="preserve">m </w:t>
      </w:r>
      <w:r w:rsidRPr="00073FBE">
        <w:rPr>
          <w:rFonts w:ascii="Times New Roman" w:hAnsi="Times New Roman" w:cs="Times New Roman"/>
          <w:sz w:val="24"/>
          <w:szCs w:val="24"/>
        </w:rPr>
        <w:t>– mėnesių, už kuriuos skaičiuojamas darbo krūvis, skaičius,</w:t>
      </w:r>
    </w:p>
    <w:p w14:paraId="3E0DE1CD" w14:textId="77777777" w:rsidR="005E4B22" w:rsidRPr="00073FBE" w:rsidRDefault="005E4B22" w:rsidP="005E4B22">
      <w:pPr>
        <w:jc w:val="both"/>
        <w:rPr>
          <w:rFonts w:ascii="Times New Roman" w:hAnsi="Times New Roman" w:cs="Times New Roman"/>
          <w:sz w:val="24"/>
          <w:szCs w:val="24"/>
        </w:rPr>
      </w:pPr>
      <w:r w:rsidRPr="00073FBE">
        <w:rPr>
          <w:rFonts w:ascii="Times New Roman" w:hAnsi="Times New Roman" w:cs="Times New Roman"/>
          <w:i/>
          <w:sz w:val="24"/>
          <w:szCs w:val="24"/>
        </w:rPr>
        <w:t xml:space="preserve">j </w:t>
      </w:r>
      <w:r w:rsidRPr="00073FBE">
        <w:rPr>
          <w:rFonts w:ascii="Times New Roman" w:hAnsi="Times New Roman" w:cs="Times New Roman"/>
          <w:sz w:val="24"/>
          <w:szCs w:val="24"/>
        </w:rPr>
        <w:t>– kiekvienas konkretus mėnuo, kurio duomenys apie išnagrinėtas bylas ir atliktus savarankiškus ikiteisminio tyrimo procesinius veiksmus naudojami skaičiuojant darbo krūvį,</w:t>
      </w:r>
    </w:p>
    <w:p w14:paraId="359C5934" w14:textId="77777777" w:rsidR="005E4B22" w:rsidRPr="00073FBE" w:rsidRDefault="005E4B22" w:rsidP="005E4B22">
      <w:pPr>
        <w:jc w:val="both"/>
        <w:rPr>
          <w:rFonts w:ascii="Times New Roman" w:hAnsi="Times New Roman" w:cs="Times New Roman"/>
          <w:sz w:val="24"/>
          <w:szCs w:val="24"/>
        </w:rPr>
      </w:pPr>
      <w:r w:rsidRPr="00073FBE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Pr="00073FBE">
        <w:rPr>
          <w:rFonts w:ascii="Times New Roman" w:hAnsi="Times New Roman" w:cs="Times New Roman"/>
          <w:sz w:val="24"/>
          <w:szCs w:val="24"/>
        </w:rPr>
        <w:t>– skaičiuojamą mėnesį teisėjo išnagrinėtų bylų ir atliktų savarankiškų ikiteisminio tyrimo procesinių veiksmų skaičius,</w:t>
      </w:r>
    </w:p>
    <w:p w14:paraId="4A16F0AA" w14:textId="77777777" w:rsidR="005E4B22" w:rsidRPr="00073FBE" w:rsidRDefault="005E4B22" w:rsidP="005E4B22">
      <w:pPr>
        <w:jc w:val="both"/>
        <w:rPr>
          <w:rFonts w:ascii="Times New Roman" w:hAnsi="Times New Roman" w:cs="Times New Roman"/>
          <w:sz w:val="24"/>
          <w:szCs w:val="24"/>
        </w:rPr>
      </w:pPr>
      <w:r w:rsidRPr="00073FBE">
        <w:rPr>
          <w:rFonts w:ascii="Times New Roman" w:hAnsi="Times New Roman" w:cs="Times New Roman"/>
          <w:i/>
          <w:sz w:val="24"/>
          <w:szCs w:val="24"/>
        </w:rPr>
        <w:t>Vi</w:t>
      </w:r>
      <w:r w:rsidRPr="00073FBE">
        <w:rPr>
          <w:rFonts w:ascii="Times New Roman" w:hAnsi="Times New Roman" w:cs="Times New Roman"/>
          <w:sz w:val="24"/>
          <w:szCs w:val="24"/>
        </w:rPr>
        <w:t xml:space="preserve"> – kiekviena konkreti teisėjo išnagrinėta byla ir kiekvienas konkretus atliktas savarankiškas ikiteisminio tyrimo procesinis veiksmas,</w:t>
      </w:r>
    </w:p>
    <w:p w14:paraId="6D1B7C40" w14:textId="2732632C" w:rsidR="005E4B22" w:rsidRPr="00115D08" w:rsidRDefault="005E4B22" w:rsidP="00984701">
      <w:pPr>
        <w:jc w:val="both"/>
        <w:rPr>
          <w:rFonts w:ascii="Times New Roman" w:hAnsi="Times New Roman" w:cs="Times New Roman"/>
          <w:sz w:val="24"/>
          <w:szCs w:val="24"/>
        </w:rPr>
      </w:pPr>
      <w:r w:rsidRPr="00540455">
        <w:rPr>
          <w:rFonts w:ascii="Times New Roman" w:hAnsi="Times New Roman" w:cs="Times New Roman"/>
          <w:i/>
          <w:sz w:val="24"/>
          <w:szCs w:val="24"/>
        </w:rPr>
        <w:t xml:space="preserve">fi </w:t>
      </w:r>
      <w:r w:rsidRPr="00540455">
        <w:rPr>
          <w:rFonts w:ascii="Times New Roman" w:hAnsi="Times New Roman" w:cs="Times New Roman"/>
          <w:sz w:val="24"/>
          <w:szCs w:val="24"/>
        </w:rPr>
        <w:t xml:space="preserve">– kiekvienos konkrečios bylos ir kiekvieno konkretaus atlikto ikiteisminio tyrimo veiksmo sudėtingumo </w:t>
      </w:r>
      <w:r w:rsidR="007621E1" w:rsidRPr="000D0A71">
        <w:rPr>
          <w:rFonts w:ascii="Times New Roman" w:hAnsi="Times New Roman" w:cs="Times New Roman"/>
          <w:sz w:val="24"/>
          <w:szCs w:val="24"/>
        </w:rPr>
        <w:t>balas</w:t>
      </w:r>
      <w:r w:rsidRPr="000D0A71">
        <w:rPr>
          <w:rFonts w:ascii="Times New Roman" w:hAnsi="Times New Roman" w:cs="Times New Roman"/>
          <w:sz w:val="24"/>
          <w:szCs w:val="24"/>
        </w:rPr>
        <w:t>, nustatytas</w:t>
      </w:r>
      <w:r w:rsidR="00984701" w:rsidRPr="000D0A71">
        <w:rPr>
          <w:rFonts w:ascii="Times New Roman" w:hAnsi="Times New Roman" w:cs="Times New Roman"/>
          <w:sz w:val="24"/>
          <w:szCs w:val="24"/>
        </w:rPr>
        <w:t xml:space="preserve"> Teisėjų tarybos 2025 m. </w:t>
      </w:r>
      <w:r w:rsidR="00B245CE" w:rsidRPr="000D0A71">
        <w:rPr>
          <w:rFonts w:ascii="Times New Roman" w:hAnsi="Times New Roman" w:cs="Times New Roman"/>
          <w:sz w:val="24"/>
          <w:szCs w:val="24"/>
        </w:rPr>
        <w:t>rugpjūčio 29</w:t>
      </w:r>
      <w:r w:rsidR="00984701" w:rsidRPr="000D0A71">
        <w:rPr>
          <w:rFonts w:ascii="Times New Roman" w:hAnsi="Times New Roman" w:cs="Times New Roman"/>
          <w:sz w:val="24"/>
          <w:szCs w:val="24"/>
        </w:rPr>
        <w:t xml:space="preserve"> d. nutarimu Nr. </w:t>
      </w:r>
      <w:r w:rsidR="00984701" w:rsidRPr="000D0A71">
        <w:rPr>
          <w:rFonts w:ascii="Times New Roman" w:eastAsia="Calibri" w:hAnsi="Times New Roman" w:cs="Times New Roman"/>
          <w:sz w:val="24"/>
          <w:szCs w:val="24"/>
        </w:rPr>
        <w:t>13P-</w:t>
      </w:r>
      <w:r w:rsidR="000D0A71" w:rsidRPr="000D0A71">
        <w:rPr>
          <w:rFonts w:ascii="Times New Roman" w:eastAsia="Calibri" w:hAnsi="Times New Roman" w:cs="Times New Roman"/>
          <w:sz w:val="24"/>
          <w:szCs w:val="24"/>
        </w:rPr>
        <w:t>116</w:t>
      </w:r>
      <w:r w:rsidR="00984701" w:rsidRPr="000D0A71">
        <w:rPr>
          <w:rFonts w:ascii="Times New Roman" w:eastAsia="Calibri" w:hAnsi="Times New Roman" w:cs="Times New Roman"/>
          <w:sz w:val="24"/>
          <w:szCs w:val="24"/>
        </w:rPr>
        <w:t>-(7.1.2</w:t>
      </w:r>
      <w:r w:rsidR="00115D08" w:rsidRPr="000D0A71">
        <w:rPr>
          <w:rFonts w:ascii="Times New Roman" w:eastAsia="Calibri" w:hAnsi="Times New Roman" w:cs="Times New Roman"/>
          <w:sz w:val="24"/>
          <w:szCs w:val="24"/>
        </w:rPr>
        <w:t>.E</w:t>
      </w:r>
      <w:r w:rsidR="00984701" w:rsidRPr="000D0A71">
        <w:rPr>
          <w:rFonts w:ascii="Times New Roman" w:eastAsia="Calibri" w:hAnsi="Times New Roman" w:cs="Times New Roman"/>
          <w:sz w:val="24"/>
          <w:szCs w:val="24"/>
        </w:rPr>
        <w:t>) „Dėl</w:t>
      </w:r>
      <w:r w:rsidR="00984701" w:rsidRPr="000D0A71">
        <w:rPr>
          <w:rFonts w:ascii="Times New Roman" w:hAnsi="Times New Roman" w:cs="Times New Roman"/>
          <w:sz w:val="24"/>
          <w:szCs w:val="24"/>
        </w:rPr>
        <w:t xml:space="preserve"> </w:t>
      </w:r>
      <w:r w:rsidR="00B245CE" w:rsidRPr="000D0A71">
        <w:rPr>
          <w:rFonts w:ascii="Times New Roman" w:hAnsi="Times New Roman" w:cs="Times New Roman"/>
          <w:sz w:val="24"/>
          <w:szCs w:val="24"/>
        </w:rPr>
        <w:t>bylų grupių ir sudėtingumo balų patvirtinimo</w:t>
      </w:r>
      <w:r w:rsidR="00984701" w:rsidRPr="000D0A71">
        <w:rPr>
          <w:rFonts w:ascii="Times New Roman" w:hAnsi="Times New Roman" w:cs="Times New Roman"/>
          <w:sz w:val="24"/>
          <w:szCs w:val="24"/>
        </w:rPr>
        <w:t>“</w:t>
      </w:r>
      <w:r w:rsidR="00B245CE" w:rsidRPr="000D0A71">
        <w:rPr>
          <w:rFonts w:ascii="Times New Roman" w:hAnsi="Times New Roman" w:cs="Times New Roman"/>
          <w:sz w:val="24"/>
          <w:szCs w:val="24"/>
        </w:rPr>
        <w:t>.</w:t>
      </w:r>
    </w:p>
    <w:p w14:paraId="527AA2ED" w14:textId="77777777" w:rsidR="005E4B22" w:rsidRPr="00073FBE" w:rsidRDefault="005E4B22" w:rsidP="005E4B22">
      <w:pPr>
        <w:jc w:val="both"/>
        <w:rPr>
          <w:rFonts w:ascii="Times New Roman" w:hAnsi="Times New Roman" w:cs="Times New Roman"/>
          <w:sz w:val="24"/>
          <w:szCs w:val="24"/>
        </w:rPr>
      </w:pPr>
      <w:r w:rsidRPr="00073FBE">
        <w:rPr>
          <w:rFonts w:ascii="Times New Roman" w:hAnsi="Times New Roman" w:cs="Times New Roman"/>
          <w:i/>
          <w:sz w:val="24"/>
          <w:szCs w:val="24"/>
        </w:rPr>
        <w:t xml:space="preserve">ri </w:t>
      </w:r>
      <w:r w:rsidRPr="00073FBE">
        <w:rPr>
          <w:rFonts w:ascii="Times New Roman" w:hAnsi="Times New Roman" w:cs="Times New Roman"/>
          <w:sz w:val="24"/>
          <w:szCs w:val="24"/>
        </w:rPr>
        <w:t>– teisėjo rolė kiekvienoje konkrečioje byloje, kur ri=1, kai nagrinėta vienasmeniškai ar būnant pranešėju, ri=0,5 kitais atvejais,</w:t>
      </w:r>
    </w:p>
    <w:p w14:paraId="45C94BB8" w14:textId="77777777" w:rsidR="005E4B22" w:rsidRPr="00073FBE" w:rsidRDefault="005E4B22" w:rsidP="005E4B22">
      <w:pPr>
        <w:jc w:val="both"/>
        <w:rPr>
          <w:rFonts w:ascii="Times New Roman" w:hAnsi="Times New Roman" w:cs="Times New Roman"/>
          <w:sz w:val="24"/>
          <w:szCs w:val="24"/>
        </w:rPr>
      </w:pPr>
      <w:r w:rsidRPr="00073FBE">
        <w:rPr>
          <w:rFonts w:ascii="Times New Roman" w:hAnsi="Times New Roman" w:cs="Times New Roman"/>
          <w:i/>
          <w:sz w:val="24"/>
          <w:szCs w:val="24"/>
        </w:rPr>
        <w:t>d</w:t>
      </w:r>
      <w:r w:rsidRPr="00073FBE">
        <w:rPr>
          <w:rFonts w:ascii="Times New Roman" w:hAnsi="Times New Roman" w:cs="Times New Roman"/>
          <w:sz w:val="24"/>
          <w:szCs w:val="24"/>
        </w:rPr>
        <w:t xml:space="preserve"> – teisėjo dirbtų darbo dienų skaičius.</w:t>
      </w:r>
    </w:p>
    <w:p w14:paraId="7ED3DDA8" w14:textId="28B65FA6" w:rsidR="00483AB9" w:rsidRPr="00073FBE" w:rsidRDefault="005E4B22" w:rsidP="005E4B22">
      <w:p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73FBE">
        <w:rPr>
          <w:rFonts w:ascii="Times New Roman" w:hAnsi="Times New Roman" w:cs="Times New Roman"/>
          <w:sz w:val="24"/>
          <w:szCs w:val="24"/>
        </w:rPr>
        <w:lastRenderedPageBreak/>
        <w:t>Konstanta 0,048 išreiškia darbo dienas per vieną mėnesį“.</w:t>
      </w:r>
    </w:p>
    <w:p w14:paraId="785FAD40" w14:textId="7B240306" w:rsidR="00607CF4" w:rsidRPr="00B245CE" w:rsidRDefault="00607CF4" w:rsidP="00607CF4">
      <w:pPr>
        <w:jc w:val="both"/>
        <w:rPr>
          <w:rFonts w:ascii="Times New Roman" w:hAnsi="Times New Roman" w:cs="Times New Roman"/>
          <w:sz w:val="24"/>
          <w:szCs w:val="24"/>
        </w:rPr>
      </w:pPr>
      <w:r w:rsidRPr="00B245CE">
        <w:rPr>
          <w:rFonts w:ascii="Times New Roman" w:hAnsi="Times New Roman" w:cs="Times New Roman"/>
          <w:sz w:val="24"/>
          <w:szCs w:val="24"/>
        </w:rPr>
        <w:t xml:space="preserve">2. Nustatyti, kad šis nutarimas įsigalioja </w:t>
      </w:r>
      <w:r w:rsidRPr="00540455">
        <w:rPr>
          <w:rFonts w:ascii="Times New Roman" w:hAnsi="Times New Roman" w:cs="Times New Roman"/>
          <w:sz w:val="24"/>
          <w:szCs w:val="24"/>
        </w:rPr>
        <w:t>202</w:t>
      </w:r>
      <w:r w:rsidR="00483AB9" w:rsidRPr="00540455">
        <w:rPr>
          <w:rFonts w:ascii="Times New Roman" w:hAnsi="Times New Roman" w:cs="Times New Roman"/>
          <w:sz w:val="24"/>
          <w:szCs w:val="24"/>
        </w:rPr>
        <w:t>5</w:t>
      </w:r>
      <w:r w:rsidR="006E3F8D" w:rsidRPr="00540455">
        <w:rPr>
          <w:rFonts w:ascii="Times New Roman" w:hAnsi="Times New Roman" w:cs="Times New Roman"/>
          <w:sz w:val="24"/>
          <w:szCs w:val="24"/>
        </w:rPr>
        <w:t xml:space="preserve"> </w:t>
      </w:r>
      <w:r w:rsidRPr="00540455">
        <w:rPr>
          <w:rFonts w:ascii="Times New Roman" w:hAnsi="Times New Roman" w:cs="Times New Roman"/>
          <w:sz w:val="24"/>
          <w:szCs w:val="24"/>
        </w:rPr>
        <w:t xml:space="preserve">m. </w:t>
      </w:r>
      <w:r w:rsidR="007D7A97" w:rsidRPr="00540455">
        <w:rPr>
          <w:rFonts w:ascii="Times New Roman" w:hAnsi="Times New Roman" w:cs="Times New Roman"/>
          <w:sz w:val="24"/>
          <w:szCs w:val="24"/>
        </w:rPr>
        <w:t>lapkričio 3</w:t>
      </w:r>
      <w:r w:rsidRPr="00540455">
        <w:rPr>
          <w:rFonts w:ascii="Times New Roman" w:hAnsi="Times New Roman" w:cs="Times New Roman"/>
          <w:sz w:val="24"/>
          <w:szCs w:val="24"/>
        </w:rPr>
        <w:t xml:space="preserve"> d. </w:t>
      </w:r>
    </w:p>
    <w:bookmarkEnd w:id="6"/>
    <w:p w14:paraId="058F2426" w14:textId="77777777" w:rsidR="00F763CC" w:rsidRPr="00073FBE" w:rsidRDefault="00F763CC" w:rsidP="007D40F7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9BFD3C5" w14:textId="11281403" w:rsidR="005E4B22" w:rsidRPr="00073FBE" w:rsidRDefault="005E4B22" w:rsidP="007D40F7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EE2043" w:rsidRPr="00073FBE" w14:paraId="02BE7011" w14:textId="77777777" w:rsidTr="00DB696E">
        <w:tc>
          <w:tcPr>
            <w:tcW w:w="7371" w:type="dxa"/>
          </w:tcPr>
          <w:p w14:paraId="30D2627F" w14:textId="77777777" w:rsidR="00EE2043" w:rsidRPr="00073FBE" w:rsidRDefault="00EE2043" w:rsidP="00EE204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Pirmininkė</w:t>
            </w:r>
          </w:p>
          <w:p w14:paraId="12196786" w14:textId="77777777" w:rsidR="00EE2043" w:rsidRPr="00073FBE" w:rsidRDefault="00EE2043" w:rsidP="00DB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</w:tcPr>
          <w:p w14:paraId="73A53ACC" w14:textId="77777777" w:rsidR="00EE2043" w:rsidRPr="00073FBE" w:rsidRDefault="00EE2043" w:rsidP="00EE2043">
            <w:pPr>
              <w:ind w:firstLine="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Danguolė Bublienė</w:t>
            </w:r>
          </w:p>
          <w:p w14:paraId="24CD8A04" w14:textId="77777777" w:rsidR="00EE2043" w:rsidRPr="00073FBE" w:rsidRDefault="00EE2043" w:rsidP="00DB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347020" w14:textId="77777777" w:rsidR="00EE2043" w:rsidRPr="00073FBE" w:rsidRDefault="00EE2043" w:rsidP="00DB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043" w:rsidRPr="00073FBE" w14:paraId="0B1F01B2" w14:textId="77777777" w:rsidTr="00DB696E">
        <w:tc>
          <w:tcPr>
            <w:tcW w:w="7371" w:type="dxa"/>
          </w:tcPr>
          <w:p w14:paraId="5EDDFA24" w14:textId="77777777" w:rsidR="00EE2043" w:rsidRPr="00073FBE" w:rsidRDefault="00EE2043" w:rsidP="00DB696E">
            <w:pPr>
              <w:pStyle w:val="Tekstas"/>
              <w:ind w:firstLine="0"/>
            </w:pPr>
            <w:r w:rsidRPr="00073FBE">
              <w:t>Sekretorė</w:t>
            </w:r>
          </w:p>
        </w:tc>
        <w:tc>
          <w:tcPr>
            <w:tcW w:w="2426" w:type="dxa"/>
          </w:tcPr>
          <w:p w14:paraId="04D2193E" w14:textId="77777777" w:rsidR="00EE2043" w:rsidRPr="00073FBE" w:rsidRDefault="00EE2043" w:rsidP="00EE2043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73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70BA9D9D" w14:textId="77777777" w:rsidR="005E4B22" w:rsidRPr="00073FBE" w:rsidRDefault="005E4B22" w:rsidP="007D40F7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szCs w:val="24"/>
          <w:lang w:eastAsia="en-US"/>
        </w:rPr>
      </w:pPr>
    </w:p>
    <w:bookmarkEnd w:id="0"/>
    <w:bookmarkEnd w:id="3"/>
    <w:p w14:paraId="1E0B3729" w14:textId="524683D8" w:rsidR="005E4B22" w:rsidRPr="00073FBE" w:rsidRDefault="005E4B22" w:rsidP="00212BEF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5E4B22" w:rsidRPr="00073FBE" w:rsidSect="007D7A97">
      <w:headerReference w:type="even" r:id="rId10"/>
      <w:headerReference w:type="default" r:id="rId11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BA30F" w14:textId="77777777" w:rsidR="003537A9" w:rsidRDefault="003537A9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8B48FE4" w14:textId="77777777" w:rsidR="003537A9" w:rsidRDefault="003537A9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E393" w14:textId="77777777" w:rsidR="003537A9" w:rsidRDefault="003537A9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2C77CC0" w14:textId="77777777" w:rsidR="003537A9" w:rsidRDefault="003537A9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4CAF" w14:textId="77777777" w:rsidR="0015693B" w:rsidRDefault="00E446F7" w:rsidP="001569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5693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693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5C4A740" w14:textId="77777777" w:rsidR="0015693B" w:rsidRPr="00B515A3" w:rsidRDefault="0015693B" w:rsidP="00B515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7305" w14:textId="77777777" w:rsidR="0015693B" w:rsidRPr="00B515A3" w:rsidRDefault="0015693B" w:rsidP="00B515A3">
    <w:pPr>
      <w:pStyle w:val="Antrats"/>
      <w:ind w:firstLine="0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C6B5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A81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82A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4E5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3A62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722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DEBA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56E1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9C5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30E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9D6ED5"/>
    <w:multiLevelType w:val="multilevel"/>
    <w:tmpl w:val="E070DC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41324DC3"/>
    <w:multiLevelType w:val="multilevel"/>
    <w:tmpl w:val="E070DC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4504004D"/>
    <w:multiLevelType w:val="multilevel"/>
    <w:tmpl w:val="BF3CF9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52ED10AE"/>
    <w:multiLevelType w:val="multilevel"/>
    <w:tmpl w:val="BF3CF9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5BE11B7E"/>
    <w:multiLevelType w:val="hybridMultilevel"/>
    <w:tmpl w:val="F002190C"/>
    <w:lvl w:ilvl="0" w:tplc="E56273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3827765">
    <w:abstractNumId w:val="9"/>
  </w:num>
  <w:num w:numId="2" w16cid:durableId="1561747933">
    <w:abstractNumId w:val="7"/>
  </w:num>
  <w:num w:numId="3" w16cid:durableId="451556851">
    <w:abstractNumId w:val="6"/>
  </w:num>
  <w:num w:numId="4" w16cid:durableId="1786581980">
    <w:abstractNumId w:val="5"/>
  </w:num>
  <w:num w:numId="5" w16cid:durableId="398788261">
    <w:abstractNumId w:val="4"/>
  </w:num>
  <w:num w:numId="6" w16cid:durableId="275065720">
    <w:abstractNumId w:val="8"/>
  </w:num>
  <w:num w:numId="7" w16cid:durableId="1711109080">
    <w:abstractNumId w:val="3"/>
  </w:num>
  <w:num w:numId="8" w16cid:durableId="2070613061">
    <w:abstractNumId w:val="2"/>
  </w:num>
  <w:num w:numId="9" w16cid:durableId="1857767725">
    <w:abstractNumId w:val="1"/>
  </w:num>
  <w:num w:numId="10" w16cid:durableId="92551762">
    <w:abstractNumId w:val="0"/>
  </w:num>
  <w:num w:numId="11" w16cid:durableId="369308207">
    <w:abstractNumId w:val="14"/>
  </w:num>
  <w:num w:numId="12" w16cid:durableId="1744136252">
    <w:abstractNumId w:val="10"/>
  </w:num>
  <w:num w:numId="13" w16cid:durableId="1316839135">
    <w:abstractNumId w:val="13"/>
  </w:num>
  <w:num w:numId="14" w16cid:durableId="1814524813">
    <w:abstractNumId w:val="11"/>
  </w:num>
  <w:num w:numId="15" w16cid:durableId="10570518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CE"/>
    <w:rsid w:val="000147E2"/>
    <w:rsid w:val="00064372"/>
    <w:rsid w:val="00073FBE"/>
    <w:rsid w:val="000811CD"/>
    <w:rsid w:val="00082FCE"/>
    <w:rsid w:val="00096B78"/>
    <w:rsid w:val="00096C3F"/>
    <w:rsid w:val="000A0200"/>
    <w:rsid w:val="000B0E43"/>
    <w:rsid w:val="000C17CF"/>
    <w:rsid w:val="000D0A71"/>
    <w:rsid w:val="000F2A74"/>
    <w:rsid w:val="000F45FE"/>
    <w:rsid w:val="00115D08"/>
    <w:rsid w:val="0011719B"/>
    <w:rsid w:val="00117675"/>
    <w:rsid w:val="00146D85"/>
    <w:rsid w:val="0015693B"/>
    <w:rsid w:val="00177668"/>
    <w:rsid w:val="001801A4"/>
    <w:rsid w:val="00191E8C"/>
    <w:rsid w:val="00193E2D"/>
    <w:rsid w:val="001A72D0"/>
    <w:rsid w:val="001B4E3C"/>
    <w:rsid w:val="001C6B28"/>
    <w:rsid w:val="001F76A7"/>
    <w:rsid w:val="002111FA"/>
    <w:rsid w:val="00212BEF"/>
    <w:rsid w:val="00225379"/>
    <w:rsid w:val="00231230"/>
    <w:rsid w:val="00262214"/>
    <w:rsid w:val="002A29FA"/>
    <w:rsid w:val="002A60DE"/>
    <w:rsid w:val="002C3679"/>
    <w:rsid w:val="003116AB"/>
    <w:rsid w:val="003537A9"/>
    <w:rsid w:val="00357CDB"/>
    <w:rsid w:val="00373B67"/>
    <w:rsid w:val="00390B4E"/>
    <w:rsid w:val="003A0D6A"/>
    <w:rsid w:val="003A63EF"/>
    <w:rsid w:val="003C7D39"/>
    <w:rsid w:val="004111DB"/>
    <w:rsid w:val="00411559"/>
    <w:rsid w:val="00424CCD"/>
    <w:rsid w:val="00456607"/>
    <w:rsid w:val="00466E3B"/>
    <w:rsid w:val="00473213"/>
    <w:rsid w:val="004736D3"/>
    <w:rsid w:val="00483AB9"/>
    <w:rsid w:val="004877E7"/>
    <w:rsid w:val="004941DD"/>
    <w:rsid w:val="004B12D9"/>
    <w:rsid w:val="004B4A23"/>
    <w:rsid w:val="004B53BC"/>
    <w:rsid w:val="004C38EF"/>
    <w:rsid w:val="004D57F9"/>
    <w:rsid w:val="004D76B3"/>
    <w:rsid w:val="004E76E8"/>
    <w:rsid w:val="005057CA"/>
    <w:rsid w:val="005133C2"/>
    <w:rsid w:val="005146E2"/>
    <w:rsid w:val="00526C69"/>
    <w:rsid w:val="00540455"/>
    <w:rsid w:val="00551BEF"/>
    <w:rsid w:val="005610D5"/>
    <w:rsid w:val="005822D2"/>
    <w:rsid w:val="00597ED2"/>
    <w:rsid w:val="005B3337"/>
    <w:rsid w:val="005C4215"/>
    <w:rsid w:val="005E4B22"/>
    <w:rsid w:val="005E7FD5"/>
    <w:rsid w:val="00607CF4"/>
    <w:rsid w:val="00622665"/>
    <w:rsid w:val="006356A9"/>
    <w:rsid w:val="0064186D"/>
    <w:rsid w:val="006543B1"/>
    <w:rsid w:val="006662FF"/>
    <w:rsid w:val="006E1A39"/>
    <w:rsid w:val="006E3F8D"/>
    <w:rsid w:val="006E51B0"/>
    <w:rsid w:val="006E75E2"/>
    <w:rsid w:val="00705FCA"/>
    <w:rsid w:val="0072434F"/>
    <w:rsid w:val="00733EA9"/>
    <w:rsid w:val="0073672C"/>
    <w:rsid w:val="007621E1"/>
    <w:rsid w:val="007749C7"/>
    <w:rsid w:val="007858B4"/>
    <w:rsid w:val="00794E35"/>
    <w:rsid w:val="007A3952"/>
    <w:rsid w:val="007D40F7"/>
    <w:rsid w:val="007D7A97"/>
    <w:rsid w:val="007F294B"/>
    <w:rsid w:val="00813027"/>
    <w:rsid w:val="00821ECE"/>
    <w:rsid w:val="00824E82"/>
    <w:rsid w:val="008312E4"/>
    <w:rsid w:val="00842989"/>
    <w:rsid w:val="00872EB5"/>
    <w:rsid w:val="00895644"/>
    <w:rsid w:val="008A55B5"/>
    <w:rsid w:val="008B15F9"/>
    <w:rsid w:val="008B2CE0"/>
    <w:rsid w:val="008D48B0"/>
    <w:rsid w:val="008E1191"/>
    <w:rsid w:val="008E32E5"/>
    <w:rsid w:val="008E4FE8"/>
    <w:rsid w:val="00906EAD"/>
    <w:rsid w:val="009215E3"/>
    <w:rsid w:val="00924755"/>
    <w:rsid w:val="0097383F"/>
    <w:rsid w:val="00984701"/>
    <w:rsid w:val="0099470F"/>
    <w:rsid w:val="009C3A04"/>
    <w:rsid w:val="009D41AC"/>
    <w:rsid w:val="009F1D88"/>
    <w:rsid w:val="009F23AC"/>
    <w:rsid w:val="009F4637"/>
    <w:rsid w:val="00A05C39"/>
    <w:rsid w:val="00A06A40"/>
    <w:rsid w:val="00A42938"/>
    <w:rsid w:val="00A43864"/>
    <w:rsid w:val="00A43C32"/>
    <w:rsid w:val="00A46D78"/>
    <w:rsid w:val="00A61D43"/>
    <w:rsid w:val="00A774DD"/>
    <w:rsid w:val="00A80667"/>
    <w:rsid w:val="00AA7915"/>
    <w:rsid w:val="00AB7820"/>
    <w:rsid w:val="00B211DB"/>
    <w:rsid w:val="00B245CE"/>
    <w:rsid w:val="00B2716C"/>
    <w:rsid w:val="00B3038A"/>
    <w:rsid w:val="00B3159E"/>
    <w:rsid w:val="00B32CB1"/>
    <w:rsid w:val="00B35009"/>
    <w:rsid w:val="00B515A3"/>
    <w:rsid w:val="00B76988"/>
    <w:rsid w:val="00BD12DA"/>
    <w:rsid w:val="00BF5EAE"/>
    <w:rsid w:val="00C3175E"/>
    <w:rsid w:val="00C5098D"/>
    <w:rsid w:val="00C64707"/>
    <w:rsid w:val="00C722B2"/>
    <w:rsid w:val="00C741CF"/>
    <w:rsid w:val="00C80DB8"/>
    <w:rsid w:val="00C94110"/>
    <w:rsid w:val="00C955FC"/>
    <w:rsid w:val="00CA2B0A"/>
    <w:rsid w:val="00CB240F"/>
    <w:rsid w:val="00CC3F91"/>
    <w:rsid w:val="00CC546A"/>
    <w:rsid w:val="00CC7168"/>
    <w:rsid w:val="00CC7498"/>
    <w:rsid w:val="00CD25E4"/>
    <w:rsid w:val="00D020DD"/>
    <w:rsid w:val="00D0248D"/>
    <w:rsid w:val="00D10DB3"/>
    <w:rsid w:val="00D30EA6"/>
    <w:rsid w:val="00D40B02"/>
    <w:rsid w:val="00D82346"/>
    <w:rsid w:val="00D8426F"/>
    <w:rsid w:val="00DA7BF1"/>
    <w:rsid w:val="00DB72E6"/>
    <w:rsid w:val="00DC73AA"/>
    <w:rsid w:val="00DD165C"/>
    <w:rsid w:val="00DD2EE2"/>
    <w:rsid w:val="00DD783D"/>
    <w:rsid w:val="00E10384"/>
    <w:rsid w:val="00E446F7"/>
    <w:rsid w:val="00E914A7"/>
    <w:rsid w:val="00EB574A"/>
    <w:rsid w:val="00EC0490"/>
    <w:rsid w:val="00ED342A"/>
    <w:rsid w:val="00EE2043"/>
    <w:rsid w:val="00F14627"/>
    <w:rsid w:val="00F25DDA"/>
    <w:rsid w:val="00F36487"/>
    <w:rsid w:val="00F40FC0"/>
    <w:rsid w:val="00F669AB"/>
    <w:rsid w:val="00F763CC"/>
    <w:rsid w:val="00FA3AE9"/>
    <w:rsid w:val="00FB0745"/>
    <w:rsid w:val="00F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78C3"/>
  <w15:docId w15:val="{F4E04685-2D0A-484B-9645-07AC327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E4B22"/>
    <w:pPr>
      <w:ind w:firstLine="720"/>
    </w:pPr>
    <w:rPr>
      <w:rFonts w:ascii="Arial" w:hAnsi="Arial" w:cs="Arial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390B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90B4E"/>
    <w:rPr>
      <w:rFonts w:ascii="Tahoma" w:hAnsi="Tahoma" w:cs="Tahoma"/>
      <w:sz w:val="16"/>
      <w:szCs w:val="16"/>
    </w:rPr>
  </w:style>
  <w:style w:type="character" w:styleId="Vietosrezervavimoenklotekstas">
    <w:name w:val="Placeholder Text"/>
    <w:rsid w:val="00300A43"/>
    <w:rPr>
      <w:color w:val="808080"/>
    </w:rPr>
  </w:style>
  <w:style w:type="paragraph" w:styleId="Antrats">
    <w:name w:val="header"/>
    <w:basedOn w:val="prastasis"/>
    <w:rsid w:val="00B515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15A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515A3"/>
  </w:style>
  <w:style w:type="character" w:styleId="Komentaronuoroda">
    <w:name w:val="annotation reference"/>
    <w:semiHidden/>
    <w:unhideWhenUsed/>
    <w:rsid w:val="000B0E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B0E43"/>
  </w:style>
  <w:style w:type="character" w:customStyle="1" w:styleId="KomentarotekstasDiagrama">
    <w:name w:val="Komentaro tekstas Diagrama"/>
    <w:link w:val="Komentarotekstas"/>
    <w:rsid w:val="000B0E43"/>
    <w:rPr>
      <w:rFonts w:ascii="Arial" w:hAnsi="Arial" w:cs="Arial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B0E43"/>
    <w:rPr>
      <w:b/>
      <w:bCs/>
    </w:rPr>
  </w:style>
  <w:style w:type="character" w:customStyle="1" w:styleId="KomentarotemaDiagrama">
    <w:name w:val="Komentaro tema Diagrama"/>
    <w:link w:val="Komentarotema"/>
    <w:semiHidden/>
    <w:rsid w:val="000B0E43"/>
    <w:rPr>
      <w:rFonts w:ascii="Arial" w:hAnsi="Arial" w:cs="Arial"/>
      <w:b/>
      <w:bCs/>
      <w:lang w:val="lt-LT" w:eastAsia="lt-LT"/>
    </w:rPr>
  </w:style>
  <w:style w:type="paragraph" w:styleId="Sraopastraipa">
    <w:name w:val="List Paragraph"/>
    <w:basedOn w:val="prastasis"/>
    <w:uiPriority w:val="34"/>
    <w:qFormat/>
    <w:rsid w:val="00B3159E"/>
    <w:pPr>
      <w:ind w:left="720"/>
      <w:contextualSpacing/>
    </w:pPr>
  </w:style>
  <w:style w:type="character" w:customStyle="1" w:styleId="app-text--selectable">
    <w:name w:val="app-text--selectable"/>
    <w:basedOn w:val="Numatytasispastraiposriftas"/>
    <w:rsid w:val="002111FA"/>
  </w:style>
  <w:style w:type="paragraph" w:customStyle="1" w:styleId="Tekstas">
    <w:name w:val="Tekstas"/>
    <w:basedOn w:val="prastasis"/>
    <w:uiPriority w:val="99"/>
    <w:qFormat/>
    <w:rsid w:val="00EE2043"/>
    <w:pPr>
      <w:spacing w:before="40" w:after="40"/>
      <w:ind w:firstLine="1247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B245CE"/>
    <w:rPr>
      <w:rFonts w:ascii="Arial" w:hAnsi="Arial" w:cs="Arial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TeisesAktuRedagavimas\tool\temp\9654af84e57e4185892502cb2efb298b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9688B-8DFC-4611-A977-1C73C15A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9654af84e57e4185892502cb2efb298b</Template>
  <TotalTime>9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Administravimo teismuose nuostatų patvirtinimo</vt:lpstr>
      <vt:lpstr>Dėl Administravimo teismuose nuostatų patvirtinimo</vt:lpstr>
    </vt:vector>
  </TitlesOfParts>
  <Company>Infolex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Administravimo teismuose nuostatų patvirtinimo</dc:title>
  <dc:subject/>
  <dc:creator>J.Burokaite</dc:creator>
  <cp:keywords/>
  <dc:description/>
  <cp:lastModifiedBy>Alina Dokutovičienė</cp:lastModifiedBy>
  <cp:revision>6</cp:revision>
  <cp:lastPrinted>2015-12-15T12:32:00Z</cp:lastPrinted>
  <dcterms:created xsi:type="dcterms:W3CDTF">2025-08-29T04:34:00Z</dcterms:created>
  <dcterms:modified xsi:type="dcterms:W3CDTF">2025-08-29T12:10:00Z</dcterms:modified>
</cp:coreProperties>
</file>