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39C5" w14:textId="67E53592" w:rsidR="007D40F7" w:rsidRPr="00C46DAA" w:rsidRDefault="00225379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Hlk210747855"/>
      <w:bookmarkStart w:id="1" w:name="_Hlk164274458"/>
      <w:r w:rsidRPr="00C46DA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E87A67C" wp14:editId="456DE161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F8FB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6809AC9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TEISĖJŲ TARYBA</w:t>
      </w:r>
    </w:p>
    <w:p w14:paraId="4EBEF68C" w14:textId="77777777" w:rsidR="007D40F7" w:rsidRPr="00C46DAA" w:rsidRDefault="007D40F7" w:rsidP="007D40F7">
      <w:pPr>
        <w:keepNext/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14:paraId="0F05376C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bookmarkStart w:id="2" w:name="_Hlk198137413"/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NUTARIMAS</w:t>
      </w:r>
    </w:p>
    <w:p w14:paraId="02527108" w14:textId="67A85231" w:rsidR="002F2D4C" w:rsidRPr="00C46DAA" w:rsidRDefault="007D40F7" w:rsidP="00B37B92">
      <w:pPr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bookmarkStart w:id="3" w:name="_Hlk31014389"/>
      <w:bookmarkStart w:id="4" w:name="_Hlk198137384"/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dėl </w:t>
      </w:r>
      <w:r w:rsidR="00B37B92"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TEISĖJŲ TARYBOS 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2025 M. RUGPJŪČIO 29 D. </w:t>
      </w:r>
      <w:r w:rsidR="00A442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NUTARIMO 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>NR. 13P-119-(7.1.2.E) „DĖL</w:t>
      </w:r>
      <w:r w:rsidR="00B37B92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2F2D4C"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ADMINISTRAVIMO TEISMUOSE NUOSTATŲ, PATVIRTINTŲ TEISĖJŲ TARYBOS 2015 m. gruodžio 18 d. nutarimU Nr. 13P-157-(7.1.2) „Dėl Administravimo teismuose nuostatų patvirtinimo“ </w:t>
      </w:r>
      <w:r w:rsidR="002F2D4C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>PAKEITIMO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>“ PAKEITIMO</w:t>
      </w:r>
    </w:p>
    <w:bookmarkEnd w:id="3"/>
    <w:p w14:paraId="616DCBC0" w14:textId="77777777" w:rsidR="007D7A97" w:rsidRPr="00C46DAA" w:rsidRDefault="007D7A9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2E33CDDF" w14:textId="26F36266" w:rsidR="007D40F7" w:rsidRPr="00C46DAA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202</w:t>
      </w:r>
      <w:r w:rsidR="00064372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m. </w:t>
      </w:r>
      <w:r w:rsidR="00D23AAF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spalio </w:t>
      </w:r>
      <w:r w:rsidR="00DD3297">
        <w:rPr>
          <w:rFonts w:ascii="Times New Roman" w:hAnsi="Times New Roman" w:cs="Times New Roman"/>
          <w:bCs/>
          <w:sz w:val="24"/>
          <w:szCs w:val="24"/>
          <w:lang w:eastAsia="en-US"/>
        </w:rPr>
        <w:t>31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d. Nr. 13P-</w:t>
      </w:r>
      <w:r w:rsidR="00017A01">
        <w:rPr>
          <w:rFonts w:ascii="Times New Roman" w:hAnsi="Times New Roman" w:cs="Times New Roman"/>
          <w:bCs/>
          <w:sz w:val="24"/>
          <w:szCs w:val="24"/>
          <w:lang w:eastAsia="en-US"/>
        </w:rPr>
        <w:t>159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-(7.1.2</w:t>
      </w:r>
      <w:r w:rsidR="00757E78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.E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14:paraId="146DB829" w14:textId="77777777" w:rsidR="007D40F7" w:rsidRPr="00C46DAA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Vilnius</w:t>
      </w:r>
    </w:p>
    <w:p w14:paraId="503EAFB2" w14:textId="77777777" w:rsidR="007D40F7" w:rsidRPr="00C46DAA" w:rsidRDefault="007D40F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0A8461A4" w14:textId="0063B70C" w:rsidR="00062E58" w:rsidRPr="00EA4909" w:rsidRDefault="007D40F7" w:rsidP="00EA490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</w:rPr>
        <w:t xml:space="preserve">Vadovaudamasi </w:t>
      </w:r>
      <w:bookmarkStart w:id="5" w:name="_Hlk204354758"/>
      <w:r w:rsidRPr="00C46DAA">
        <w:rPr>
          <w:rFonts w:ascii="Times New Roman" w:hAnsi="Times New Roman" w:cs="Times New Roman"/>
          <w:bCs/>
          <w:sz w:val="24"/>
          <w:szCs w:val="24"/>
        </w:rPr>
        <w:t xml:space="preserve">Lietuvos Respublikos teismų įstatymo </w:t>
      </w:r>
      <w:r w:rsidR="002F2D4C" w:rsidRPr="00C46DAA">
        <w:rPr>
          <w:rFonts w:ascii="Times New Roman" w:hAnsi="Times New Roman" w:cs="Times New Roman"/>
          <w:bCs/>
          <w:sz w:val="24"/>
          <w:szCs w:val="24"/>
        </w:rPr>
        <w:t xml:space="preserve">102 straipsnio 3 dalimi, </w:t>
      </w:r>
      <w:r w:rsidRPr="00C46DAA">
        <w:rPr>
          <w:rFonts w:ascii="Times New Roman" w:hAnsi="Times New Roman" w:cs="Times New Roman"/>
          <w:bCs/>
          <w:sz w:val="24"/>
          <w:szCs w:val="24"/>
        </w:rPr>
        <w:t>120</w:t>
      </w:r>
      <w:r w:rsidRPr="00C46DA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C46DAA">
        <w:rPr>
          <w:rFonts w:ascii="Times New Roman" w:hAnsi="Times New Roman" w:cs="Times New Roman"/>
          <w:bCs/>
          <w:sz w:val="24"/>
          <w:szCs w:val="24"/>
        </w:rPr>
        <w:t xml:space="preserve">straipsnio 17 punktu, </w:t>
      </w:r>
      <w:r w:rsidR="003A63EF" w:rsidRPr="00C46DAA">
        <w:rPr>
          <w:rFonts w:ascii="Times New Roman" w:hAnsi="Times New Roman" w:cs="Times New Roman"/>
          <w:bCs/>
          <w:sz w:val="24"/>
          <w:szCs w:val="24"/>
        </w:rPr>
        <w:t xml:space="preserve">atsižvelgdama į tai, kad </w:t>
      </w:r>
      <w:r w:rsidR="00B37B92" w:rsidRPr="00C46DAA">
        <w:rPr>
          <w:rFonts w:ascii="Times New Roman" w:hAnsi="Times New Roman" w:cs="Times New Roman"/>
          <w:bCs/>
          <w:sz w:val="24"/>
          <w:szCs w:val="24"/>
        </w:rPr>
        <w:t xml:space="preserve">Teisėjų tarybos 2025 m. rugpjūčio 29 d. nutarimo Nr. 13P-119-(7.1.2.E) </w:t>
      </w:r>
      <w:r w:rsidR="00E035E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„Dėl </w:t>
      </w:r>
      <w:r w:rsidR="00E035EB" w:rsidRPr="00A12198">
        <w:rPr>
          <w:rFonts w:ascii="Times New Roman" w:hAnsi="Times New Roman" w:cs="Times New Roman"/>
          <w:bCs/>
          <w:sz w:val="24"/>
          <w:szCs w:val="24"/>
          <w:lang w:eastAsia="en-US"/>
        </w:rPr>
        <w:t>Administravimo teismuose nuostatų, patvirtintų Teisėjų tarybos 2015 m. gruodžio 18 d. nutarimu Nr. 13P-157-(7.1.2) „Dėl Administravimo teismuose nuostatų patvirtinimo“ pakeitimo“</w:t>
      </w:r>
      <w:r w:rsidR="00E035E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4E3145" w:rsidRPr="00C46DAA">
        <w:rPr>
          <w:rFonts w:ascii="Times New Roman" w:hAnsi="Times New Roman" w:cs="Times New Roman"/>
          <w:bCs/>
          <w:sz w:val="24"/>
          <w:szCs w:val="24"/>
        </w:rPr>
        <w:t xml:space="preserve">įsigaliojimo data buvo nustatyta atsižvelgiant į </w:t>
      </w:r>
      <w:r w:rsidR="004E3145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planuojam</w:t>
      </w:r>
      <w:r w:rsidR="00A34252">
        <w:rPr>
          <w:rFonts w:ascii="Times New Roman" w:hAnsi="Times New Roman" w:cs="Times New Roman"/>
          <w:bCs/>
          <w:sz w:val="24"/>
          <w:szCs w:val="24"/>
          <w:lang w:eastAsia="en-US"/>
        </w:rPr>
        <w:t>ą</w:t>
      </w:r>
      <w:r w:rsidR="004E3145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modernizuotos Lietuvos teismų informacinės sistemos </w:t>
      </w:r>
      <w:r w:rsidR="004E3145" w:rsidRPr="00062E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(toliau – LITEKOII) veiklos pradžią 2025 m. lapkričio 3 d., taip pat atsižvelgdama į tai, kad </w:t>
      </w:r>
      <w:r w:rsidR="00C46DAA" w:rsidRPr="00062E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Nacionalinė teismų administracija </w:t>
      </w:r>
      <w:r w:rsidR="00EA4909" w:rsidRPr="00EA4909">
        <w:rPr>
          <w:rFonts w:ascii="Times New Roman" w:hAnsi="Times New Roman" w:cs="Times New Roman"/>
          <w:bCs/>
          <w:sz w:val="24"/>
          <w:szCs w:val="24"/>
          <w:lang w:eastAsia="en-US"/>
        </w:rPr>
        <w:t>2025 m. rugsėjo 26 d. Teisėjų tarybos posėdyje informavo apie aplinkybes, dėl kurių nėra galimybių pradėti naudoti LITEKO</w:t>
      </w:r>
      <w:r w:rsidR="00EA4909">
        <w:rPr>
          <w:rFonts w:ascii="Times New Roman" w:hAnsi="Times New Roman" w:cs="Times New Roman"/>
          <w:bCs/>
          <w:sz w:val="24"/>
          <w:szCs w:val="24"/>
          <w:lang w:eastAsia="en-US"/>
        </w:rPr>
        <w:t>II</w:t>
      </w:r>
      <w:r w:rsidR="00EA4909" w:rsidRPr="00EA490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nurodytu terminu</w:t>
      </w:r>
      <w:r w:rsidR="00062E58" w:rsidRPr="00881F9F">
        <w:rPr>
          <w:rFonts w:ascii="Times New Roman" w:hAnsi="Times New Roman" w:cs="Times New Roman"/>
          <w:bCs/>
          <w:sz w:val="24"/>
          <w:szCs w:val="24"/>
          <w:lang w:eastAsia="en-US"/>
        </w:rPr>
        <w:t>, įvertinus</w:t>
      </w:r>
      <w:r w:rsidR="00CC40CD">
        <w:rPr>
          <w:rFonts w:ascii="Times New Roman" w:hAnsi="Times New Roman" w:cs="Times New Roman"/>
          <w:bCs/>
          <w:sz w:val="24"/>
          <w:szCs w:val="24"/>
          <w:lang w:eastAsia="en-US"/>
        </w:rPr>
        <w:t>i</w:t>
      </w:r>
      <w:r w:rsidR="00062E58" w:rsidRPr="00881F9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nauj</w:t>
      </w:r>
      <w:r w:rsidR="00A12198" w:rsidRPr="00881F9F">
        <w:rPr>
          <w:rFonts w:ascii="Times New Roman" w:hAnsi="Times New Roman" w:cs="Times New Roman"/>
          <w:bCs/>
          <w:sz w:val="24"/>
          <w:szCs w:val="24"/>
          <w:lang w:eastAsia="en-US"/>
        </w:rPr>
        <w:t>ai</w:t>
      </w:r>
      <w:r w:rsidR="00062E58" w:rsidRPr="00881F9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EA4909">
        <w:rPr>
          <w:rFonts w:ascii="Times New Roman" w:hAnsi="Times New Roman" w:cs="Times New Roman"/>
          <w:bCs/>
          <w:sz w:val="24"/>
          <w:szCs w:val="24"/>
          <w:lang w:eastAsia="en-US"/>
        </w:rPr>
        <w:t>numato</w:t>
      </w:r>
      <w:r w:rsidR="00062E58" w:rsidRPr="00881F9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mą LITEKOII veiklos pradžią </w:t>
      </w:r>
      <w:r w:rsidR="00853013" w:rsidRPr="00881F9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2026 m. birželio </w:t>
      </w:r>
      <w:r w:rsidR="00853013" w:rsidRPr="00DD3297">
        <w:rPr>
          <w:rFonts w:ascii="Times New Roman" w:hAnsi="Times New Roman" w:cs="Times New Roman"/>
          <w:bCs/>
          <w:sz w:val="24"/>
          <w:szCs w:val="24"/>
          <w:lang w:eastAsia="en-US"/>
        </w:rPr>
        <w:t>1 d</w:t>
      </w:r>
      <w:r w:rsidR="00062E58" w:rsidRPr="00881F9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., </w:t>
      </w:r>
      <w:r w:rsidR="00062E58" w:rsidRPr="00881F9F">
        <w:rPr>
          <w:rFonts w:ascii="Times New Roman" w:hAnsi="Times New Roman" w:cs="Times New Roman"/>
          <w:sz w:val="24"/>
          <w:szCs w:val="24"/>
        </w:rPr>
        <w:t xml:space="preserve">Teisėjų taryba n u t a r i a: </w:t>
      </w:r>
    </w:p>
    <w:p w14:paraId="7CD4E90B" w14:textId="53EE5976" w:rsidR="00A12198" w:rsidRPr="00881F9F" w:rsidRDefault="00A44232" w:rsidP="00A1219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81F9F">
        <w:rPr>
          <w:rFonts w:ascii="Times New Roman" w:hAnsi="Times New Roman" w:cs="Times New Roman"/>
          <w:bCs/>
          <w:sz w:val="24"/>
          <w:szCs w:val="24"/>
          <w:lang w:eastAsia="en-US"/>
        </w:rPr>
        <w:t>pakeisti Teisėjų tarybos 2025 m. rugpjūčio 29 d. nutarimo Nr. 13P-119-(7.1.2.E)</w:t>
      </w:r>
      <w:r w:rsidR="00A12198" w:rsidRPr="00881F9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„Dėl Administravimo teismuose nuostatų, patvirtintų Teisėjų tarybos 2015 m. gruodžio 18 d. nutarimu Nr. 13P-157-(7.1.2) „Dėl Administravimo teismuose nuostatų patvirtinimo“ pakeitimo“ 2 punktą ir jį išdėstyti taip:</w:t>
      </w:r>
    </w:p>
    <w:p w14:paraId="785FAD40" w14:textId="0AD8C039" w:rsidR="00607CF4" w:rsidRPr="00A12198" w:rsidRDefault="00A12198" w:rsidP="00A1219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81F9F">
        <w:rPr>
          <w:rFonts w:ascii="Times New Roman" w:hAnsi="Times New Roman" w:cs="Times New Roman"/>
          <w:bCs/>
          <w:sz w:val="24"/>
          <w:szCs w:val="24"/>
          <w:lang w:eastAsia="en-US"/>
        </w:rPr>
        <w:t>„</w:t>
      </w:r>
      <w:bookmarkStart w:id="6" w:name="_Hlk198137477"/>
      <w:bookmarkEnd w:id="2"/>
      <w:r w:rsidR="00607CF4" w:rsidRPr="00881F9F">
        <w:rPr>
          <w:rFonts w:ascii="Times New Roman" w:hAnsi="Times New Roman" w:cs="Times New Roman"/>
          <w:sz w:val="24"/>
          <w:szCs w:val="24"/>
        </w:rPr>
        <w:t xml:space="preserve">2. Nustatyti, kad šis nutarimas įsigalioja </w:t>
      </w:r>
      <w:r w:rsidR="00853013" w:rsidRPr="00881F9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2026 m. birželio </w:t>
      </w:r>
      <w:r w:rsidR="00853013" w:rsidRPr="00DD3297">
        <w:rPr>
          <w:rFonts w:ascii="Times New Roman" w:hAnsi="Times New Roman" w:cs="Times New Roman"/>
          <w:bCs/>
          <w:sz w:val="24"/>
          <w:szCs w:val="24"/>
          <w:lang w:eastAsia="en-US"/>
        </w:rPr>
        <w:t>1 d.</w:t>
      </w:r>
      <w:r w:rsidRPr="00881F9F">
        <w:rPr>
          <w:rFonts w:ascii="Times New Roman" w:hAnsi="Times New Roman" w:cs="Times New Roman"/>
          <w:sz w:val="24"/>
          <w:szCs w:val="24"/>
        </w:rPr>
        <w:t>“.</w:t>
      </w:r>
    </w:p>
    <w:p w14:paraId="02965009" w14:textId="77777777" w:rsidR="00757E78" w:rsidRPr="00C46DAA" w:rsidRDefault="00757E78" w:rsidP="00607CF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bookmarkEnd w:id="6"/>
    <w:p w14:paraId="058F2426" w14:textId="77777777" w:rsidR="00F763CC" w:rsidRPr="00C46DAA" w:rsidRDefault="00F763CC" w:rsidP="007D40F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DD3297" w:rsidRPr="00DD3297" w14:paraId="03715A97" w14:textId="77777777">
        <w:tc>
          <w:tcPr>
            <w:tcW w:w="6946" w:type="dxa"/>
          </w:tcPr>
          <w:bookmarkEnd w:id="0"/>
          <w:bookmarkEnd w:id="1"/>
          <w:bookmarkEnd w:id="4"/>
          <w:p w14:paraId="09575DBD" w14:textId="21C7898E" w:rsidR="00DD3297" w:rsidRPr="00DD3297" w:rsidRDefault="00DD3297" w:rsidP="00DD3297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DD3297">
              <w:rPr>
                <w:rFonts w:ascii="Times New Roman" w:hAnsi="Times New Roman" w:cs="Times New Roman"/>
                <w:sz w:val="24"/>
                <w:lang w:eastAsia="en-US"/>
              </w:rPr>
              <w:t>Pirminink</w:t>
            </w:r>
            <w:r w:rsidR="000E0AA3">
              <w:rPr>
                <w:rFonts w:ascii="Times New Roman" w:hAnsi="Times New Roman" w:cs="Times New Roman"/>
                <w:sz w:val="24"/>
                <w:lang w:eastAsia="en-US"/>
              </w:rPr>
              <w:t>o pavaduotojas</w:t>
            </w:r>
          </w:p>
          <w:p w14:paraId="77B3C850" w14:textId="77777777" w:rsidR="00DD3297" w:rsidRPr="00DD3297" w:rsidRDefault="00DD3297" w:rsidP="00DD3297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849" w:type="dxa"/>
          </w:tcPr>
          <w:p w14:paraId="4718AF28" w14:textId="434A951F" w:rsidR="00DD3297" w:rsidRPr="00DD3297" w:rsidRDefault="000E0AA3" w:rsidP="00DD3297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Nerijus Meilutis</w:t>
            </w:r>
          </w:p>
          <w:p w14:paraId="19046262" w14:textId="77777777" w:rsidR="00DD3297" w:rsidRPr="00DD3297" w:rsidRDefault="00DD3297" w:rsidP="00DD3297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583EFCB4" w14:textId="77777777" w:rsidR="00DD3297" w:rsidRPr="00DD3297" w:rsidRDefault="00DD3297" w:rsidP="00DD3297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DD3297" w:rsidRPr="00DD3297" w14:paraId="6EEFC32E" w14:textId="77777777">
        <w:tc>
          <w:tcPr>
            <w:tcW w:w="6946" w:type="dxa"/>
            <w:hideMark/>
          </w:tcPr>
          <w:p w14:paraId="2EACF420" w14:textId="77777777" w:rsidR="00DD3297" w:rsidRPr="00DD3297" w:rsidRDefault="00DD3297" w:rsidP="00DD3297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DD3297">
              <w:rPr>
                <w:rFonts w:ascii="Times New Roman" w:hAnsi="Times New Roman" w:cs="Times New Roman"/>
                <w:sz w:val="24"/>
                <w:lang w:eastAsia="en-US"/>
              </w:rPr>
              <w:t>Sekretorė</w:t>
            </w:r>
          </w:p>
        </w:tc>
        <w:tc>
          <w:tcPr>
            <w:tcW w:w="2849" w:type="dxa"/>
            <w:hideMark/>
          </w:tcPr>
          <w:p w14:paraId="3C1E3BFA" w14:textId="77777777" w:rsidR="00DD3297" w:rsidRPr="00DD3297" w:rsidRDefault="00DD3297" w:rsidP="00DD3297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DD3297">
              <w:rPr>
                <w:rFonts w:ascii="Times New Roman" w:hAnsi="Times New Roman" w:cs="Times New Roman"/>
                <w:sz w:val="24"/>
                <w:lang w:eastAsia="en-US"/>
              </w:rPr>
              <w:t>Viktorija Šelmienė</w:t>
            </w:r>
          </w:p>
        </w:tc>
      </w:tr>
    </w:tbl>
    <w:p w14:paraId="7F1FA1FC" w14:textId="77777777" w:rsidR="00DD3297" w:rsidRPr="00DD3297" w:rsidRDefault="00DD3297" w:rsidP="00DD329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7B963E7F" w14:textId="77777777" w:rsidR="00DD3297" w:rsidRPr="00DD3297" w:rsidRDefault="00DD3297" w:rsidP="00DD329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B346FDF" w14:textId="77777777" w:rsidR="006E4C65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6D23CD00" w14:textId="77777777" w:rsidR="006E4C65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6F0ED3F6" w14:textId="77777777" w:rsidR="006E4C65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7510FFDB" w14:textId="77777777" w:rsidR="006E4C65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7B627D58" w14:textId="77777777" w:rsidR="006E4C65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31149624" w14:textId="77777777" w:rsidR="006E4C65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CCF6AD3" w14:textId="77777777" w:rsidR="006E4C65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1D192415" w14:textId="77777777" w:rsidR="006E4C65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0FEC6461" w14:textId="77777777" w:rsidR="006E4C65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2118D184" w14:textId="77777777" w:rsidR="006E4C65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0A72E1E8" w14:textId="77777777" w:rsidR="006E4C65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2122E1AC" w14:textId="77777777" w:rsidR="006E4C65" w:rsidRPr="00F7019C" w:rsidRDefault="006E4C65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sectPr w:rsidR="006E4C65" w:rsidRPr="00F7019C" w:rsidSect="007D7A97">
      <w:headerReference w:type="even" r:id="rId8"/>
      <w:headerReference w:type="default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657D" w14:textId="77777777" w:rsidR="00352CA2" w:rsidRPr="00C46DAA" w:rsidRDefault="00352CA2">
      <w:pPr>
        <w:rPr>
          <w:szCs w:val="24"/>
        </w:rPr>
      </w:pPr>
      <w:r w:rsidRPr="00C46DAA">
        <w:rPr>
          <w:szCs w:val="24"/>
        </w:rPr>
        <w:separator/>
      </w:r>
    </w:p>
  </w:endnote>
  <w:endnote w:type="continuationSeparator" w:id="0">
    <w:p w14:paraId="1CFD1F76" w14:textId="77777777" w:rsidR="00352CA2" w:rsidRPr="00C46DAA" w:rsidRDefault="00352CA2">
      <w:pPr>
        <w:rPr>
          <w:szCs w:val="24"/>
        </w:rPr>
      </w:pPr>
      <w:r w:rsidRPr="00C46DAA"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8C0A" w14:textId="77777777" w:rsidR="00352CA2" w:rsidRPr="00C46DAA" w:rsidRDefault="00352CA2">
      <w:pPr>
        <w:rPr>
          <w:szCs w:val="24"/>
        </w:rPr>
      </w:pPr>
      <w:r w:rsidRPr="00C46DAA">
        <w:rPr>
          <w:szCs w:val="24"/>
        </w:rPr>
        <w:separator/>
      </w:r>
    </w:p>
  </w:footnote>
  <w:footnote w:type="continuationSeparator" w:id="0">
    <w:p w14:paraId="57954C50" w14:textId="77777777" w:rsidR="00352CA2" w:rsidRPr="00C46DAA" w:rsidRDefault="00352CA2">
      <w:pPr>
        <w:rPr>
          <w:szCs w:val="24"/>
        </w:rPr>
      </w:pPr>
      <w:r w:rsidRPr="00C46DAA"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CAF" w14:textId="77777777" w:rsidR="0015693B" w:rsidRPr="00C46DAA" w:rsidRDefault="00E446F7" w:rsidP="0015693B">
    <w:pPr>
      <w:pStyle w:val="Antrats"/>
      <w:framePr w:wrap="around" w:vAnchor="text" w:hAnchor="margin" w:xAlign="center" w:y="1"/>
      <w:rPr>
        <w:rStyle w:val="Puslapionumeris"/>
      </w:rPr>
    </w:pPr>
    <w:r w:rsidRPr="00C46DAA">
      <w:rPr>
        <w:rStyle w:val="Puslapionumeris"/>
      </w:rPr>
      <w:fldChar w:fldCharType="begin"/>
    </w:r>
    <w:r w:rsidR="0015693B" w:rsidRPr="00C46DAA">
      <w:rPr>
        <w:rStyle w:val="Puslapionumeris"/>
      </w:rPr>
      <w:instrText xml:space="preserve">PAGE  </w:instrText>
    </w:r>
    <w:r w:rsidRPr="00C46DAA">
      <w:rPr>
        <w:rStyle w:val="Puslapionumeris"/>
      </w:rPr>
      <w:fldChar w:fldCharType="separate"/>
    </w:r>
    <w:r w:rsidR="0015693B" w:rsidRPr="00C46DAA">
      <w:rPr>
        <w:rStyle w:val="Puslapionumeris"/>
      </w:rPr>
      <w:t>1</w:t>
    </w:r>
    <w:r w:rsidRPr="00C46DAA">
      <w:rPr>
        <w:rStyle w:val="Puslapionumeris"/>
      </w:rPr>
      <w:fldChar w:fldCharType="end"/>
    </w:r>
  </w:p>
  <w:p w14:paraId="05C4A740" w14:textId="77777777" w:rsidR="0015693B" w:rsidRPr="00C46DAA" w:rsidRDefault="0015693B" w:rsidP="00B51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7305" w14:textId="792687C5" w:rsidR="0015693B" w:rsidRPr="006E4C65" w:rsidRDefault="006E4C65" w:rsidP="006E4C65">
    <w:pPr>
      <w:pStyle w:val="Antrats"/>
      <w:ind w:firstLine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C6B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8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2A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E5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3A6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22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EB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6E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9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30E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D6ED5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41324DC3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4504004D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52ED10AE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5BE11B7E"/>
    <w:multiLevelType w:val="hybridMultilevel"/>
    <w:tmpl w:val="F002190C"/>
    <w:lvl w:ilvl="0" w:tplc="E56273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465639"/>
    <w:multiLevelType w:val="hybridMultilevel"/>
    <w:tmpl w:val="15885D52"/>
    <w:lvl w:ilvl="0" w:tplc="A81CDF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3827765">
    <w:abstractNumId w:val="9"/>
  </w:num>
  <w:num w:numId="2" w16cid:durableId="1561747933">
    <w:abstractNumId w:val="7"/>
  </w:num>
  <w:num w:numId="3" w16cid:durableId="451556851">
    <w:abstractNumId w:val="6"/>
  </w:num>
  <w:num w:numId="4" w16cid:durableId="1786581980">
    <w:abstractNumId w:val="5"/>
  </w:num>
  <w:num w:numId="5" w16cid:durableId="398788261">
    <w:abstractNumId w:val="4"/>
  </w:num>
  <w:num w:numId="6" w16cid:durableId="275065720">
    <w:abstractNumId w:val="8"/>
  </w:num>
  <w:num w:numId="7" w16cid:durableId="1711109080">
    <w:abstractNumId w:val="3"/>
  </w:num>
  <w:num w:numId="8" w16cid:durableId="2070613061">
    <w:abstractNumId w:val="2"/>
  </w:num>
  <w:num w:numId="9" w16cid:durableId="1857767725">
    <w:abstractNumId w:val="1"/>
  </w:num>
  <w:num w:numId="10" w16cid:durableId="92551762">
    <w:abstractNumId w:val="0"/>
  </w:num>
  <w:num w:numId="11" w16cid:durableId="369308207">
    <w:abstractNumId w:val="14"/>
  </w:num>
  <w:num w:numId="12" w16cid:durableId="1744136252">
    <w:abstractNumId w:val="10"/>
  </w:num>
  <w:num w:numId="13" w16cid:durableId="1316839135">
    <w:abstractNumId w:val="13"/>
  </w:num>
  <w:num w:numId="14" w16cid:durableId="1814524813">
    <w:abstractNumId w:val="11"/>
  </w:num>
  <w:num w:numId="15" w16cid:durableId="1057051862">
    <w:abstractNumId w:val="12"/>
  </w:num>
  <w:num w:numId="16" w16cid:durableId="1683167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CE"/>
    <w:rsid w:val="000147E2"/>
    <w:rsid w:val="00017555"/>
    <w:rsid w:val="00017A01"/>
    <w:rsid w:val="00020EA5"/>
    <w:rsid w:val="00062E58"/>
    <w:rsid w:val="00064372"/>
    <w:rsid w:val="00076E02"/>
    <w:rsid w:val="000811CD"/>
    <w:rsid w:val="00082FCE"/>
    <w:rsid w:val="00096B78"/>
    <w:rsid w:val="00096C3F"/>
    <w:rsid w:val="000A0200"/>
    <w:rsid w:val="000A669E"/>
    <w:rsid w:val="000B0E43"/>
    <w:rsid w:val="000C17CF"/>
    <w:rsid w:val="000C6490"/>
    <w:rsid w:val="000E0AA3"/>
    <w:rsid w:val="000F3D8C"/>
    <w:rsid w:val="0011719B"/>
    <w:rsid w:val="001371E2"/>
    <w:rsid w:val="00146D85"/>
    <w:rsid w:val="0015693B"/>
    <w:rsid w:val="00171E1D"/>
    <w:rsid w:val="001801A4"/>
    <w:rsid w:val="0018549D"/>
    <w:rsid w:val="00191E8C"/>
    <w:rsid w:val="00193E2D"/>
    <w:rsid w:val="001A4D72"/>
    <w:rsid w:val="001A72D0"/>
    <w:rsid w:val="001B4E3C"/>
    <w:rsid w:val="001C388F"/>
    <w:rsid w:val="001C6B28"/>
    <w:rsid w:val="001D330B"/>
    <w:rsid w:val="001F76A7"/>
    <w:rsid w:val="002111FA"/>
    <w:rsid w:val="00225379"/>
    <w:rsid w:val="00231230"/>
    <w:rsid w:val="00253DDD"/>
    <w:rsid w:val="00262214"/>
    <w:rsid w:val="00263981"/>
    <w:rsid w:val="002A29FA"/>
    <w:rsid w:val="002C3679"/>
    <w:rsid w:val="002F2D4C"/>
    <w:rsid w:val="003116AB"/>
    <w:rsid w:val="003218DF"/>
    <w:rsid w:val="003521B1"/>
    <w:rsid w:val="00352CA2"/>
    <w:rsid w:val="00357CDB"/>
    <w:rsid w:val="00373B67"/>
    <w:rsid w:val="00390B4E"/>
    <w:rsid w:val="003A0D6A"/>
    <w:rsid w:val="003A2BDF"/>
    <w:rsid w:val="003A63EF"/>
    <w:rsid w:val="003C7D39"/>
    <w:rsid w:val="003E0CFE"/>
    <w:rsid w:val="004111DB"/>
    <w:rsid w:val="00411559"/>
    <w:rsid w:val="00424CCD"/>
    <w:rsid w:val="004319DE"/>
    <w:rsid w:val="0044723B"/>
    <w:rsid w:val="00456607"/>
    <w:rsid w:val="00466E3B"/>
    <w:rsid w:val="00473213"/>
    <w:rsid w:val="004736D3"/>
    <w:rsid w:val="00483AB9"/>
    <w:rsid w:val="004941DD"/>
    <w:rsid w:val="00494B2C"/>
    <w:rsid w:val="004B12D9"/>
    <w:rsid w:val="004B4A23"/>
    <w:rsid w:val="004B53BC"/>
    <w:rsid w:val="004C38EF"/>
    <w:rsid w:val="004D1C87"/>
    <w:rsid w:val="004D57F9"/>
    <w:rsid w:val="004D76B3"/>
    <w:rsid w:val="004E3145"/>
    <w:rsid w:val="004E76E8"/>
    <w:rsid w:val="005057CA"/>
    <w:rsid w:val="00506C5D"/>
    <w:rsid w:val="005133C2"/>
    <w:rsid w:val="005146E2"/>
    <w:rsid w:val="00526C69"/>
    <w:rsid w:val="00545372"/>
    <w:rsid w:val="00551BEF"/>
    <w:rsid w:val="00564F4D"/>
    <w:rsid w:val="005822D2"/>
    <w:rsid w:val="0059238F"/>
    <w:rsid w:val="00597ED2"/>
    <w:rsid w:val="005A63F6"/>
    <w:rsid w:val="005C4215"/>
    <w:rsid w:val="005E4B22"/>
    <w:rsid w:val="005E7FD5"/>
    <w:rsid w:val="005F495F"/>
    <w:rsid w:val="00607CF4"/>
    <w:rsid w:val="00622665"/>
    <w:rsid w:val="006238F9"/>
    <w:rsid w:val="006356A9"/>
    <w:rsid w:val="0064186D"/>
    <w:rsid w:val="006435B9"/>
    <w:rsid w:val="00650A6F"/>
    <w:rsid w:val="006543B1"/>
    <w:rsid w:val="006662FF"/>
    <w:rsid w:val="006A677A"/>
    <w:rsid w:val="006E1A39"/>
    <w:rsid w:val="006E3F8D"/>
    <w:rsid w:val="006E4C65"/>
    <w:rsid w:val="006E51B0"/>
    <w:rsid w:val="00706D31"/>
    <w:rsid w:val="0072434F"/>
    <w:rsid w:val="0073672C"/>
    <w:rsid w:val="00757E78"/>
    <w:rsid w:val="007621E1"/>
    <w:rsid w:val="007749C7"/>
    <w:rsid w:val="00791076"/>
    <w:rsid w:val="00794E35"/>
    <w:rsid w:val="007971C5"/>
    <w:rsid w:val="007A3952"/>
    <w:rsid w:val="007D40F7"/>
    <w:rsid w:val="007D7A97"/>
    <w:rsid w:val="007E213A"/>
    <w:rsid w:val="007F0868"/>
    <w:rsid w:val="007F294B"/>
    <w:rsid w:val="007F6A33"/>
    <w:rsid w:val="00813027"/>
    <w:rsid w:val="00821ECE"/>
    <w:rsid w:val="00824E82"/>
    <w:rsid w:val="008312E4"/>
    <w:rsid w:val="00842989"/>
    <w:rsid w:val="0084615C"/>
    <w:rsid w:val="00853013"/>
    <w:rsid w:val="00872EB5"/>
    <w:rsid w:val="00881F9F"/>
    <w:rsid w:val="008937F4"/>
    <w:rsid w:val="008A55B5"/>
    <w:rsid w:val="008B15F9"/>
    <w:rsid w:val="008B2CE0"/>
    <w:rsid w:val="008C1E46"/>
    <w:rsid w:val="008D48B0"/>
    <w:rsid w:val="008E1191"/>
    <w:rsid w:val="008E32E5"/>
    <w:rsid w:val="008E335B"/>
    <w:rsid w:val="008E4FE8"/>
    <w:rsid w:val="008F05C3"/>
    <w:rsid w:val="008F62AD"/>
    <w:rsid w:val="008F7C77"/>
    <w:rsid w:val="00906EAD"/>
    <w:rsid w:val="00911F16"/>
    <w:rsid w:val="009215E3"/>
    <w:rsid w:val="00924755"/>
    <w:rsid w:val="00931884"/>
    <w:rsid w:val="0097383F"/>
    <w:rsid w:val="00984701"/>
    <w:rsid w:val="0099470F"/>
    <w:rsid w:val="009C3A04"/>
    <w:rsid w:val="009F1D88"/>
    <w:rsid w:val="009F23AC"/>
    <w:rsid w:val="009F4637"/>
    <w:rsid w:val="00A06A40"/>
    <w:rsid w:val="00A12198"/>
    <w:rsid w:val="00A34252"/>
    <w:rsid w:val="00A42938"/>
    <w:rsid w:val="00A43864"/>
    <w:rsid w:val="00A43C32"/>
    <w:rsid w:val="00A44232"/>
    <w:rsid w:val="00A52D51"/>
    <w:rsid w:val="00A72CA1"/>
    <w:rsid w:val="00A774DD"/>
    <w:rsid w:val="00A87EB5"/>
    <w:rsid w:val="00AA7915"/>
    <w:rsid w:val="00AB7820"/>
    <w:rsid w:val="00AC4782"/>
    <w:rsid w:val="00B2716C"/>
    <w:rsid w:val="00B3159E"/>
    <w:rsid w:val="00B32CB1"/>
    <w:rsid w:val="00B35009"/>
    <w:rsid w:val="00B37B92"/>
    <w:rsid w:val="00B515A3"/>
    <w:rsid w:val="00B55DB0"/>
    <w:rsid w:val="00B76988"/>
    <w:rsid w:val="00BD02CD"/>
    <w:rsid w:val="00BD12DA"/>
    <w:rsid w:val="00BD26EA"/>
    <w:rsid w:val="00BF1D3B"/>
    <w:rsid w:val="00BF5EAE"/>
    <w:rsid w:val="00C3175E"/>
    <w:rsid w:val="00C46DAA"/>
    <w:rsid w:val="00C47058"/>
    <w:rsid w:val="00C5098D"/>
    <w:rsid w:val="00C64707"/>
    <w:rsid w:val="00C722B2"/>
    <w:rsid w:val="00C741CF"/>
    <w:rsid w:val="00C80DB8"/>
    <w:rsid w:val="00C955FC"/>
    <w:rsid w:val="00CA2B0A"/>
    <w:rsid w:val="00CB0E84"/>
    <w:rsid w:val="00CB240F"/>
    <w:rsid w:val="00CC3F91"/>
    <w:rsid w:val="00CC40CD"/>
    <w:rsid w:val="00CC546A"/>
    <w:rsid w:val="00CC5EB5"/>
    <w:rsid w:val="00CC7168"/>
    <w:rsid w:val="00CC7498"/>
    <w:rsid w:val="00D020DD"/>
    <w:rsid w:val="00D0248D"/>
    <w:rsid w:val="00D0520B"/>
    <w:rsid w:val="00D23AAF"/>
    <w:rsid w:val="00D30EA6"/>
    <w:rsid w:val="00D40B02"/>
    <w:rsid w:val="00D5601A"/>
    <w:rsid w:val="00D82346"/>
    <w:rsid w:val="00D8426F"/>
    <w:rsid w:val="00DA7BF1"/>
    <w:rsid w:val="00DB0CFD"/>
    <w:rsid w:val="00DB72E6"/>
    <w:rsid w:val="00DC73AA"/>
    <w:rsid w:val="00DD165C"/>
    <w:rsid w:val="00DD2EE2"/>
    <w:rsid w:val="00DD3297"/>
    <w:rsid w:val="00DD6542"/>
    <w:rsid w:val="00DD783D"/>
    <w:rsid w:val="00E007DD"/>
    <w:rsid w:val="00E035EB"/>
    <w:rsid w:val="00E10384"/>
    <w:rsid w:val="00E135D3"/>
    <w:rsid w:val="00E17201"/>
    <w:rsid w:val="00E446F7"/>
    <w:rsid w:val="00E558EE"/>
    <w:rsid w:val="00E778AD"/>
    <w:rsid w:val="00E914A7"/>
    <w:rsid w:val="00EA4909"/>
    <w:rsid w:val="00EB574A"/>
    <w:rsid w:val="00EC0490"/>
    <w:rsid w:val="00ED342A"/>
    <w:rsid w:val="00F25DDA"/>
    <w:rsid w:val="00F36487"/>
    <w:rsid w:val="00F4032B"/>
    <w:rsid w:val="00F40FC0"/>
    <w:rsid w:val="00F669AB"/>
    <w:rsid w:val="00F7019C"/>
    <w:rsid w:val="00F763CC"/>
    <w:rsid w:val="00FA3AE9"/>
    <w:rsid w:val="00FB0745"/>
    <w:rsid w:val="00FD2C13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78C3"/>
  <w15:docId w15:val="{F4E04685-2D0A-484B-9645-07AC327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C1E46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90B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B4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rsid w:val="00300A43"/>
    <w:rPr>
      <w:color w:val="808080"/>
    </w:rPr>
  </w:style>
  <w:style w:type="paragraph" w:styleId="Antrats">
    <w:name w:val="header"/>
    <w:basedOn w:val="prastasis"/>
    <w:rsid w:val="00B515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15A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515A3"/>
  </w:style>
  <w:style w:type="character" w:styleId="Komentaronuoroda">
    <w:name w:val="annotation reference"/>
    <w:semiHidden/>
    <w:unhideWhenUsed/>
    <w:rsid w:val="000B0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0E43"/>
  </w:style>
  <w:style w:type="character" w:customStyle="1" w:styleId="KomentarotekstasDiagrama">
    <w:name w:val="Komentaro tekstas Diagrama"/>
    <w:link w:val="Komentarotekstas"/>
    <w:rsid w:val="000B0E43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0E43"/>
    <w:rPr>
      <w:b/>
      <w:bCs/>
    </w:rPr>
  </w:style>
  <w:style w:type="character" w:customStyle="1" w:styleId="KomentarotemaDiagrama">
    <w:name w:val="Komentaro tema Diagrama"/>
    <w:link w:val="Komentarotema"/>
    <w:semiHidden/>
    <w:rsid w:val="000B0E43"/>
    <w:rPr>
      <w:rFonts w:ascii="Arial" w:hAnsi="Arial" w:cs="Arial"/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B3159E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2111FA"/>
  </w:style>
  <w:style w:type="character" w:styleId="Hipersaitas">
    <w:name w:val="Hyperlink"/>
    <w:basedOn w:val="Numatytasispastraiposriftas"/>
    <w:uiPriority w:val="99"/>
    <w:semiHidden/>
    <w:unhideWhenUsed/>
    <w:rsid w:val="002F2D4C"/>
    <w:rPr>
      <w:color w:val="0000FF"/>
      <w:u w:val="single"/>
    </w:rPr>
  </w:style>
  <w:style w:type="paragraph" w:styleId="Pataisymai">
    <w:name w:val="Revision"/>
    <w:hidden/>
    <w:uiPriority w:val="99"/>
    <w:semiHidden/>
    <w:rsid w:val="005A63F6"/>
    <w:rPr>
      <w:rFonts w:ascii="Arial" w:hAnsi="Arial" w:cs="Arial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9654af84e57e4185892502cb2efb298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9654af84e57e4185892502cb2efb298b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Administravimo teismuose nuostatų patvirtinimo</vt:lpstr>
      <vt:lpstr>Dėl Administravimo teismuose nuostatų patvirtinimo</vt:lpstr>
    </vt:vector>
  </TitlesOfParts>
  <Company>Infolex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Administravimo teismuose nuostatų patvirtinimo</dc:title>
  <dc:subject/>
  <dc:creator>J.Burokaite</dc:creator>
  <cp:keywords/>
  <dc:description/>
  <cp:lastModifiedBy>Alina Dokutovičienė</cp:lastModifiedBy>
  <cp:revision>4</cp:revision>
  <cp:lastPrinted>2015-12-15T12:32:00Z</cp:lastPrinted>
  <dcterms:created xsi:type="dcterms:W3CDTF">2025-10-31T04:12:00Z</dcterms:created>
  <dcterms:modified xsi:type="dcterms:W3CDTF">2025-10-31T12:12:00Z</dcterms:modified>
</cp:coreProperties>
</file>