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437" w:rsidRDefault="00B62437" w:rsidP="00670323">
      <w:pPr>
        <w:jc w:val="right"/>
        <w:rPr>
          <w:rFonts w:ascii="Times New Roman" w:hAnsi="Times New Roman" w:cs="Times New Roman"/>
          <w:b/>
          <w:sz w:val="24"/>
          <w:szCs w:val="24"/>
        </w:rPr>
      </w:pPr>
    </w:p>
    <w:p w:rsidR="00DB430D" w:rsidRPr="00145970" w:rsidRDefault="00670323" w:rsidP="00440558">
      <w:pPr>
        <w:spacing w:line="23" w:lineRule="atLeast"/>
        <w:jc w:val="center"/>
        <w:rPr>
          <w:rFonts w:ascii="Times New Roman" w:hAnsi="Times New Roman" w:cs="Times New Roman"/>
          <w:b/>
          <w:sz w:val="24"/>
          <w:szCs w:val="24"/>
        </w:rPr>
      </w:pPr>
      <w:r w:rsidRPr="00145970">
        <w:rPr>
          <w:rFonts w:ascii="Times New Roman" w:hAnsi="Times New Roman" w:cs="Times New Roman"/>
          <w:b/>
          <w:sz w:val="24"/>
          <w:szCs w:val="24"/>
        </w:rPr>
        <w:t>SUSITARIMAS</w:t>
      </w:r>
    </w:p>
    <w:p w:rsidR="00145970" w:rsidRPr="00145970" w:rsidRDefault="00DB430D" w:rsidP="00440558">
      <w:pPr>
        <w:spacing w:line="23" w:lineRule="atLeast"/>
        <w:jc w:val="center"/>
        <w:rPr>
          <w:rFonts w:ascii="Times New Roman" w:hAnsi="Times New Roman" w:cs="Times New Roman"/>
          <w:b/>
          <w:sz w:val="24"/>
          <w:szCs w:val="24"/>
        </w:rPr>
      </w:pPr>
      <w:r w:rsidRPr="00145970">
        <w:rPr>
          <w:rFonts w:ascii="Times New Roman" w:hAnsi="Times New Roman" w:cs="Times New Roman"/>
          <w:b/>
          <w:sz w:val="24"/>
          <w:szCs w:val="24"/>
        </w:rPr>
        <w:t>DĖL</w:t>
      </w:r>
      <w:r w:rsidR="00746F3A" w:rsidRPr="00145970">
        <w:rPr>
          <w:rFonts w:ascii="Times New Roman" w:hAnsi="Times New Roman" w:cs="Times New Roman"/>
          <w:b/>
          <w:sz w:val="24"/>
          <w:szCs w:val="24"/>
        </w:rPr>
        <w:t xml:space="preserve"> PAGRINDINIŲ KADENCIJOS LAIKOTARPIO IR </w:t>
      </w:r>
      <w:r w:rsidR="00D4247E" w:rsidRPr="00145970">
        <w:rPr>
          <w:rFonts w:ascii="Times New Roman" w:hAnsi="Times New Roman" w:cs="Times New Roman"/>
          <w:b/>
          <w:sz w:val="24"/>
          <w:szCs w:val="24"/>
        </w:rPr>
        <w:t xml:space="preserve">(AR) </w:t>
      </w:r>
      <w:r w:rsidR="00746F3A" w:rsidRPr="00145970">
        <w:rPr>
          <w:rFonts w:ascii="Times New Roman" w:hAnsi="Times New Roman" w:cs="Times New Roman"/>
          <w:b/>
          <w:bCs/>
          <w:sz w:val="24"/>
          <w:szCs w:val="24"/>
        </w:rPr>
        <w:t xml:space="preserve">TAM TIKRŲ JO ETAPŲ VEIKLOS TIKSLŲ IR REZULTATŲ SU </w:t>
      </w:r>
      <w:r w:rsidR="00F25D1B" w:rsidRPr="00145970">
        <w:rPr>
          <w:rFonts w:ascii="Times New Roman" w:hAnsi="Times New Roman" w:cs="Times New Roman"/>
          <w:b/>
          <w:bCs/>
          <w:sz w:val="24"/>
          <w:szCs w:val="24"/>
        </w:rPr>
        <w:t xml:space="preserve">NACIONALINĖS TEISMŲ ADMINISTRACIJOS </w:t>
      </w:r>
      <w:r w:rsidR="00396D65" w:rsidRPr="00145970">
        <w:rPr>
          <w:rFonts w:ascii="Times New Roman" w:hAnsi="Times New Roman" w:cs="Times New Roman"/>
          <w:b/>
          <w:sz w:val="24"/>
          <w:szCs w:val="24"/>
        </w:rPr>
        <w:t xml:space="preserve"> </w:t>
      </w:r>
      <w:r w:rsidR="004458E1" w:rsidRPr="00145970">
        <w:rPr>
          <w:rFonts w:ascii="Times New Roman" w:hAnsi="Times New Roman" w:cs="Times New Roman"/>
          <w:b/>
          <w:sz w:val="24"/>
          <w:szCs w:val="24"/>
        </w:rPr>
        <w:t>VADOVU</w:t>
      </w:r>
    </w:p>
    <w:p w:rsidR="00440558" w:rsidRPr="00145970" w:rsidRDefault="00440558" w:rsidP="00440558">
      <w:pPr>
        <w:spacing w:after="60" w:line="23" w:lineRule="atLeast"/>
        <w:jc w:val="center"/>
        <w:rPr>
          <w:rFonts w:ascii="Times New Roman" w:hAnsi="Times New Roman" w:cs="Times New Roman"/>
          <w:bCs/>
          <w:sz w:val="24"/>
          <w:szCs w:val="24"/>
        </w:rPr>
      </w:pPr>
      <w:r w:rsidRPr="00145970">
        <w:rPr>
          <w:rFonts w:ascii="Times New Roman" w:hAnsi="Times New Roman" w:cs="Times New Roman"/>
          <w:bCs/>
          <w:sz w:val="24"/>
          <w:szCs w:val="24"/>
        </w:rPr>
        <w:t xml:space="preserve">2025-10-19 </w:t>
      </w:r>
    </w:p>
    <w:p w:rsidR="00440558" w:rsidRPr="00145970" w:rsidRDefault="00440558" w:rsidP="00440558">
      <w:pPr>
        <w:spacing w:after="60" w:line="23" w:lineRule="atLeast"/>
        <w:jc w:val="center"/>
        <w:rPr>
          <w:rFonts w:ascii="Times New Roman" w:hAnsi="Times New Roman" w:cs="Times New Roman"/>
          <w:bCs/>
          <w:sz w:val="24"/>
          <w:szCs w:val="24"/>
        </w:rPr>
      </w:pPr>
      <w:r w:rsidRPr="00145970">
        <w:rPr>
          <w:rFonts w:ascii="Times New Roman" w:hAnsi="Times New Roman" w:cs="Times New Roman"/>
          <w:bCs/>
          <w:sz w:val="24"/>
          <w:szCs w:val="24"/>
        </w:rPr>
        <w:t>Vilnius</w:t>
      </w:r>
    </w:p>
    <w:p w:rsidR="00440558" w:rsidRPr="00145970" w:rsidRDefault="00440558" w:rsidP="00440558">
      <w:pPr>
        <w:pStyle w:val="Sraopastraipa"/>
        <w:spacing w:line="23" w:lineRule="atLeast"/>
        <w:ind w:left="1080"/>
        <w:rPr>
          <w:rFonts w:ascii="Times New Roman" w:eastAsia="Times New Roman" w:hAnsi="Times New Roman" w:cs="Times New Roman"/>
          <w:spacing w:val="2"/>
          <w:sz w:val="24"/>
          <w:szCs w:val="24"/>
          <w:lang w:eastAsia="lt-LT"/>
        </w:rPr>
      </w:pPr>
    </w:p>
    <w:p w:rsidR="00DB430D" w:rsidRPr="00145970" w:rsidRDefault="00012F68" w:rsidP="00440558">
      <w:pPr>
        <w:pStyle w:val="Sraopastraipa"/>
        <w:spacing w:line="23" w:lineRule="atLeast"/>
        <w:ind w:left="1080"/>
        <w:rPr>
          <w:rFonts w:ascii="Times New Roman" w:hAnsi="Times New Roman" w:cs="Times New Roman"/>
          <w:sz w:val="24"/>
          <w:szCs w:val="24"/>
        </w:rPr>
      </w:pPr>
      <w:r w:rsidRPr="00145970">
        <w:rPr>
          <w:rFonts w:ascii="Times New Roman" w:eastAsia="Times New Roman" w:hAnsi="Times New Roman" w:cs="Times New Roman"/>
          <w:spacing w:val="2"/>
          <w:sz w:val="24"/>
          <w:szCs w:val="24"/>
          <w:lang w:eastAsia="lt-LT"/>
        </w:rPr>
        <w:t>I</w:t>
      </w:r>
      <w:r w:rsidR="00A656B8" w:rsidRPr="00145970">
        <w:rPr>
          <w:rFonts w:ascii="Times New Roman" w:eastAsia="Times New Roman" w:hAnsi="Times New Roman" w:cs="Times New Roman"/>
          <w:spacing w:val="2"/>
          <w:sz w:val="24"/>
          <w:szCs w:val="24"/>
          <w:lang w:eastAsia="lt-LT"/>
        </w:rPr>
        <w:t xml:space="preserve">. </w:t>
      </w:r>
      <w:r w:rsidR="00DB430D" w:rsidRPr="00145970">
        <w:rPr>
          <w:rFonts w:ascii="Times New Roman" w:eastAsia="Times New Roman" w:hAnsi="Times New Roman" w:cs="Times New Roman"/>
          <w:spacing w:val="2"/>
          <w:sz w:val="24"/>
          <w:szCs w:val="24"/>
          <w:lang w:eastAsia="lt-LT"/>
        </w:rPr>
        <w:t>ĮSTAIGOS PASKIRTIS IR VEIKLOS KRYPTYS</w:t>
      </w:r>
    </w:p>
    <w:tbl>
      <w:tblPr>
        <w:tblStyle w:val="Lentelstinklelis"/>
        <w:tblW w:w="0" w:type="auto"/>
        <w:tblInd w:w="360" w:type="dxa"/>
        <w:tblLook w:val="04A0" w:firstRow="1" w:lastRow="0" w:firstColumn="1" w:lastColumn="0" w:noHBand="0" w:noVBand="1"/>
      </w:tblPr>
      <w:tblGrid>
        <w:gridCol w:w="9274"/>
      </w:tblGrid>
      <w:tr w:rsidR="00670323" w:rsidRPr="00145970" w:rsidTr="00560ADE">
        <w:trPr>
          <w:trHeight w:val="1555"/>
        </w:trPr>
        <w:tc>
          <w:tcPr>
            <w:tcW w:w="9274" w:type="dxa"/>
          </w:tcPr>
          <w:p w:rsidR="00930A1A" w:rsidRPr="00145970" w:rsidRDefault="004F3526" w:rsidP="00440558">
            <w:p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Nacionalinė teismų administracija</w:t>
            </w:r>
            <w:r w:rsidR="00E5786D" w:rsidRPr="00145970">
              <w:rPr>
                <w:rFonts w:ascii="Times New Roman" w:hAnsi="Times New Roman" w:cs="Times New Roman"/>
                <w:sz w:val="24"/>
                <w:szCs w:val="24"/>
              </w:rPr>
              <w:t xml:space="preserve"> (toliau – Administracija)</w:t>
            </w:r>
            <w:r w:rsidRPr="00145970">
              <w:rPr>
                <w:rFonts w:ascii="Times New Roman" w:hAnsi="Times New Roman" w:cs="Times New Roman"/>
                <w:sz w:val="24"/>
                <w:szCs w:val="24"/>
              </w:rPr>
              <w:t xml:space="preserve"> yra teismų savivaldos institucijas aptarnaujanti</w:t>
            </w:r>
            <w:r w:rsidR="00930A1A" w:rsidRPr="00145970">
              <w:rPr>
                <w:rFonts w:ascii="Times New Roman" w:hAnsi="Times New Roman" w:cs="Times New Roman"/>
                <w:sz w:val="24"/>
                <w:szCs w:val="24"/>
              </w:rPr>
              <w:t>, teismų ir teismų savivaldos institucijų administracinę veiklą užtikrinanti</w:t>
            </w:r>
            <w:r w:rsidRPr="00145970">
              <w:rPr>
                <w:rFonts w:ascii="Times New Roman" w:hAnsi="Times New Roman" w:cs="Times New Roman"/>
                <w:sz w:val="24"/>
                <w:szCs w:val="24"/>
              </w:rPr>
              <w:t xml:space="preserve"> biudžetinė įstaiga,</w:t>
            </w:r>
            <w:r w:rsidR="00930A1A" w:rsidRPr="00145970">
              <w:rPr>
                <w:rFonts w:ascii="Times New Roman" w:hAnsi="Times New Roman" w:cs="Times New Roman"/>
                <w:sz w:val="24"/>
                <w:szCs w:val="24"/>
              </w:rPr>
              <w:t xml:space="preserve"> kurios pagrindinės veiklos kryptys yra šios:</w:t>
            </w:r>
          </w:p>
          <w:p w:rsidR="00930A1A" w:rsidRPr="00145970" w:rsidRDefault="00830D9D" w:rsidP="00440558">
            <w:pPr>
              <w:pStyle w:val="Sraopastraipa"/>
              <w:numPr>
                <w:ilvl w:val="0"/>
                <w:numId w:val="22"/>
              </w:num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Teismų savivaldos aptarnavimas ir veiklos užtikrinimas.</w:t>
            </w:r>
          </w:p>
          <w:p w:rsidR="00830D9D" w:rsidRPr="00145970" w:rsidRDefault="00830D9D" w:rsidP="00440558">
            <w:pPr>
              <w:pStyle w:val="Sraopastraipa"/>
              <w:numPr>
                <w:ilvl w:val="0"/>
                <w:numId w:val="22"/>
              </w:num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Teisėjų ir teismų personalo kvalifikacijos kėlimas.</w:t>
            </w:r>
          </w:p>
          <w:p w:rsidR="00830D9D" w:rsidRPr="00145970" w:rsidRDefault="00830D9D" w:rsidP="00440558">
            <w:pPr>
              <w:pStyle w:val="Sraopastraipa"/>
              <w:numPr>
                <w:ilvl w:val="0"/>
                <w:numId w:val="22"/>
              </w:num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Teismų centralizuotas materialinis techninis aprūpinimas reikiamu turtu, inventoriumi</w:t>
            </w:r>
            <w:r w:rsidR="00B715F1" w:rsidRPr="00145970">
              <w:rPr>
                <w:rFonts w:ascii="Times New Roman" w:hAnsi="Times New Roman" w:cs="Times New Roman"/>
                <w:sz w:val="24"/>
                <w:szCs w:val="24"/>
              </w:rPr>
              <w:t xml:space="preserve">, darbo priemonėmis </w:t>
            </w:r>
            <w:r w:rsidRPr="00145970">
              <w:rPr>
                <w:rFonts w:ascii="Times New Roman" w:hAnsi="Times New Roman" w:cs="Times New Roman"/>
                <w:sz w:val="24"/>
                <w:szCs w:val="24"/>
              </w:rPr>
              <w:t>ir paslaugomis.</w:t>
            </w:r>
          </w:p>
          <w:p w:rsidR="00830D9D" w:rsidRPr="00145970" w:rsidRDefault="00830D9D" w:rsidP="00440558">
            <w:pPr>
              <w:pStyle w:val="Sraopastraipa"/>
              <w:numPr>
                <w:ilvl w:val="0"/>
                <w:numId w:val="22"/>
              </w:num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Teismų informacinių sistemų aptarnavimas ir plėtra</w:t>
            </w:r>
            <w:r w:rsidRPr="00145970">
              <w:rPr>
                <w:rFonts w:ascii="Times New Roman" w:hAnsi="Times New Roman" w:cs="Times New Roman"/>
                <w:b/>
                <w:bCs/>
                <w:sz w:val="24"/>
                <w:szCs w:val="24"/>
              </w:rPr>
              <w:t>.</w:t>
            </w:r>
          </w:p>
          <w:p w:rsidR="004F3526" w:rsidRPr="00145970" w:rsidRDefault="00B715F1" w:rsidP="00440558">
            <w:pPr>
              <w:pStyle w:val="Sraopastraipa"/>
              <w:numPr>
                <w:ilvl w:val="0"/>
                <w:numId w:val="22"/>
              </w:num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Teisėjų valstybinių pensijų skyrimas ir mokėjimas.</w:t>
            </w:r>
          </w:p>
          <w:p w:rsidR="00440558" w:rsidRPr="00145970" w:rsidRDefault="00440558" w:rsidP="00440558">
            <w:p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br/>
              <w:t xml:space="preserve">Daugiau apie Administracijos veiklos tikslus ir uždavinius galimas rasite čia: </w:t>
            </w:r>
            <w:hyperlink r:id="rId8" w:history="1">
              <w:r w:rsidRPr="00145970">
                <w:rPr>
                  <w:rStyle w:val="Hipersaitas"/>
                  <w:rFonts w:ascii="Times New Roman" w:hAnsi="Times New Roman" w:cs="Times New Roman"/>
                  <w:sz w:val="24"/>
                  <w:szCs w:val="24"/>
                </w:rPr>
                <w:t>https://e-seimas.lrs.lt/portal/legalAct/lt/TAD/TAIS.456292/asr</w:t>
              </w:r>
            </w:hyperlink>
          </w:p>
          <w:p w:rsidR="00440558" w:rsidRPr="00145970" w:rsidRDefault="00440558" w:rsidP="00440558">
            <w:pPr>
              <w:spacing w:line="23" w:lineRule="atLeast"/>
              <w:jc w:val="both"/>
              <w:rPr>
                <w:rFonts w:ascii="Times New Roman" w:hAnsi="Times New Roman" w:cs="Times New Roman"/>
                <w:sz w:val="24"/>
                <w:szCs w:val="24"/>
              </w:rPr>
            </w:pPr>
          </w:p>
        </w:tc>
      </w:tr>
    </w:tbl>
    <w:p w:rsidR="00CF2ABA" w:rsidRPr="00145970" w:rsidRDefault="00CF2ABA" w:rsidP="00440558">
      <w:pPr>
        <w:spacing w:line="23" w:lineRule="atLeast"/>
        <w:rPr>
          <w:rFonts w:ascii="Times New Roman" w:hAnsi="Times New Roman" w:cs="Times New Roman"/>
          <w:sz w:val="24"/>
          <w:szCs w:val="24"/>
        </w:rPr>
      </w:pPr>
    </w:p>
    <w:p w:rsidR="0069734F" w:rsidRPr="00145970" w:rsidRDefault="00A656B8" w:rsidP="00440558">
      <w:pPr>
        <w:pStyle w:val="Sraopastraipa"/>
        <w:spacing w:line="23" w:lineRule="atLeast"/>
        <w:ind w:left="1080"/>
        <w:rPr>
          <w:rFonts w:ascii="Times New Roman" w:hAnsi="Times New Roman" w:cs="Times New Roman"/>
          <w:sz w:val="24"/>
          <w:szCs w:val="24"/>
        </w:rPr>
      </w:pPr>
      <w:r w:rsidRPr="00145970">
        <w:rPr>
          <w:rFonts w:ascii="Times New Roman" w:eastAsia="Times New Roman" w:hAnsi="Times New Roman" w:cs="Times New Roman"/>
          <w:spacing w:val="2"/>
          <w:sz w:val="24"/>
          <w:szCs w:val="24"/>
          <w:lang w:eastAsia="lt-LT"/>
        </w:rPr>
        <w:t xml:space="preserve">II. </w:t>
      </w:r>
      <w:r w:rsidR="00DB430D" w:rsidRPr="00145970">
        <w:rPr>
          <w:rFonts w:ascii="Times New Roman" w:eastAsia="Times New Roman" w:hAnsi="Times New Roman" w:cs="Times New Roman"/>
          <w:spacing w:val="2"/>
          <w:sz w:val="24"/>
          <w:szCs w:val="24"/>
          <w:lang w:eastAsia="lt-LT"/>
        </w:rPr>
        <w:t>VALSTYBĖS LŪKESČIAI IR SIEKIAMI TIKSLAI ĮSTAIGOJE</w:t>
      </w:r>
    </w:p>
    <w:tbl>
      <w:tblPr>
        <w:tblStyle w:val="Lentelstinklelis"/>
        <w:tblW w:w="0" w:type="auto"/>
        <w:tblInd w:w="360" w:type="dxa"/>
        <w:tblLook w:val="04A0" w:firstRow="1" w:lastRow="0" w:firstColumn="1" w:lastColumn="0" w:noHBand="0" w:noVBand="1"/>
      </w:tblPr>
      <w:tblGrid>
        <w:gridCol w:w="9274"/>
      </w:tblGrid>
      <w:tr w:rsidR="00670323" w:rsidRPr="00145970" w:rsidTr="00560ADE">
        <w:trPr>
          <w:trHeight w:val="1553"/>
        </w:trPr>
        <w:tc>
          <w:tcPr>
            <w:tcW w:w="9274" w:type="dxa"/>
          </w:tcPr>
          <w:p w:rsidR="00B715F1" w:rsidRPr="00145970" w:rsidRDefault="00B715F1" w:rsidP="00145970">
            <w:pPr>
              <w:spacing w:line="23" w:lineRule="atLeast"/>
              <w:jc w:val="both"/>
              <w:rPr>
                <w:rFonts w:ascii="Times New Roman" w:hAnsi="Times New Roman" w:cs="Times New Roman"/>
                <w:iCs/>
                <w:sz w:val="24"/>
                <w:szCs w:val="24"/>
              </w:rPr>
            </w:pPr>
            <w:r w:rsidRPr="00145970">
              <w:rPr>
                <w:rFonts w:ascii="Times New Roman" w:hAnsi="Times New Roman" w:cs="Times New Roman"/>
                <w:iCs/>
                <w:sz w:val="24"/>
                <w:szCs w:val="24"/>
              </w:rPr>
              <w:t>Administracija turi tapti stipriu kompetencijų</w:t>
            </w:r>
            <w:r w:rsidR="00717779">
              <w:rPr>
                <w:rFonts w:ascii="Times New Roman" w:hAnsi="Times New Roman" w:cs="Times New Roman"/>
                <w:iCs/>
                <w:sz w:val="24"/>
                <w:szCs w:val="24"/>
              </w:rPr>
              <w:t>,</w:t>
            </w:r>
            <w:r w:rsidRPr="00145970">
              <w:rPr>
                <w:rFonts w:ascii="Times New Roman" w:hAnsi="Times New Roman" w:cs="Times New Roman"/>
                <w:iCs/>
                <w:sz w:val="24"/>
                <w:szCs w:val="24"/>
              </w:rPr>
              <w:t xml:space="preserve"> reikalingų, kad </w:t>
            </w:r>
            <w:r w:rsidRPr="00B715F1">
              <w:rPr>
                <w:rFonts w:ascii="Times New Roman" w:hAnsi="Times New Roman" w:cs="Times New Roman"/>
                <w:iCs/>
                <w:sz w:val="24"/>
                <w:szCs w:val="24"/>
              </w:rPr>
              <w:t>Lietuvos teismų sistemos</w:t>
            </w:r>
            <w:r w:rsidR="00145970">
              <w:rPr>
                <w:rFonts w:ascii="Times New Roman" w:hAnsi="Times New Roman" w:cs="Times New Roman"/>
                <w:iCs/>
                <w:sz w:val="24"/>
                <w:szCs w:val="24"/>
              </w:rPr>
              <w:t xml:space="preserve">  savivaldos </w:t>
            </w:r>
            <w:r w:rsidRPr="00B715F1">
              <w:rPr>
                <w:rFonts w:ascii="Times New Roman" w:hAnsi="Times New Roman" w:cs="Times New Roman"/>
                <w:iCs/>
                <w:sz w:val="24"/>
                <w:szCs w:val="24"/>
              </w:rPr>
              <w:t>institucijos veiktų efektyviai</w:t>
            </w:r>
            <w:r w:rsidR="00145970">
              <w:rPr>
                <w:rFonts w:ascii="Times New Roman" w:hAnsi="Times New Roman" w:cs="Times New Roman"/>
                <w:iCs/>
                <w:sz w:val="24"/>
                <w:szCs w:val="24"/>
              </w:rPr>
              <w:t xml:space="preserve">, </w:t>
            </w:r>
            <w:r w:rsidRPr="00145970">
              <w:rPr>
                <w:rFonts w:ascii="Times New Roman" w:hAnsi="Times New Roman" w:cs="Times New Roman"/>
                <w:iCs/>
                <w:sz w:val="24"/>
                <w:szCs w:val="24"/>
              </w:rPr>
              <w:t xml:space="preserve">būtų </w:t>
            </w:r>
            <w:r w:rsidRPr="00B715F1">
              <w:rPr>
                <w:rFonts w:ascii="Times New Roman" w:hAnsi="Times New Roman" w:cs="Times New Roman"/>
                <w:iCs/>
                <w:sz w:val="24"/>
                <w:szCs w:val="24"/>
              </w:rPr>
              <w:t xml:space="preserve"> užtikrint</w:t>
            </w:r>
            <w:r w:rsidRPr="00145970">
              <w:rPr>
                <w:rFonts w:ascii="Times New Roman" w:hAnsi="Times New Roman" w:cs="Times New Roman"/>
                <w:iCs/>
                <w:sz w:val="24"/>
                <w:szCs w:val="24"/>
              </w:rPr>
              <w:t>as</w:t>
            </w:r>
            <w:r w:rsidRPr="00B715F1">
              <w:rPr>
                <w:rFonts w:ascii="Times New Roman" w:hAnsi="Times New Roman" w:cs="Times New Roman"/>
                <w:iCs/>
                <w:sz w:val="24"/>
                <w:szCs w:val="24"/>
              </w:rPr>
              <w:t xml:space="preserve"> teismų ir teisėjų nepriklausomum</w:t>
            </w:r>
            <w:r w:rsidRPr="00145970">
              <w:rPr>
                <w:rFonts w:ascii="Times New Roman" w:hAnsi="Times New Roman" w:cs="Times New Roman"/>
                <w:iCs/>
                <w:sz w:val="24"/>
                <w:szCs w:val="24"/>
              </w:rPr>
              <w:t>as</w:t>
            </w:r>
            <w:r w:rsidRPr="00B715F1">
              <w:rPr>
                <w:rFonts w:ascii="Times New Roman" w:hAnsi="Times New Roman" w:cs="Times New Roman"/>
                <w:iCs/>
                <w:sz w:val="24"/>
                <w:szCs w:val="24"/>
              </w:rPr>
              <w:t xml:space="preserve"> bei teismų organizacin</w:t>
            </w:r>
            <w:r w:rsidRPr="00145970">
              <w:rPr>
                <w:rFonts w:ascii="Times New Roman" w:hAnsi="Times New Roman" w:cs="Times New Roman"/>
                <w:iCs/>
                <w:sz w:val="24"/>
                <w:szCs w:val="24"/>
              </w:rPr>
              <w:t>is</w:t>
            </w:r>
            <w:r w:rsidRPr="00B715F1">
              <w:rPr>
                <w:rFonts w:ascii="Times New Roman" w:hAnsi="Times New Roman" w:cs="Times New Roman"/>
                <w:iCs/>
                <w:sz w:val="24"/>
                <w:szCs w:val="24"/>
              </w:rPr>
              <w:t xml:space="preserve"> savarankiškum</w:t>
            </w:r>
            <w:r w:rsidRPr="00145970">
              <w:rPr>
                <w:rFonts w:ascii="Times New Roman" w:hAnsi="Times New Roman" w:cs="Times New Roman"/>
                <w:iCs/>
                <w:sz w:val="24"/>
                <w:szCs w:val="24"/>
              </w:rPr>
              <w:t>as</w:t>
            </w:r>
            <w:r w:rsidR="00145970">
              <w:rPr>
                <w:rFonts w:ascii="Times New Roman" w:hAnsi="Times New Roman" w:cs="Times New Roman"/>
                <w:iCs/>
                <w:sz w:val="24"/>
                <w:szCs w:val="24"/>
              </w:rPr>
              <w:t>,</w:t>
            </w:r>
            <w:r w:rsidRPr="00145970">
              <w:rPr>
                <w:rFonts w:ascii="Times New Roman" w:hAnsi="Times New Roman" w:cs="Times New Roman"/>
                <w:iCs/>
                <w:sz w:val="24"/>
                <w:szCs w:val="24"/>
              </w:rPr>
              <w:t xml:space="preserve"> centru: </w:t>
            </w:r>
          </w:p>
          <w:p w:rsidR="00B715F1" w:rsidRPr="00145970" w:rsidRDefault="00B715F1" w:rsidP="00145970">
            <w:pPr>
              <w:pStyle w:val="Sraopastraipa"/>
              <w:numPr>
                <w:ilvl w:val="0"/>
                <w:numId w:val="24"/>
              </w:numPr>
              <w:spacing w:line="23" w:lineRule="atLeast"/>
              <w:jc w:val="both"/>
              <w:rPr>
                <w:rFonts w:ascii="Times New Roman" w:hAnsi="Times New Roman" w:cs="Times New Roman"/>
                <w:iCs/>
                <w:sz w:val="24"/>
                <w:szCs w:val="24"/>
              </w:rPr>
            </w:pPr>
            <w:r w:rsidRPr="00145970">
              <w:rPr>
                <w:rFonts w:ascii="Times New Roman" w:hAnsi="Times New Roman" w:cs="Times New Roman"/>
                <w:iCs/>
                <w:sz w:val="24"/>
                <w:szCs w:val="24"/>
              </w:rPr>
              <w:t>Kokybiškai aptarnauti teismus ir teismų savivaldos institucijas</w:t>
            </w:r>
            <w:r w:rsidR="00635E29" w:rsidRPr="00145970">
              <w:rPr>
                <w:rFonts w:ascii="Times New Roman" w:hAnsi="Times New Roman" w:cs="Times New Roman"/>
                <w:iCs/>
                <w:sz w:val="24"/>
                <w:szCs w:val="24"/>
              </w:rPr>
              <w:t>.</w:t>
            </w:r>
          </w:p>
          <w:p w:rsidR="00635E29" w:rsidRPr="00145970" w:rsidRDefault="00635E29" w:rsidP="00145970">
            <w:pPr>
              <w:pStyle w:val="Sraopastraipa"/>
              <w:numPr>
                <w:ilvl w:val="0"/>
                <w:numId w:val="24"/>
              </w:numPr>
              <w:spacing w:line="23" w:lineRule="atLeast"/>
              <w:jc w:val="both"/>
              <w:rPr>
                <w:rFonts w:ascii="Times New Roman" w:hAnsi="Times New Roman" w:cs="Times New Roman"/>
                <w:iCs/>
                <w:sz w:val="24"/>
                <w:szCs w:val="24"/>
              </w:rPr>
            </w:pPr>
            <w:r w:rsidRPr="00145970">
              <w:rPr>
                <w:rFonts w:ascii="Times New Roman" w:hAnsi="Times New Roman" w:cs="Times New Roman"/>
                <w:iCs/>
                <w:sz w:val="24"/>
                <w:szCs w:val="24"/>
              </w:rPr>
              <w:t>Užtikrinti „Lietuvos teismų vystymosi vizija 2023-2033“ įgyvendinimą.</w:t>
            </w:r>
          </w:p>
          <w:p w:rsidR="00440558" w:rsidRPr="00145970" w:rsidRDefault="00440558" w:rsidP="00145970">
            <w:pPr>
              <w:pStyle w:val="Sraopastraipa"/>
              <w:numPr>
                <w:ilvl w:val="0"/>
                <w:numId w:val="24"/>
              </w:numPr>
              <w:spacing w:line="23" w:lineRule="atLeast"/>
              <w:jc w:val="both"/>
              <w:rPr>
                <w:rFonts w:ascii="Times New Roman" w:hAnsi="Times New Roman" w:cs="Times New Roman"/>
                <w:iCs/>
                <w:sz w:val="24"/>
                <w:szCs w:val="24"/>
              </w:rPr>
            </w:pPr>
            <w:r w:rsidRPr="00145970">
              <w:rPr>
                <w:rFonts w:ascii="Times New Roman" w:hAnsi="Times New Roman" w:cs="Times New Roman"/>
                <w:iCs/>
                <w:sz w:val="24"/>
                <w:szCs w:val="24"/>
              </w:rPr>
              <w:t xml:space="preserve">Užtikrinti Teismų 2023-2033 m. vystymosi vizijoje numatytų veiklų įgyvendinimą ir stebėseną. </w:t>
            </w:r>
          </w:p>
          <w:p w:rsidR="00440558" w:rsidRPr="00145970" w:rsidRDefault="00440558" w:rsidP="00440558">
            <w:pPr>
              <w:pStyle w:val="Sraopastraipa"/>
              <w:numPr>
                <w:ilvl w:val="0"/>
                <w:numId w:val="24"/>
              </w:numPr>
              <w:spacing w:line="23" w:lineRule="atLeast"/>
              <w:rPr>
                <w:rFonts w:ascii="Times New Roman" w:hAnsi="Times New Roman" w:cs="Times New Roman"/>
                <w:iCs/>
                <w:sz w:val="24"/>
                <w:szCs w:val="24"/>
              </w:rPr>
            </w:pPr>
            <w:r w:rsidRPr="00145970">
              <w:rPr>
                <w:rFonts w:ascii="Times New Roman" w:hAnsi="Times New Roman" w:cs="Times New Roman"/>
                <w:iCs/>
                <w:sz w:val="24"/>
                <w:szCs w:val="24"/>
              </w:rPr>
              <w:t>Plėsti informacinių technologijų panaudojimą teismuose ir gerinti teismų darbo sąlygas</w:t>
            </w:r>
            <w:r w:rsidR="00012F68" w:rsidRPr="00145970">
              <w:rPr>
                <w:rFonts w:ascii="Times New Roman" w:hAnsi="Times New Roman" w:cs="Times New Roman"/>
                <w:iCs/>
                <w:sz w:val="24"/>
                <w:szCs w:val="24"/>
              </w:rPr>
              <w:t>.</w:t>
            </w:r>
          </w:p>
          <w:p w:rsidR="00930A1A" w:rsidRPr="00145970" w:rsidRDefault="00930A1A" w:rsidP="00440558">
            <w:pPr>
              <w:spacing w:line="23" w:lineRule="atLeast"/>
              <w:ind w:left="360"/>
              <w:rPr>
                <w:rFonts w:ascii="Times New Roman" w:hAnsi="Times New Roman" w:cs="Times New Roman"/>
                <w:i/>
                <w:sz w:val="24"/>
                <w:szCs w:val="24"/>
              </w:rPr>
            </w:pPr>
          </w:p>
        </w:tc>
      </w:tr>
    </w:tbl>
    <w:p w:rsidR="00012F68" w:rsidRPr="00145970" w:rsidRDefault="00012F68" w:rsidP="00440558">
      <w:pPr>
        <w:pStyle w:val="Sraopastraipa"/>
        <w:spacing w:line="23" w:lineRule="atLeast"/>
        <w:ind w:left="1080"/>
        <w:rPr>
          <w:rFonts w:ascii="Times New Roman" w:hAnsi="Times New Roman" w:cs="Times New Roman"/>
          <w:sz w:val="24"/>
          <w:szCs w:val="24"/>
        </w:rPr>
      </w:pPr>
    </w:p>
    <w:p w:rsidR="00DB430D" w:rsidRPr="00145970" w:rsidRDefault="00A656B8" w:rsidP="00440558">
      <w:pPr>
        <w:pStyle w:val="Sraopastraipa"/>
        <w:spacing w:line="23" w:lineRule="atLeast"/>
        <w:ind w:left="1080"/>
        <w:rPr>
          <w:rFonts w:ascii="Times New Roman" w:hAnsi="Times New Roman" w:cs="Times New Roman"/>
          <w:sz w:val="24"/>
          <w:szCs w:val="24"/>
        </w:rPr>
      </w:pPr>
      <w:r w:rsidRPr="00145970">
        <w:rPr>
          <w:rFonts w:ascii="Times New Roman" w:hAnsi="Times New Roman" w:cs="Times New Roman"/>
          <w:sz w:val="24"/>
          <w:szCs w:val="24"/>
        </w:rPr>
        <w:t xml:space="preserve">III. </w:t>
      </w:r>
      <w:r w:rsidR="008F0F77" w:rsidRPr="00145970">
        <w:rPr>
          <w:rFonts w:ascii="Times New Roman" w:hAnsi="Times New Roman" w:cs="Times New Roman"/>
          <w:sz w:val="24"/>
          <w:szCs w:val="24"/>
        </w:rPr>
        <w:t>TIKSLAI</w:t>
      </w:r>
      <w:r w:rsidR="00DB430D" w:rsidRPr="00145970">
        <w:rPr>
          <w:rFonts w:ascii="Times New Roman" w:hAnsi="Times New Roman" w:cs="Times New Roman"/>
          <w:sz w:val="24"/>
          <w:szCs w:val="24"/>
        </w:rPr>
        <w:t xml:space="preserve"> PAGAL VEIKLOS KRYPTIS</w:t>
      </w:r>
    </w:p>
    <w:tbl>
      <w:tblPr>
        <w:tblStyle w:val="Lentelstinklelis"/>
        <w:tblW w:w="9213" w:type="dxa"/>
        <w:tblInd w:w="421" w:type="dxa"/>
        <w:tblLook w:val="04A0" w:firstRow="1" w:lastRow="0" w:firstColumn="1" w:lastColumn="0" w:noHBand="0" w:noVBand="1"/>
      </w:tblPr>
      <w:tblGrid>
        <w:gridCol w:w="3260"/>
        <w:gridCol w:w="1134"/>
        <w:gridCol w:w="1134"/>
        <w:gridCol w:w="1134"/>
        <w:gridCol w:w="567"/>
        <w:gridCol w:w="567"/>
        <w:gridCol w:w="1417"/>
      </w:tblGrid>
      <w:tr w:rsidR="00EC3689" w:rsidRPr="00145970" w:rsidTr="00560ADE">
        <w:tc>
          <w:tcPr>
            <w:tcW w:w="9213" w:type="dxa"/>
            <w:gridSpan w:val="7"/>
          </w:tcPr>
          <w:p w:rsidR="00EC3689" w:rsidRPr="00145970" w:rsidRDefault="00635E29" w:rsidP="00440558">
            <w:pPr>
              <w:tabs>
                <w:tab w:val="left" w:pos="1134"/>
              </w:tabs>
              <w:suppressAutoHyphens/>
              <w:spacing w:line="23" w:lineRule="atLeast"/>
              <w:ind w:right="49"/>
              <w:jc w:val="both"/>
              <w:rPr>
                <w:rFonts w:ascii="Times New Roman" w:hAnsi="Times New Roman" w:cs="Times New Roman"/>
                <w:b/>
                <w:bCs/>
                <w:iCs/>
                <w:sz w:val="24"/>
                <w:szCs w:val="24"/>
              </w:rPr>
            </w:pPr>
            <w:r w:rsidRPr="00145970">
              <w:rPr>
                <w:rFonts w:ascii="Times New Roman" w:hAnsi="Times New Roman" w:cs="Times New Roman"/>
                <w:b/>
                <w:bCs/>
                <w:iCs/>
                <w:sz w:val="24"/>
                <w:szCs w:val="24"/>
              </w:rPr>
              <w:t>Kokybiškai aptarnauti teismus ir teismų savivaldos institucijas</w:t>
            </w:r>
          </w:p>
          <w:p w:rsidR="00440558" w:rsidRPr="00145970" w:rsidRDefault="00440558" w:rsidP="00440558">
            <w:pPr>
              <w:tabs>
                <w:tab w:val="left" w:pos="1134"/>
              </w:tabs>
              <w:suppressAutoHyphens/>
              <w:spacing w:line="23" w:lineRule="atLeast"/>
              <w:ind w:right="49"/>
              <w:jc w:val="both"/>
              <w:rPr>
                <w:rFonts w:ascii="Times New Roman" w:hAnsi="Times New Roman" w:cs="Times New Roman"/>
                <w:b/>
                <w:bCs/>
                <w:sz w:val="24"/>
                <w:szCs w:val="24"/>
              </w:rPr>
            </w:pPr>
          </w:p>
        </w:tc>
      </w:tr>
      <w:tr w:rsidR="00EC3689" w:rsidRPr="00145970" w:rsidTr="00560ADE">
        <w:tc>
          <w:tcPr>
            <w:tcW w:w="3260" w:type="dxa"/>
          </w:tcPr>
          <w:p w:rsidR="00EC3689" w:rsidRPr="00145970" w:rsidRDefault="00EC3689"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Rodiklis (-iai)</w:t>
            </w:r>
          </w:p>
        </w:tc>
        <w:tc>
          <w:tcPr>
            <w:tcW w:w="1134" w:type="dxa"/>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iCs/>
                <w:sz w:val="24"/>
                <w:szCs w:val="24"/>
              </w:rPr>
            </w:pPr>
            <w:r w:rsidRPr="00145970">
              <w:rPr>
                <w:rFonts w:ascii="Times New Roman" w:hAnsi="Times New Roman" w:cs="Times New Roman"/>
                <w:iCs/>
                <w:sz w:val="24"/>
                <w:szCs w:val="24"/>
              </w:rPr>
              <w:t>2026 m.</w:t>
            </w:r>
          </w:p>
        </w:tc>
        <w:tc>
          <w:tcPr>
            <w:tcW w:w="1134" w:type="dxa"/>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iCs/>
                <w:sz w:val="24"/>
                <w:szCs w:val="24"/>
              </w:rPr>
            </w:pPr>
            <w:r w:rsidRPr="00145970">
              <w:rPr>
                <w:rFonts w:ascii="Times New Roman" w:hAnsi="Times New Roman" w:cs="Times New Roman"/>
                <w:iCs/>
                <w:sz w:val="24"/>
                <w:szCs w:val="24"/>
              </w:rPr>
              <w:t>2027 m.</w:t>
            </w:r>
          </w:p>
        </w:tc>
        <w:tc>
          <w:tcPr>
            <w:tcW w:w="1134" w:type="dxa"/>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iCs/>
                <w:sz w:val="24"/>
                <w:szCs w:val="24"/>
              </w:rPr>
            </w:pPr>
            <w:r w:rsidRPr="00145970">
              <w:rPr>
                <w:rFonts w:ascii="Times New Roman" w:hAnsi="Times New Roman" w:cs="Times New Roman"/>
                <w:iCs/>
                <w:sz w:val="24"/>
                <w:szCs w:val="24"/>
              </w:rPr>
              <w:t>2028 m.</w:t>
            </w:r>
          </w:p>
          <w:p w:rsidR="00EC3689" w:rsidRPr="00145970" w:rsidRDefault="00EC3689" w:rsidP="00440558">
            <w:pPr>
              <w:tabs>
                <w:tab w:val="left" w:pos="1134"/>
              </w:tabs>
              <w:suppressAutoHyphens/>
              <w:spacing w:line="23" w:lineRule="atLeast"/>
              <w:ind w:right="49"/>
              <w:jc w:val="center"/>
              <w:rPr>
                <w:rFonts w:ascii="Times New Roman" w:hAnsi="Times New Roman" w:cs="Times New Roman"/>
                <w:iCs/>
                <w:sz w:val="24"/>
                <w:szCs w:val="24"/>
              </w:rPr>
            </w:pPr>
          </w:p>
        </w:tc>
        <w:tc>
          <w:tcPr>
            <w:tcW w:w="1134" w:type="dxa"/>
            <w:gridSpan w:val="2"/>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iCs/>
                <w:sz w:val="24"/>
                <w:szCs w:val="24"/>
              </w:rPr>
            </w:pPr>
            <w:r w:rsidRPr="00145970">
              <w:rPr>
                <w:rFonts w:ascii="Times New Roman" w:hAnsi="Times New Roman" w:cs="Times New Roman"/>
                <w:iCs/>
                <w:sz w:val="24"/>
                <w:szCs w:val="24"/>
              </w:rPr>
              <w:t>2029 m.</w:t>
            </w:r>
          </w:p>
          <w:p w:rsidR="00EC3689" w:rsidRPr="00145970" w:rsidRDefault="00EC3689" w:rsidP="00440558">
            <w:pPr>
              <w:tabs>
                <w:tab w:val="left" w:pos="1134"/>
              </w:tabs>
              <w:suppressAutoHyphens/>
              <w:spacing w:line="23" w:lineRule="atLeast"/>
              <w:ind w:right="49"/>
              <w:jc w:val="center"/>
              <w:rPr>
                <w:rFonts w:ascii="Times New Roman" w:hAnsi="Times New Roman" w:cs="Times New Roman"/>
                <w:iCs/>
                <w:sz w:val="24"/>
                <w:szCs w:val="24"/>
              </w:rPr>
            </w:pPr>
          </w:p>
        </w:tc>
        <w:tc>
          <w:tcPr>
            <w:tcW w:w="1417" w:type="dxa"/>
          </w:tcPr>
          <w:p w:rsidR="00EC3689" w:rsidRPr="00145970" w:rsidRDefault="0095560A" w:rsidP="00440558">
            <w:pPr>
              <w:tabs>
                <w:tab w:val="left" w:pos="1134"/>
              </w:tabs>
              <w:suppressAutoHyphens/>
              <w:spacing w:line="23" w:lineRule="atLeast"/>
              <w:ind w:right="49"/>
              <w:rPr>
                <w:rFonts w:ascii="Times New Roman" w:hAnsi="Times New Roman" w:cs="Times New Roman"/>
                <w:iCs/>
                <w:sz w:val="24"/>
                <w:szCs w:val="24"/>
              </w:rPr>
            </w:pPr>
            <w:r w:rsidRPr="00145970">
              <w:rPr>
                <w:rFonts w:ascii="Times New Roman" w:hAnsi="Times New Roman" w:cs="Times New Roman"/>
                <w:iCs/>
                <w:sz w:val="24"/>
                <w:szCs w:val="24"/>
              </w:rPr>
              <w:t>2030 m.</w:t>
            </w:r>
          </w:p>
          <w:p w:rsidR="00EC3689" w:rsidRPr="00145970" w:rsidRDefault="00EC3689" w:rsidP="00440558">
            <w:pPr>
              <w:tabs>
                <w:tab w:val="left" w:pos="1134"/>
              </w:tabs>
              <w:suppressAutoHyphens/>
              <w:spacing w:line="23" w:lineRule="atLeast"/>
              <w:ind w:right="49"/>
              <w:jc w:val="center"/>
              <w:rPr>
                <w:rFonts w:ascii="Times New Roman" w:hAnsi="Times New Roman" w:cs="Times New Roman"/>
                <w:iCs/>
                <w:sz w:val="24"/>
                <w:szCs w:val="24"/>
              </w:rPr>
            </w:pPr>
          </w:p>
        </w:tc>
      </w:tr>
      <w:tr w:rsidR="00EC3689" w:rsidRPr="00145970" w:rsidTr="00560ADE">
        <w:trPr>
          <w:trHeight w:val="724"/>
        </w:trPr>
        <w:tc>
          <w:tcPr>
            <w:tcW w:w="3260" w:type="dxa"/>
          </w:tcPr>
          <w:p w:rsidR="00EC3689" w:rsidRPr="00145970" w:rsidRDefault="00635E29" w:rsidP="00440558">
            <w:pPr>
              <w:tabs>
                <w:tab w:val="left" w:pos="1134"/>
              </w:tabs>
              <w:suppressAutoHyphens/>
              <w:spacing w:line="23" w:lineRule="atLeast"/>
              <w:ind w:right="49"/>
              <w:rPr>
                <w:rFonts w:ascii="Times New Roman" w:hAnsi="Times New Roman" w:cs="Times New Roman"/>
                <w:sz w:val="24"/>
                <w:szCs w:val="24"/>
              </w:rPr>
            </w:pPr>
            <w:r w:rsidRPr="00145970">
              <w:rPr>
                <w:rFonts w:ascii="Times New Roman" w:hAnsi="Times New Roman" w:cs="Times New Roman"/>
                <w:iCs/>
                <w:sz w:val="24"/>
                <w:szCs w:val="24"/>
              </w:rPr>
              <w:t>Teismams teikiamų paslaugų ir aptarnavimo kokybė</w:t>
            </w:r>
            <w:r w:rsidR="00012F68" w:rsidRPr="00145970">
              <w:rPr>
                <w:rFonts w:ascii="Times New Roman" w:hAnsi="Times New Roman" w:cs="Times New Roman"/>
                <w:iCs/>
                <w:sz w:val="24"/>
                <w:szCs w:val="24"/>
              </w:rPr>
              <w:t xml:space="preserve"> (balas)</w:t>
            </w:r>
          </w:p>
        </w:tc>
        <w:tc>
          <w:tcPr>
            <w:tcW w:w="1134" w:type="dxa"/>
            <w:vAlign w:val="center"/>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4,1</w:t>
            </w:r>
          </w:p>
        </w:tc>
        <w:tc>
          <w:tcPr>
            <w:tcW w:w="1134" w:type="dxa"/>
            <w:vAlign w:val="center"/>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4,15</w:t>
            </w:r>
          </w:p>
        </w:tc>
        <w:tc>
          <w:tcPr>
            <w:tcW w:w="1134" w:type="dxa"/>
            <w:vAlign w:val="center"/>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4,2</w:t>
            </w:r>
          </w:p>
        </w:tc>
        <w:tc>
          <w:tcPr>
            <w:tcW w:w="1134" w:type="dxa"/>
            <w:gridSpan w:val="2"/>
            <w:vAlign w:val="center"/>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4,25</w:t>
            </w:r>
          </w:p>
        </w:tc>
        <w:tc>
          <w:tcPr>
            <w:tcW w:w="1417" w:type="dxa"/>
            <w:vAlign w:val="center"/>
          </w:tcPr>
          <w:p w:rsidR="00EC3689"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4,3</w:t>
            </w:r>
          </w:p>
        </w:tc>
      </w:tr>
      <w:tr w:rsidR="0095560A" w:rsidRPr="00145970" w:rsidTr="00560ADE">
        <w:trPr>
          <w:trHeight w:val="724"/>
        </w:trPr>
        <w:tc>
          <w:tcPr>
            <w:tcW w:w="3260" w:type="dxa"/>
          </w:tcPr>
          <w:p w:rsidR="0095560A" w:rsidRPr="00145970" w:rsidRDefault="0095560A" w:rsidP="00440558">
            <w:pPr>
              <w:spacing w:after="160" w:line="23" w:lineRule="atLeast"/>
              <w:rPr>
                <w:rFonts w:ascii="Times New Roman" w:hAnsi="Times New Roman" w:cs="Times New Roman"/>
                <w:iCs/>
                <w:sz w:val="24"/>
                <w:szCs w:val="24"/>
              </w:rPr>
            </w:pPr>
            <w:r w:rsidRPr="00145970">
              <w:rPr>
                <w:rFonts w:ascii="Times New Roman" w:hAnsi="Times New Roman" w:cs="Times New Roman"/>
                <w:iCs/>
                <w:sz w:val="24"/>
                <w:szCs w:val="24"/>
              </w:rPr>
              <w:t>Teismų savivaldos institucijoms ir komisijoms teikiamų paslaugų ir aptarnavimo kokybė (</w:t>
            </w:r>
            <w:r w:rsidR="00012F68" w:rsidRPr="00145970">
              <w:rPr>
                <w:rFonts w:ascii="Times New Roman" w:hAnsi="Times New Roman" w:cs="Times New Roman"/>
                <w:iCs/>
                <w:sz w:val="24"/>
                <w:szCs w:val="24"/>
              </w:rPr>
              <w:t>b</w:t>
            </w:r>
            <w:r w:rsidRPr="00145970">
              <w:rPr>
                <w:rFonts w:ascii="Times New Roman" w:hAnsi="Times New Roman" w:cs="Times New Roman"/>
                <w:iCs/>
                <w:sz w:val="24"/>
                <w:szCs w:val="24"/>
              </w:rPr>
              <w:t>alas)</w:t>
            </w:r>
          </w:p>
        </w:tc>
        <w:tc>
          <w:tcPr>
            <w:tcW w:w="1134" w:type="dxa"/>
            <w:vAlign w:val="center"/>
          </w:tcPr>
          <w:p w:rsidR="0095560A"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4,6</w:t>
            </w:r>
          </w:p>
        </w:tc>
        <w:tc>
          <w:tcPr>
            <w:tcW w:w="1134" w:type="dxa"/>
            <w:vAlign w:val="center"/>
          </w:tcPr>
          <w:p w:rsidR="0095560A"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4,65</w:t>
            </w:r>
          </w:p>
        </w:tc>
        <w:tc>
          <w:tcPr>
            <w:tcW w:w="1134" w:type="dxa"/>
            <w:vAlign w:val="center"/>
          </w:tcPr>
          <w:p w:rsidR="0095560A"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4,7</w:t>
            </w:r>
          </w:p>
        </w:tc>
        <w:tc>
          <w:tcPr>
            <w:tcW w:w="1134" w:type="dxa"/>
            <w:gridSpan w:val="2"/>
            <w:vAlign w:val="center"/>
          </w:tcPr>
          <w:p w:rsidR="0095560A"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4,75</w:t>
            </w:r>
          </w:p>
        </w:tc>
        <w:tc>
          <w:tcPr>
            <w:tcW w:w="1417" w:type="dxa"/>
            <w:vAlign w:val="center"/>
          </w:tcPr>
          <w:p w:rsidR="0095560A" w:rsidRPr="00145970" w:rsidRDefault="0095560A"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4,8</w:t>
            </w:r>
          </w:p>
        </w:tc>
      </w:tr>
      <w:tr w:rsidR="00151669" w:rsidRPr="00145970" w:rsidTr="00560ADE">
        <w:tc>
          <w:tcPr>
            <w:tcW w:w="9213" w:type="dxa"/>
            <w:gridSpan w:val="7"/>
          </w:tcPr>
          <w:p w:rsidR="00151669" w:rsidRPr="00145970" w:rsidRDefault="0095560A" w:rsidP="00440558">
            <w:pPr>
              <w:spacing w:line="23" w:lineRule="atLeast"/>
              <w:rPr>
                <w:rFonts w:ascii="Times New Roman" w:hAnsi="Times New Roman" w:cs="Times New Roman"/>
                <w:b/>
                <w:bCs/>
                <w:iCs/>
                <w:sz w:val="24"/>
                <w:szCs w:val="24"/>
              </w:rPr>
            </w:pPr>
            <w:r w:rsidRPr="00145970">
              <w:rPr>
                <w:rFonts w:ascii="Times New Roman" w:hAnsi="Times New Roman" w:cs="Times New Roman"/>
                <w:b/>
                <w:bCs/>
                <w:iCs/>
                <w:sz w:val="24"/>
                <w:szCs w:val="24"/>
              </w:rPr>
              <w:t>Užtikrinti</w:t>
            </w:r>
            <w:r w:rsidR="00675E75" w:rsidRPr="00145970">
              <w:rPr>
                <w:rFonts w:ascii="Times New Roman" w:hAnsi="Times New Roman" w:cs="Times New Roman"/>
                <w:b/>
                <w:bCs/>
                <w:iCs/>
                <w:sz w:val="24"/>
                <w:szCs w:val="24"/>
              </w:rPr>
              <w:t xml:space="preserve"> Teismų 2023-2033 m. vystymosi vizijoje numatytų veiklų įgyvendinimą ir stebėseną</w:t>
            </w:r>
          </w:p>
          <w:p w:rsidR="00012F68" w:rsidRPr="00145970" w:rsidRDefault="00012F68" w:rsidP="00440558">
            <w:pPr>
              <w:spacing w:line="23" w:lineRule="atLeast"/>
              <w:rPr>
                <w:rFonts w:ascii="Times New Roman" w:hAnsi="Times New Roman" w:cs="Times New Roman"/>
                <w:b/>
                <w:bCs/>
                <w:sz w:val="24"/>
                <w:szCs w:val="24"/>
              </w:rPr>
            </w:pPr>
          </w:p>
        </w:tc>
      </w:tr>
      <w:tr w:rsidR="00151669" w:rsidRPr="00145970" w:rsidTr="00560ADE">
        <w:tc>
          <w:tcPr>
            <w:tcW w:w="5528" w:type="dxa"/>
            <w:gridSpan w:val="3"/>
          </w:tcPr>
          <w:p w:rsidR="00151669" w:rsidRPr="00145970" w:rsidRDefault="00151669" w:rsidP="00440558">
            <w:pPr>
              <w:tabs>
                <w:tab w:val="left" w:pos="1134"/>
              </w:tabs>
              <w:suppressAutoHyphens/>
              <w:spacing w:line="23" w:lineRule="atLeast"/>
              <w:ind w:right="49"/>
              <w:rPr>
                <w:rFonts w:ascii="Times New Roman" w:hAnsi="Times New Roman" w:cs="Times New Roman"/>
                <w:sz w:val="24"/>
                <w:szCs w:val="24"/>
              </w:rPr>
            </w:pPr>
            <w:r w:rsidRPr="00145970">
              <w:rPr>
                <w:rFonts w:ascii="Times New Roman" w:hAnsi="Times New Roman" w:cs="Times New Roman"/>
                <w:sz w:val="24"/>
                <w:szCs w:val="24"/>
              </w:rPr>
              <w:t>Rodiklis (-iai)</w:t>
            </w:r>
          </w:p>
        </w:tc>
        <w:tc>
          <w:tcPr>
            <w:tcW w:w="1701" w:type="dxa"/>
            <w:gridSpan w:val="2"/>
          </w:tcPr>
          <w:p w:rsidR="00151669" w:rsidRPr="00145970" w:rsidRDefault="00151669"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Rodiklio reikšmė</w:t>
            </w:r>
          </w:p>
        </w:tc>
        <w:tc>
          <w:tcPr>
            <w:tcW w:w="1984" w:type="dxa"/>
            <w:gridSpan w:val="2"/>
          </w:tcPr>
          <w:p w:rsidR="00151669" w:rsidRPr="00145970" w:rsidRDefault="00151669"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Terminas</w:t>
            </w:r>
          </w:p>
          <w:p w:rsidR="00151669" w:rsidRPr="00145970" w:rsidRDefault="00151669" w:rsidP="00440558">
            <w:pPr>
              <w:tabs>
                <w:tab w:val="left" w:pos="1134"/>
              </w:tabs>
              <w:suppressAutoHyphens/>
              <w:spacing w:line="23" w:lineRule="atLeast"/>
              <w:ind w:right="49"/>
              <w:jc w:val="center"/>
              <w:rPr>
                <w:rFonts w:ascii="Times New Roman" w:hAnsi="Times New Roman" w:cs="Times New Roman"/>
                <w:sz w:val="24"/>
                <w:szCs w:val="24"/>
              </w:rPr>
            </w:pPr>
          </w:p>
        </w:tc>
      </w:tr>
      <w:tr w:rsidR="00151669" w:rsidRPr="00145970" w:rsidTr="00560ADE">
        <w:trPr>
          <w:trHeight w:val="724"/>
        </w:trPr>
        <w:tc>
          <w:tcPr>
            <w:tcW w:w="5528" w:type="dxa"/>
            <w:gridSpan w:val="3"/>
          </w:tcPr>
          <w:p w:rsidR="00151669" w:rsidRPr="00145970" w:rsidRDefault="00675E75" w:rsidP="00440558">
            <w:pPr>
              <w:tabs>
                <w:tab w:val="left" w:pos="1134"/>
              </w:tabs>
              <w:suppressAutoHyphens/>
              <w:spacing w:line="23" w:lineRule="atLeast"/>
              <w:ind w:right="49"/>
              <w:jc w:val="both"/>
              <w:rPr>
                <w:rFonts w:ascii="Times New Roman" w:hAnsi="Times New Roman" w:cs="Times New Roman"/>
                <w:sz w:val="24"/>
                <w:szCs w:val="24"/>
              </w:rPr>
            </w:pPr>
            <w:r w:rsidRPr="00675E75">
              <w:rPr>
                <w:rFonts w:ascii="Times New Roman" w:hAnsi="Times New Roman" w:cs="Times New Roman"/>
                <w:sz w:val="24"/>
                <w:szCs w:val="24"/>
              </w:rPr>
              <w:t>įvykdyta ne mažiau 80 proc. Teismų 2023-2033 m. vystymosi vizijoje numatytų atlikti</w:t>
            </w:r>
            <w:r w:rsidRPr="00145970">
              <w:rPr>
                <w:rFonts w:ascii="Times New Roman" w:hAnsi="Times New Roman" w:cs="Times New Roman"/>
                <w:sz w:val="24"/>
                <w:szCs w:val="24"/>
              </w:rPr>
              <w:t xml:space="preserve"> priemonių (veiklų), kurių įvykdymo terminas baigiasi vadovo kadencijos metu</w:t>
            </w:r>
          </w:p>
          <w:p w:rsidR="00012F68" w:rsidRPr="00145970" w:rsidRDefault="00012F68" w:rsidP="00440558">
            <w:pPr>
              <w:tabs>
                <w:tab w:val="left" w:pos="1134"/>
              </w:tabs>
              <w:suppressAutoHyphens/>
              <w:spacing w:line="23" w:lineRule="atLeast"/>
              <w:ind w:right="49"/>
              <w:jc w:val="both"/>
              <w:rPr>
                <w:rFonts w:ascii="Times New Roman" w:hAnsi="Times New Roman" w:cs="Times New Roman"/>
                <w:sz w:val="24"/>
                <w:szCs w:val="24"/>
              </w:rPr>
            </w:pPr>
          </w:p>
        </w:tc>
        <w:tc>
          <w:tcPr>
            <w:tcW w:w="1701" w:type="dxa"/>
            <w:gridSpan w:val="2"/>
            <w:vAlign w:val="center"/>
          </w:tcPr>
          <w:p w:rsidR="00151669"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Ne mažiau kaip 80 proc.  konkrečių metų veiklų</w:t>
            </w:r>
          </w:p>
        </w:tc>
        <w:tc>
          <w:tcPr>
            <w:tcW w:w="1984" w:type="dxa"/>
            <w:gridSpan w:val="2"/>
            <w:vAlign w:val="center"/>
          </w:tcPr>
          <w:p w:rsidR="00151669"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 xml:space="preserve">Kasmet </w:t>
            </w:r>
          </w:p>
        </w:tc>
      </w:tr>
      <w:tr w:rsidR="00675E75" w:rsidRPr="00145970" w:rsidTr="00560ADE">
        <w:tc>
          <w:tcPr>
            <w:tcW w:w="9213" w:type="dxa"/>
            <w:gridSpan w:val="7"/>
          </w:tcPr>
          <w:p w:rsidR="00675E75" w:rsidRPr="00145970" w:rsidRDefault="00675E75" w:rsidP="00440558">
            <w:pPr>
              <w:spacing w:line="23" w:lineRule="atLeast"/>
              <w:rPr>
                <w:rFonts w:ascii="Times New Roman" w:hAnsi="Times New Roman" w:cs="Times New Roman"/>
                <w:b/>
                <w:bCs/>
                <w:sz w:val="24"/>
                <w:szCs w:val="24"/>
              </w:rPr>
            </w:pPr>
            <w:r w:rsidRPr="00145970">
              <w:rPr>
                <w:rFonts w:ascii="Times New Roman" w:hAnsi="Times New Roman" w:cs="Times New Roman"/>
                <w:b/>
                <w:bCs/>
                <w:sz w:val="24"/>
                <w:szCs w:val="24"/>
              </w:rPr>
              <w:t>Užtikrinti Teisėjų tarybos 2025 – 2028 m. veiklos strategijos priemonių planuose numatytų veiklų įgyvendinimą</w:t>
            </w:r>
          </w:p>
          <w:p w:rsidR="00012F68" w:rsidRPr="00145970" w:rsidRDefault="00012F68" w:rsidP="00440558">
            <w:pPr>
              <w:spacing w:line="23" w:lineRule="atLeast"/>
              <w:rPr>
                <w:rFonts w:ascii="Times New Roman" w:hAnsi="Times New Roman" w:cs="Times New Roman"/>
                <w:b/>
                <w:bCs/>
                <w:sz w:val="24"/>
                <w:szCs w:val="24"/>
              </w:rPr>
            </w:pPr>
          </w:p>
        </w:tc>
      </w:tr>
      <w:tr w:rsidR="00675E75" w:rsidRPr="00145970" w:rsidTr="00560ADE">
        <w:tc>
          <w:tcPr>
            <w:tcW w:w="5528" w:type="dxa"/>
            <w:gridSpan w:val="3"/>
          </w:tcPr>
          <w:p w:rsidR="00675E75" w:rsidRPr="00145970" w:rsidRDefault="00675E75" w:rsidP="00440558">
            <w:pPr>
              <w:tabs>
                <w:tab w:val="left" w:pos="1134"/>
              </w:tabs>
              <w:suppressAutoHyphens/>
              <w:spacing w:line="23" w:lineRule="atLeast"/>
              <w:ind w:right="49"/>
              <w:rPr>
                <w:rFonts w:ascii="Times New Roman" w:hAnsi="Times New Roman" w:cs="Times New Roman"/>
                <w:sz w:val="24"/>
                <w:szCs w:val="24"/>
              </w:rPr>
            </w:pPr>
            <w:r w:rsidRPr="00145970">
              <w:rPr>
                <w:rFonts w:ascii="Times New Roman" w:hAnsi="Times New Roman" w:cs="Times New Roman"/>
                <w:sz w:val="24"/>
                <w:szCs w:val="24"/>
              </w:rPr>
              <w:t>Rodiklis (-iai)</w:t>
            </w:r>
          </w:p>
        </w:tc>
        <w:tc>
          <w:tcPr>
            <w:tcW w:w="1701" w:type="dxa"/>
            <w:gridSpan w:val="2"/>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Rodiklio reikšmė</w:t>
            </w:r>
          </w:p>
        </w:tc>
        <w:tc>
          <w:tcPr>
            <w:tcW w:w="1984" w:type="dxa"/>
            <w:gridSpan w:val="2"/>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Terminas</w:t>
            </w:r>
          </w:p>
          <w:p w:rsidR="00675E75"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p>
        </w:tc>
      </w:tr>
      <w:tr w:rsidR="00675E75" w:rsidRPr="00145970" w:rsidTr="00560ADE">
        <w:trPr>
          <w:trHeight w:val="724"/>
        </w:trPr>
        <w:tc>
          <w:tcPr>
            <w:tcW w:w="5528" w:type="dxa"/>
            <w:gridSpan w:val="3"/>
          </w:tcPr>
          <w:p w:rsidR="00675E75" w:rsidRPr="00145970" w:rsidRDefault="00675E75" w:rsidP="00012F68">
            <w:pPr>
              <w:tabs>
                <w:tab w:val="left" w:pos="1134"/>
              </w:tabs>
              <w:suppressAutoHyphens/>
              <w:spacing w:line="23" w:lineRule="atLeast"/>
              <w:ind w:right="49"/>
              <w:jc w:val="both"/>
              <w:rPr>
                <w:rFonts w:ascii="Times New Roman" w:hAnsi="Times New Roman" w:cs="Times New Roman"/>
                <w:sz w:val="24"/>
                <w:szCs w:val="24"/>
              </w:rPr>
            </w:pPr>
            <w:r w:rsidRPr="00675E75">
              <w:rPr>
                <w:rFonts w:ascii="Times New Roman" w:hAnsi="Times New Roman" w:cs="Times New Roman"/>
                <w:sz w:val="24"/>
                <w:szCs w:val="24"/>
              </w:rPr>
              <w:t xml:space="preserve">įvykdyta </w:t>
            </w:r>
            <w:r w:rsidRPr="00145970">
              <w:rPr>
                <w:rFonts w:ascii="Times New Roman" w:hAnsi="Times New Roman" w:cs="Times New Roman"/>
                <w:sz w:val="24"/>
                <w:szCs w:val="24"/>
              </w:rPr>
              <w:t>įgyvendinta ne mažiau 80 proc. Teisėjų tarybos 2025-2028 m. veiklos strategijoje suplanuotų veiklų, kurių įvykdymo terminas baigiasi konkrečiais kalendorinia</w:t>
            </w:r>
            <w:r w:rsidR="00012F68" w:rsidRPr="00145970">
              <w:rPr>
                <w:rFonts w:ascii="Times New Roman" w:hAnsi="Times New Roman" w:cs="Times New Roman"/>
                <w:sz w:val="24"/>
                <w:szCs w:val="24"/>
              </w:rPr>
              <w:t>i</w:t>
            </w:r>
            <w:r w:rsidRPr="00145970">
              <w:rPr>
                <w:rFonts w:ascii="Times New Roman" w:hAnsi="Times New Roman" w:cs="Times New Roman"/>
                <w:sz w:val="24"/>
                <w:szCs w:val="24"/>
              </w:rPr>
              <w:t>s metais vadovo kadencijos metu</w:t>
            </w:r>
          </w:p>
          <w:p w:rsidR="00012F68" w:rsidRPr="00145970" w:rsidRDefault="00012F68" w:rsidP="00012F68">
            <w:pPr>
              <w:tabs>
                <w:tab w:val="left" w:pos="1134"/>
              </w:tabs>
              <w:suppressAutoHyphens/>
              <w:spacing w:line="23" w:lineRule="atLeast"/>
              <w:ind w:right="49"/>
              <w:jc w:val="both"/>
              <w:rPr>
                <w:rFonts w:ascii="Times New Roman" w:hAnsi="Times New Roman" w:cs="Times New Roman"/>
                <w:sz w:val="24"/>
                <w:szCs w:val="24"/>
              </w:rPr>
            </w:pPr>
          </w:p>
        </w:tc>
        <w:tc>
          <w:tcPr>
            <w:tcW w:w="1701" w:type="dxa"/>
            <w:gridSpan w:val="2"/>
            <w:vAlign w:val="center"/>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Ne mažiau kaip 80 proc.  konkrečių metų veiklų</w:t>
            </w:r>
          </w:p>
        </w:tc>
        <w:tc>
          <w:tcPr>
            <w:tcW w:w="1984" w:type="dxa"/>
            <w:gridSpan w:val="2"/>
            <w:vAlign w:val="center"/>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Kasmet iki 202</w:t>
            </w:r>
            <w:r w:rsidR="00012F68" w:rsidRPr="00145970">
              <w:rPr>
                <w:rFonts w:ascii="Times New Roman" w:hAnsi="Times New Roman" w:cs="Times New Roman"/>
                <w:sz w:val="24"/>
                <w:szCs w:val="24"/>
              </w:rPr>
              <w:t>8</w:t>
            </w:r>
            <w:r w:rsidRPr="00145970">
              <w:rPr>
                <w:rFonts w:ascii="Times New Roman" w:hAnsi="Times New Roman" w:cs="Times New Roman"/>
                <w:sz w:val="24"/>
                <w:szCs w:val="24"/>
              </w:rPr>
              <w:t xml:space="preserve"> m.</w:t>
            </w:r>
          </w:p>
        </w:tc>
      </w:tr>
      <w:tr w:rsidR="00675E75" w:rsidRPr="00145970" w:rsidTr="00560ADE">
        <w:tc>
          <w:tcPr>
            <w:tcW w:w="9213" w:type="dxa"/>
            <w:gridSpan w:val="7"/>
          </w:tcPr>
          <w:p w:rsidR="00675E75" w:rsidRPr="00145970" w:rsidRDefault="00675E75" w:rsidP="00440558">
            <w:pPr>
              <w:spacing w:line="23" w:lineRule="atLeast"/>
              <w:rPr>
                <w:rFonts w:ascii="Times New Roman" w:hAnsi="Times New Roman" w:cs="Times New Roman"/>
                <w:b/>
                <w:bCs/>
                <w:iCs/>
                <w:sz w:val="24"/>
                <w:szCs w:val="24"/>
              </w:rPr>
            </w:pPr>
            <w:r w:rsidRPr="00145970">
              <w:rPr>
                <w:rFonts w:ascii="Times New Roman" w:hAnsi="Times New Roman" w:cs="Times New Roman"/>
                <w:b/>
                <w:bCs/>
                <w:iCs/>
                <w:sz w:val="24"/>
                <w:szCs w:val="24"/>
              </w:rPr>
              <w:t xml:space="preserve">Plėsti </w:t>
            </w:r>
            <w:r w:rsidR="00C876AB" w:rsidRPr="00145970">
              <w:rPr>
                <w:rFonts w:ascii="Times New Roman" w:hAnsi="Times New Roman" w:cs="Times New Roman"/>
                <w:b/>
                <w:bCs/>
                <w:iCs/>
                <w:sz w:val="24"/>
                <w:szCs w:val="24"/>
              </w:rPr>
              <w:t>i</w:t>
            </w:r>
            <w:r w:rsidRPr="00145970">
              <w:rPr>
                <w:rFonts w:ascii="Times New Roman" w:hAnsi="Times New Roman" w:cs="Times New Roman"/>
                <w:b/>
                <w:bCs/>
                <w:iCs/>
                <w:sz w:val="24"/>
                <w:szCs w:val="24"/>
              </w:rPr>
              <w:t>nformacinių technologijų panaudojimą teismuose ir gerinti teismų darbo sąlygas</w:t>
            </w:r>
          </w:p>
          <w:p w:rsidR="00675E75" w:rsidRPr="00145970" w:rsidRDefault="00675E75" w:rsidP="00440558">
            <w:pPr>
              <w:tabs>
                <w:tab w:val="left" w:pos="1134"/>
              </w:tabs>
              <w:suppressAutoHyphens/>
              <w:spacing w:line="23" w:lineRule="atLeast"/>
              <w:ind w:right="49"/>
              <w:jc w:val="both"/>
              <w:rPr>
                <w:rFonts w:ascii="Times New Roman" w:hAnsi="Times New Roman" w:cs="Times New Roman"/>
                <w:sz w:val="24"/>
                <w:szCs w:val="24"/>
              </w:rPr>
            </w:pPr>
          </w:p>
        </w:tc>
      </w:tr>
      <w:tr w:rsidR="00675E75" w:rsidRPr="00145970" w:rsidTr="00560ADE">
        <w:tc>
          <w:tcPr>
            <w:tcW w:w="3260" w:type="dxa"/>
          </w:tcPr>
          <w:p w:rsidR="00675E75" w:rsidRPr="00145970" w:rsidRDefault="00675E75"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Rodiklis (-iai)</w:t>
            </w:r>
          </w:p>
        </w:tc>
        <w:tc>
          <w:tcPr>
            <w:tcW w:w="1134" w:type="dxa"/>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iCs/>
                <w:sz w:val="24"/>
                <w:szCs w:val="24"/>
              </w:rPr>
            </w:pPr>
            <w:r w:rsidRPr="00145970">
              <w:rPr>
                <w:rFonts w:ascii="Times New Roman" w:hAnsi="Times New Roman" w:cs="Times New Roman"/>
                <w:iCs/>
                <w:sz w:val="24"/>
                <w:szCs w:val="24"/>
              </w:rPr>
              <w:t>2026 m.</w:t>
            </w:r>
          </w:p>
        </w:tc>
        <w:tc>
          <w:tcPr>
            <w:tcW w:w="1134" w:type="dxa"/>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iCs/>
                <w:sz w:val="24"/>
                <w:szCs w:val="24"/>
              </w:rPr>
            </w:pPr>
            <w:r w:rsidRPr="00145970">
              <w:rPr>
                <w:rFonts w:ascii="Times New Roman" w:hAnsi="Times New Roman" w:cs="Times New Roman"/>
                <w:iCs/>
                <w:sz w:val="24"/>
                <w:szCs w:val="24"/>
              </w:rPr>
              <w:t>2027 m.</w:t>
            </w:r>
          </w:p>
        </w:tc>
        <w:tc>
          <w:tcPr>
            <w:tcW w:w="1134" w:type="dxa"/>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iCs/>
                <w:sz w:val="24"/>
                <w:szCs w:val="24"/>
              </w:rPr>
            </w:pPr>
            <w:r w:rsidRPr="00145970">
              <w:rPr>
                <w:rFonts w:ascii="Times New Roman" w:hAnsi="Times New Roman" w:cs="Times New Roman"/>
                <w:iCs/>
                <w:sz w:val="24"/>
                <w:szCs w:val="24"/>
              </w:rPr>
              <w:t>2028 m.</w:t>
            </w:r>
          </w:p>
          <w:p w:rsidR="00675E75" w:rsidRPr="00145970" w:rsidRDefault="00675E75" w:rsidP="00440558">
            <w:pPr>
              <w:tabs>
                <w:tab w:val="left" w:pos="1134"/>
              </w:tabs>
              <w:suppressAutoHyphens/>
              <w:spacing w:line="23" w:lineRule="atLeast"/>
              <w:ind w:right="49"/>
              <w:jc w:val="center"/>
              <w:rPr>
                <w:rFonts w:ascii="Times New Roman" w:hAnsi="Times New Roman" w:cs="Times New Roman"/>
                <w:iCs/>
                <w:sz w:val="24"/>
                <w:szCs w:val="24"/>
              </w:rPr>
            </w:pPr>
          </w:p>
        </w:tc>
        <w:tc>
          <w:tcPr>
            <w:tcW w:w="1134" w:type="dxa"/>
            <w:gridSpan w:val="2"/>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iCs/>
                <w:sz w:val="24"/>
                <w:szCs w:val="24"/>
              </w:rPr>
            </w:pPr>
            <w:r w:rsidRPr="00145970">
              <w:rPr>
                <w:rFonts w:ascii="Times New Roman" w:hAnsi="Times New Roman" w:cs="Times New Roman"/>
                <w:iCs/>
                <w:sz w:val="24"/>
                <w:szCs w:val="24"/>
              </w:rPr>
              <w:t>2029 m.</w:t>
            </w:r>
          </w:p>
          <w:p w:rsidR="00675E75" w:rsidRPr="00145970" w:rsidRDefault="00675E75" w:rsidP="00440558">
            <w:pPr>
              <w:tabs>
                <w:tab w:val="left" w:pos="1134"/>
              </w:tabs>
              <w:suppressAutoHyphens/>
              <w:spacing w:line="23" w:lineRule="atLeast"/>
              <w:ind w:right="49"/>
              <w:jc w:val="center"/>
              <w:rPr>
                <w:rFonts w:ascii="Times New Roman" w:hAnsi="Times New Roman" w:cs="Times New Roman"/>
                <w:iCs/>
                <w:sz w:val="24"/>
                <w:szCs w:val="24"/>
              </w:rPr>
            </w:pPr>
          </w:p>
        </w:tc>
        <w:tc>
          <w:tcPr>
            <w:tcW w:w="1417" w:type="dxa"/>
          </w:tcPr>
          <w:p w:rsidR="00675E75" w:rsidRPr="00145970" w:rsidRDefault="00675E75" w:rsidP="00440558">
            <w:pPr>
              <w:tabs>
                <w:tab w:val="left" w:pos="1134"/>
              </w:tabs>
              <w:suppressAutoHyphens/>
              <w:spacing w:line="23" w:lineRule="atLeast"/>
              <w:ind w:right="49"/>
              <w:rPr>
                <w:rFonts w:ascii="Times New Roman" w:hAnsi="Times New Roman" w:cs="Times New Roman"/>
                <w:iCs/>
                <w:sz w:val="24"/>
                <w:szCs w:val="24"/>
              </w:rPr>
            </w:pPr>
            <w:r w:rsidRPr="00145970">
              <w:rPr>
                <w:rFonts w:ascii="Times New Roman" w:hAnsi="Times New Roman" w:cs="Times New Roman"/>
                <w:iCs/>
                <w:sz w:val="24"/>
                <w:szCs w:val="24"/>
              </w:rPr>
              <w:t>2030 m.</w:t>
            </w:r>
          </w:p>
          <w:p w:rsidR="00675E75" w:rsidRPr="00145970" w:rsidRDefault="00675E75" w:rsidP="00440558">
            <w:pPr>
              <w:tabs>
                <w:tab w:val="left" w:pos="1134"/>
              </w:tabs>
              <w:suppressAutoHyphens/>
              <w:spacing w:line="23" w:lineRule="atLeast"/>
              <w:ind w:right="49"/>
              <w:jc w:val="center"/>
              <w:rPr>
                <w:rFonts w:ascii="Times New Roman" w:hAnsi="Times New Roman" w:cs="Times New Roman"/>
                <w:iCs/>
                <w:sz w:val="24"/>
                <w:szCs w:val="24"/>
              </w:rPr>
            </w:pPr>
          </w:p>
        </w:tc>
      </w:tr>
      <w:tr w:rsidR="00675E75" w:rsidRPr="00145970" w:rsidTr="00560ADE">
        <w:trPr>
          <w:trHeight w:val="724"/>
        </w:trPr>
        <w:tc>
          <w:tcPr>
            <w:tcW w:w="3260" w:type="dxa"/>
          </w:tcPr>
          <w:p w:rsidR="00675E75" w:rsidRPr="00145970" w:rsidRDefault="00C876AB" w:rsidP="00440558">
            <w:pPr>
              <w:tabs>
                <w:tab w:val="left" w:pos="1134"/>
              </w:tabs>
              <w:suppressAutoHyphens/>
              <w:spacing w:line="23" w:lineRule="atLeast"/>
              <w:ind w:right="49"/>
              <w:rPr>
                <w:rFonts w:ascii="Times New Roman" w:hAnsi="Times New Roman" w:cs="Times New Roman"/>
                <w:iCs/>
                <w:sz w:val="24"/>
                <w:szCs w:val="24"/>
              </w:rPr>
            </w:pPr>
            <w:r w:rsidRPr="00145970">
              <w:rPr>
                <w:rFonts w:ascii="Times New Roman" w:hAnsi="Times New Roman" w:cs="Times New Roman"/>
                <w:iCs/>
                <w:sz w:val="24"/>
                <w:szCs w:val="24"/>
              </w:rPr>
              <w:t>Su Administracijos valdomų teismų informacinių sistemų administravimu susijusių teismų informacinių technologijų administratoriams teikiamų paslaugų kokybė (</w:t>
            </w:r>
            <w:r w:rsidR="00012F68" w:rsidRPr="00145970">
              <w:rPr>
                <w:rFonts w:ascii="Times New Roman" w:hAnsi="Times New Roman" w:cs="Times New Roman"/>
                <w:iCs/>
                <w:sz w:val="24"/>
                <w:szCs w:val="24"/>
              </w:rPr>
              <w:t>b</w:t>
            </w:r>
            <w:r w:rsidRPr="00145970">
              <w:rPr>
                <w:rFonts w:ascii="Times New Roman" w:hAnsi="Times New Roman" w:cs="Times New Roman"/>
                <w:iCs/>
                <w:sz w:val="24"/>
                <w:szCs w:val="24"/>
              </w:rPr>
              <w:t>alas)</w:t>
            </w:r>
          </w:p>
          <w:p w:rsidR="00012F68" w:rsidRPr="00145970" w:rsidRDefault="00012F68" w:rsidP="00440558">
            <w:pPr>
              <w:tabs>
                <w:tab w:val="left" w:pos="1134"/>
              </w:tabs>
              <w:suppressAutoHyphens/>
              <w:spacing w:line="23" w:lineRule="atLeast"/>
              <w:ind w:right="49"/>
              <w:rPr>
                <w:rFonts w:ascii="Times New Roman" w:hAnsi="Times New Roman" w:cs="Times New Roman"/>
                <w:sz w:val="24"/>
                <w:szCs w:val="24"/>
              </w:rPr>
            </w:pPr>
          </w:p>
        </w:tc>
        <w:tc>
          <w:tcPr>
            <w:tcW w:w="1134" w:type="dxa"/>
            <w:vAlign w:val="center"/>
          </w:tcPr>
          <w:p w:rsidR="00675E75" w:rsidRPr="00145970" w:rsidRDefault="00C876AB"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3,85</w:t>
            </w:r>
          </w:p>
        </w:tc>
        <w:tc>
          <w:tcPr>
            <w:tcW w:w="1134" w:type="dxa"/>
            <w:vAlign w:val="center"/>
          </w:tcPr>
          <w:p w:rsidR="00675E75" w:rsidRPr="00145970" w:rsidRDefault="00C876AB"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3,95</w:t>
            </w:r>
          </w:p>
        </w:tc>
        <w:tc>
          <w:tcPr>
            <w:tcW w:w="1134" w:type="dxa"/>
            <w:vAlign w:val="center"/>
          </w:tcPr>
          <w:p w:rsidR="00675E75" w:rsidRPr="00145970" w:rsidRDefault="00C876AB"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4,05</w:t>
            </w:r>
          </w:p>
        </w:tc>
        <w:tc>
          <w:tcPr>
            <w:tcW w:w="1134" w:type="dxa"/>
            <w:gridSpan w:val="2"/>
            <w:vAlign w:val="center"/>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w:t>
            </w:r>
            <w:r w:rsidR="00C876AB" w:rsidRPr="00145970">
              <w:rPr>
                <w:rFonts w:ascii="Times New Roman" w:hAnsi="Times New Roman" w:cs="Times New Roman"/>
                <w:sz w:val="24"/>
                <w:szCs w:val="24"/>
              </w:rPr>
              <w:t>15</w:t>
            </w:r>
          </w:p>
        </w:tc>
        <w:tc>
          <w:tcPr>
            <w:tcW w:w="1417" w:type="dxa"/>
            <w:vAlign w:val="center"/>
          </w:tcPr>
          <w:p w:rsidR="00675E75" w:rsidRPr="00145970" w:rsidRDefault="00675E75"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4,</w:t>
            </w:r>
            <w:r w:rsidR="00C876AB" w:rsidRPr="00145970">
              <w:rPr>
                <w:rFonts w:ascii="Times New Roman" w:hAnsi="Times New Roman" w:cs="Times New Roman"/>
                <w:sz w:val="24"/>
                <w:szCs w:val="24"/>
              </w:rPr>
              <w:t>2</w:t>
            </w:r>
          </w:p>
        </w:tc>
      </w:tr>
    </w:tbl>
    <w:p w:rsidR="00670323" w:rsidRPr="00145970" w:rsidRDefault="00670323" w:rsidP="00440558">
      <w:pPr>
        <w:spacing w:line="23" w:lineRule="atLeast"/>
        <w:rPr>
          <w:rFonts w:ascii="Times New Roman" w:hAnsi="Times New Roman" w:cs="Times New Roman"/>
          <w:sz w:val="24"/>
          <w:szCs w:val="24"/>
        </w:rPr>
      </w:pPr>
    </w:p>
    <w:p w:rsidR="0024326C" w:rsidRPr="00145970" w:rsidRDefault="00A656B8" w:rsidP="00440558">
      <w:pPr>
        <w:pStyle w:val="Sraopastraipa"/>
        <w:spacing w:line="23" w:lineRule="atLeast"/>
        <w:ind w:left="1080"/>
        <w:rPr>
          <w:rFonts w:ascii="Times New Roman" w:hAnsi="Times New Roman" w:cs="Times New Roman"/>
          <w:sz w:val="24"/>
          <w:szCs w:val="24"/>
        </w:rPr>
      </w:pPr>
      <w:r w:rsidRPr="00145970">
        <w:rPr>
          <w:rFonts w:ascii="Times New Roman" w:hAnsi="Times New Roman" w:cs="Times New Roman"/>
          <w:sz w:val="24"/>
          <w:szCs w:val="24"/>
        </w:rPr>
        <w:t xml:space="preserve">IV. </w:t>
      </w:r>
      <w:r w:rsidR="001C0A2D" w:rsidRPr="00145970">
        <w:rPr>
          <w:rFonts w:ascii="Times New Roman" w:hAnsi="Times New Roman" w:cs="Times New Roman"/>
          <w:sz w:val="24"/>
          <w:szCs w:val="24"/>
        </w:rPr>
        <w:t>VEIKLOS TVARUMO TIKSLAI</w:t>
      </w:r>
    </w:p>
    <w:tbl>
      <w:tblPr>
        <w:tblStyle w:val="Lentelstinklelis"/>
        <w:tblW w:w="9351" w:type="dxa"/>
        <w:jc w:val="center"/>
        <w:tblLayout w:type="fixed"/>
        <w:tblLook w:val="04A0" w:firstRow="1" w:lastRow="0" w:firstColumn="1" w:lastColumn="0" w:noHBand="0" w:noVBand="1"/>
      </w:tblPr>
      <w:tblGrid>
        <w:gridCol w:w="2866"/>
        <w:gridCol w:w="1122"/>
        <w:gridCol w:w="1536"/>
        <w:gridCol w:w="851"/>
        <w:gridCol w:w="288"/>
        <w:gridCol w:w="1412"/>
        <w:gridCol w:w="1276"/>
      </w:tblGrid>
      <w:tr w:rsidR="00CC7277" w:rsidRPr="00145970" w:rsidTr="00560ADE">
        <w:trPr>
          <w:jc w:val="center"/>
        </w:trPr>
        <w:tc>
          <w:tcPr>
            <w:tcW w:w="9351" w:type="dxa"/>
            <w:gridSpan w:val="7"/>
          </w:tcPr>
          <w:p w:rsidR="00CC7277" w:rsidRPr="00145970" w:rsidRDefault="00CC7277" w:rsidP="00440558">
            <w:pPr>
              <w:tabs>
                <w:tab w:val="left" w:pos="1134"/>
              </w:tabs>
              <w:suppressAutoHyphens/>
              <w:spacing w:line="23" w:lineRule="atLeast"/>
              <w:ind w:right="49"/>
              <w:jc w:val="both"/>
              <w:rPr>
                <w:rFonts w:ascii="Times New Roman" w:hAnsi="Times New Roman" w:cs="Times New Roman"/>
                <w:b/>
                <w:bCs/>
                <w:sz w:val="24"/>
                <w:szCs w:val="24"/>
              </w:rPr>
            </w:pPr>
            <w:r w:rsidRPr="00145970">
              <w:rPr>
                <w:rFonts w:ascii="Times New Roman" w:hAnsi="Times New Roman" w:cs="Times New Roman"/>
                <w:b/>
                <w:bCs/>
                <w:sz w:val="24"/>
                <w:szCs w:val="24"/>
              </w:rPr>
              <w:t>Užtikrinti efektyvų Administracijos finansinių išteklių valdymą</w:t>
            </w:r>
          </w:p>
        </w:tc>
      </w:tr>
      <w:tr w:rsidR="00CC7277" w:rsidRPr="00145970" w:rsidTr="00560ADE">
        <w:trPr>
          <w:trHeight w:val="140"/>
          <w:jc w:val="center"/>
        </w:trPr>
        <w:tc>
          <w:tcPr>
            <w:tcW w:w="2866" w:type="dxa"/>
          </w:tcPr>
          <w:p w:rsidR="00CC7277" w:rsidRPr="00145970" w:rsidRDefault="00CC7277" w:rsidP="00440558">
            <w:pPr>
              <w:tabs>
                <w:tab w:val="left" w:pos="1134"/>
              </w:tabs>
              <w:suppressAutoHyphens/>
              <w:spacing w:line="23" w:lineRule="atLeast"/>
              <w:ind w:right="49"/>
              <w:jc w:val="both"/>
              <w:rPr>
                <w:rFonts w:ascii="Times New Roman" w:hAnsi="Times New Roman" w:cs="Times New Roman"/>
                <w:b/>
                <w:bCs/>
                <w:sz w:val="24"/>
                <w:szCs w:val="24"/>
              </w:rPr>
            </w:pPr>
            <w:r w:rsidRPr="00145970">
              <w:rPr>
                <w:rFonts w:ascii="Times New Roman" w:hAnsi="Times New Roman" w:cs="Times New Roman"/>
                <w:sz w:val="24"/>
                <w:szCs w:val="24"/>
              </w:rPr>
              <w:t>Rodiklis (-iai)</w:t>
            </w:r>
          </w:p>
        </w:tc>
        <w:tc>
          <w:tcPr>
            <w:tcW w:w="3797" w:type="dxa"/>
            <w:gridSpan w:val="4"/>
          </w:tcPr>
          <w:p w:rsidR="00CC7277" w:rsidRPr="00145970" w:rsidRDefault="00CC7277"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Rodiklio reikšmė</w:t>
            </w:r>
          </w:p>
        </w:tc>
        <w:tc>
          <w:tcPr>
            <w:tcW w:w="2688" w:type="dxa"/>
            <w:gridSpan w:val="2"/>
          </w:tcPr>
          <w:p w:rsidR="00CC7277" w:rsidRPr="00145970" w:rsidRDefault="00CC7277"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Terminas</w:t>
            </w:r>
          </w:p>
          <w:p w:rsidR="00CC7277" w:rsidRPr="00145970" w:rsidRDefault="00CC7277" w:rsidP="00440558">
            <w:pPr>
              <w:tabs>
                <w:tab w:val="left" w:pos="1134"/>
              </w:tabs>
              <w:suppressAutoHyphens/>
              <w:spacing w:line="23" w:lineRule="atLeast"/>
              <w:ind w:right="49"/>
              <w:jc w:val="both"/>
              <w:rPr>
                <w:rFonts w:ascii="Times New Roman" w:hAnsi="Times New Roman" w:cs="Times New Roman"/>
                <w:sz w:val="24"/>
                <w:szCs w:val="24"/>
              </w:rPr>
            </w:pPr>
          </w:p>
        </w:tc>
      </w:tr>
      <w:tr w:rsidR="00CC7277" w:rsidRPr="00145970" w:rsidTr="00560ADE">
        <w:trPr>
          <w:trHeight w:val="140"/>
          <w:jc w:val="center"/>
        </w:trPr>
        <w:tc>
          <w:tcPr>
            <w:tcW w:w="2866" w:type="dxa"/>
          </w:tcPr>
          <w:p w:rsidR="00CC7277" w:rsidRPr="00145970" w:rsidRDefault="00CC7277"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Kasmet pasibaigus kiekvienam ketvirčiui atlik</w:t>
            </w:r>
            <w:r w:rsidR="00393D67" w:rsidRPr="00145970">
              <w:rPr>
                <w:rFonts w:ascii="Times New Roman" w:hAnsi="Times New Roman" w:cs="Times New Roman"/>
                <w:sz w:val="24"/>
                <w:szCs w:val="24"/>
              </w:rPr>
              <w:t>ti</w:t>
            </w:r>
            <w:r w:rsidRPr="00145970">
              <w:rPr>
                <w:rFonts w:ascii="Times New Roman" w:hAnsi="Times New Roman" w:cs="Times New Roman"/>
                <w:sz w:val="24"/>
                <w:szCs w:val="24"/>
              </w:rPr>
              <w:t xml:space="preserve"> biudžeto lėšų panaudojimo stebėsen</w:t>
            </w:r>
            <w:r w:rsidR="00393D67" w:rsidRPr="00145970">
              <w:rPr>
                <w:rFonts w:ascii="Times New Roman" w:hAnsi="Times New Roman" w:cs="Times New Roman"/>
                <w:sz w:val="24"/>
                <w:szCs w:val="24"/>
              </w:rPr>
              <w:t xml:space="preserve">ą </w:t>
            </w:r>
            <w:r w:rsidRPr="00145970">
              <w:rPr>
                <w:rFonts w:ascii="Times New Roman" w:hAnsi="Times New Roman" w:cs="Times New Roman"/>
                <w:sz w:val="24"/>
                <w:szCs w:val="24"/>
              </w:rPr>
              <w:t>(įskaitant</w:t>
            </w:r>
            <w:r w:rsidR="00393D67" w:rsidRPr="00145970">
              <w:rPr>
                <w:rFonts w:ascii="Times New Roman" w:hAnsi="Times New Roman" w:cs="Times New Roman"/>
                <w:sz w:val="24"/>
                <w:szCs w:val="24"/>
              </w:rPr>
              <w:t xml:space="preserve"> </w:t>
            </w:r>
            <w:r w:rsidRPr="00145970">
              <w:rPr>
                <w:rFonts w:ascii="Times New Roman" w:hAnsi="Times New Roman" w:cs="Times New Roman"/>
                <w:sz w:val="24"/>
                <w:szCs w:val="24"/>
              </w:rPr>
              <w:t>įsipareigojimų vykdymo kontrolę).</w:t>
            </w:r>
          </w:p>
        </w:tc>
        <w:tc>
          <w:tcPr>
            <w:tcW w:w="3797" w:type="dxa"/>
            <w:gridSpan w:val="4"/>
          </w:tcPr>
          <w:p w:rsidR="00012F68" w:rsidRPr="00145970" w:rsidRDefault="00012F68" w:rsidP="00012F68">
            <w:pPr>
              <w:tabs>
                <w:tab w:val="left" w:pos="1134"/>
              </w:tabs>
              <w:suppressAutoHyphens/>
              <w:spacing w:line="23" w:lineRule="atLeast"/>
              <w:ind w:right="49"/>
              <w:jc w:val="center"/>
              <w:rPr>
                <w:rFonts w:ascii="Times New Roman" w:hAnsi="Times New Roman" w:cs="Times New Roman"/>
                <w:sz w:val="24"/>
                <w:szCs w:val="24"/>
              </w:rPr>
            </w:pPr>
          </w:p>
          <w:p w:rsidR="00CC7277" w:rsidRPr="00145970" w:rsidRDefault="00CC7277" w:rsidP="00012F6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įgyvendinta</w:t>
            </w:r>
          </w:p>
        </w:tc>
        <w:tc>
          <w:tcPr>
            <w:tcW w:w="2688" w:type="dxa"/>
            <w:gridSpan w:val="2"/>
          </w:tcPr>
          <w:p w:rsidR="00CC7277" w:rsidRPr="00145970" w:rsidRDefault="00CC7277"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Per 15 darbo dienų po kiekvieno</w:t>
            </w:r>
            <w:r w:rsidR="00145970">
              <w:rPr>
                <w:rFonts w:ascii="Times New Roman" w:hAnsi="Times New Roman" w:cs="Times New Roman"/>
                <w:sz w:val="24"/>
                <w:szCs w:val="24"/>
              </w:rPr>
              <w:t xml:space="preserve"> kalendorinių metų</w:t>
            </w:r>
            <w:r w:rsidRPr="00145970">
              <w:rPr>
                <w:rFonts w:ascii="Times New Roman" w:hAnsi="Times New Roman" w:cs="Times New Roman"/>
                <w:sz w:val="24"/>
                <w:szCs w:val="24"/>
              </w:rPr>
              <w:t xml:space="preserve"> ketvirčio pabaigos</w:t>
            </w:r>
          </w:p>
        </w:tc>
      </w:tr>
      <w:tr w:rsidR="00CB4646" w:rsidRPr="00145970" w:rsidTr="00560ADE">
        <w:trPr>
          <w:trHeight w:val="140"/>
          <w:jc w:val="center"/>
        </w:trPr>
        <w:tc>
          <w:tcPr>
            <w:tcW w:w="9351" w:type="dxa"/>
            <w:gridSpan w:val="7"/>
          </w:tcPr>
          <w:p w:rsidR="00CB4646" w:rsidRPr="00145970" w:rsidRDefault="00CB4646" w:rsidP="00440558">
            <w:pPr>
              <w:tabs>
                <w:tab w:val="left" w:pos="1134"/>
              </w:tabs>
              <w:suppressAutoHyphens/>
              <w:spacing w:line="23" w:lineRule="atLeast"/>
              <w:ind w:right="49"/>
              <w:jc w:val="both"/>
              <w:rPr>
                <w:rFonts w:ascii="Times New Roman" w:hAnsi="Times New Roman" w:cs="Times New Roman"/>
                <w:b/>
                <w:bCs/>
                <w:sz w:val="24"/>
                <w:szCs w:val="24"/>
              </w:rPr>
            </w:pPr>
            <w:r w:rsidRPr="00145970">
              <w:rPr>
                <w:rFonts w:ascii="Times New Roman" w:hAnsi="Times New Roman" w:cs="Times New Roman"/>
                <w:b/>
                <w:bCs/>
                <w:sz w:val="24"/>
                <w:szCs w:val="24"/>
              </w:rPr>
              <w:t>Užtikrinti kibernetinį saugumą</w:t>
            </w:r>
          </w:p>
          <w:p w:rsidR="00012F68" w:rsidRPr="00145970" w:rsidRDefault="00012F68" w:rsidP="00440558">
            <w:pPr>
              <w:tabs>
                <w:tab w:val="left" w:pos="1134"/>
              </w:tabs>
              <w:suppressAutoHyphens/>
              <w:spacing w:line="23" w:lineRule="atLeast"/>
              <w:ind w:right="49"/>
              <w:jc w:val="both"/>
              <w:rPr>
                <w:rFonts w:ascii="Times New Roman" w:hAnsi="Times New Roman" w:cs="Times New Roman"/>
                <w:sz w:val="24"/>
                <w:szCs w:val="24"/>
              </w:rPr>
            </w:pPr>
          </w:p>
        </w:tc>
      </w:tr>
      <w:tr w:rsidR="00CB4646" w:rsidRPr="00145970" w:rsidTr="00560ADE">
        <w:trPr>
          <w:trHeight w:val="140"/>
          <w:jc w:val="center"/>
        </w:trPr>
        <w:tc>
          <w:tcPr>
            <w:tcW w:w="2866" w:type="dxa"/>
          </w:tcPr>
          <w:p w:rsidR="00CB4646" w:rsidRPr="00145970" w:rsidRDefault="00CB4646"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Rodiklis (-iai)</w:t>
            </w:r>
          </w:p>
        </w:tc>
        <w:tc>
          <w:tcPr>
            <w:tcW w:w="3797" w:type="dxa"/>
            <w:gridSpan w:val="4"/>
          </w:tcPr>
          <w:p w:rsidR="00CB4646" w:rsidRPr="00145970" w:rsidRDefault="00CB464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Rodiklio reikšmė</w:t>
            </w:r>
          </w:p>
        </w:tc>
        <w:tc>
          <w:tcPr>
            <w:tcW w:w="2688" w:type="dxa"/>
            <w:gridSpan w:val="2"/>
          </w:tcPr>
          <w:p w:rsidR="00CB4646" w:rsidRPr="00145970" w:rsidRDefault="00CB464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Terminas</w:t>
            </w:r>
          </w:p>
          <w:p w:rsidR="00CB4646" w:rsidRPr="00145970" w:rsidRDefault="00CB4646" w:rsidP="00126FF6">
            <w:pPr>
              <w:tabs>
                <w:tab w:val="left" w:pos="1134"/>
              </w:tabs>
              <w:suppressAutoHyphens/>
              <w:spacing w:line="23" w:lineRule="atLeast"/>
              <w:ind w:right="49"/>
              <w:jc w:val="center"/>
              <w:rPr>
                <w:rFonts w:ascii="Times New Roman" w:hAnsi="Times New Roman" w:cs="Times New Roman"/>
                <w:sz w:val="24"/>
                <w:szCs w:val="24"/>
              </w:rPr>
            </w:pPr>
          </w:p>
        </w:tc>
      </w:tr>
      <w:tr w:rsidR="00CB4646" w:rsidRPr="00145970" w:rsidTr="00560ADE">
        <w:trPr>
          <w:trHeight w:val="140"/>
          <w:jc w:val="center"/>
        </w:trPr>
        <w:tc>
          <w:tcPr>
            <w:tcW w:w="2866" w:type="dxa"/>
          </w:tcPr>
          <w:p w:rsidR="00CB4646" w:rsidRPr="00145970" w:rsidRDefault="00CB4646" w:rsidP="00012F6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Įgyvendinti organizaciniai kibernetinio saugumo reikalavimai: patvirtint</w:t>
            </w:r>
            <w:r w:rsidR="00717779">
              <w:rPr>
                <w:rFonts w:ascii="Times New Roman" w:hAnsi="Times New Roman" w:cs="Times New Roman"/>
                <w:sz w:val="24"/>
                <w:szCs w:val="24"/>
              </w:rPr>
              <w:t xml:space="preserve">os </w:t>
            </w:r>
            <w:r w:rsidRPr="00145970">
              <w:rPr>
                <w:rFonts w:ascii="Times New Roman" w:hAnsi="Times New Roman" w:cs="Times New Roman"/>
                <w:sz w:val="24"/>
                <w:szCs w:val="24"/>
              </w:rPr>
              <w:t>Administracij</w:t>
            </w:r>
            <w:r w:rsidR="00012F68" w:rsidRPr="00145970">
              <w:rPr>
                <w:rFonts w:ascii="Times New Roman" w:hAnsi="Times New Roman" w:cs="Times New Roman"/>
                <w:sz w:val="24"/>
                <w:szCs w:val="24"/>
              </w:rPr>
              <w:t>os valdomų</w:t>
            </w:r>
            <w:r w:rsidRPr="00145970">
              <w:rPr>
                <w:rFonts w:ascii="Times New Roman" w:hAnsi="Times New Roman" w:cs="Times New Roman"/>
                <w:sz w:val="24"/>
                <w:szCs w:val="24"/>
              </w:rPr>
              <w:t xml:space="preserve"> tinklų ir informacinių sistemų kibernetinio saugumo ir kibernetinio saugumo rizikos analizės politikos</w:t>
            </w:r>
          </w:p>
          <w:p w:rsidR="00012F68" w:rsidRPr="00145970" w:rsidRDefault="00012F68" w:rsidP="00012F68">
            <w:pPr>
              <w:tabs>
                <w:tab w:val="left" w:pos="1134"/>
              </w:tabs>
              <w:suppressAutoHyphens/>
              <w:spacing w:line="23" w:lineRule="atLeast"/>
              <w:ind w:right="49"/>
              <w:jc w:val="center"/>
              <w:rPr>
                <w:rFonts w:ascii="Times New Roman" w:hAnsi="Times New Roman" w:cs="Times New Roman"/>
                <w:sz w:val="24"/>
                <w:szCs w:val="24"/>
              </w:rPr>
            </w:pPr>
          </w:p>
        </w:tc>
        <w:tc>
          <w:tcPr>
            <w:tcW w:w="3797" w:type="dxa"/>
            <w:gridSpan w:val="4"/>
          </w:tcPr>
          <w:p w:rsidR="00012F68" w:rsidRPr="00145970" w:rsidRDefault="00012F68" w:rsidP="00012F68">
            <w:pPr>
              <w:tabs>
                <w:tab w:val="left" w:pos="1134"/>
              </w:tabs>
              <w:suppressAutoHyphens/>
              <w:spacing w:line="23" w:lineRule="atLeast"/>
              <w:ind w:right="49"/>
              <w:jc w:val="center"/>
              <w:rPr>
                <w:rFonts w:ascii="Times New Roman" w:hAnsi="Times New Roman" w:cs="Times New Roman"/>
                <w:sz w:val="24"/>
                <w:szCs w:val="24"/>
              </w:rPr>
            </w:pPr>
          </w:p>
          <w:p w:rsidR="00126FF6" w:rsidRPr="00145970" w:rsidRDefault="00126FF6" w:rsidP="00393D67">
            <w:pPr>
              <w:tabs>
                <w:tab w:val="left" w:pos="1134"/>
              </w:tabs>
              <w:suppressAutoHyphens/>
              <w:spacing w:line="23" w:lineRule="atLeast"/>
              <w:ind w:right="49"/>
              <w:jc w:val="center"/>
              <w:rPr>
                <w:rFonts w:ascii="Times New Roman" w:hAnsi="Times New Roman" w:cs="Times New Roman"/>
                <w:sz w:val="24"/>
                <w:szCs w:val="24"/>
              </w:rPr>
            </w:pPr>
          </w:p>
          <w:p w:rsidR="00126FF6" w:rsidRPr="00145970" w:rsidRDefault="00126FF6" w:rsidP="00393D67">
            <w:pPr>
              <w:tabs>
                <w:tab w:val="left" w:pos="1134"/>
              </w:tabs>
              <w:suppressAutoHyphens/>
              <w:spacing w:line="23" w:lineRule="atLeast"/>
              <w:ind w:right="49"/>
              <w:jc w:val="center"/>
              <w:rPr>
                <w:rFonts w:ascii="Times New Roman" w:hAnsi="Times New Roman" w:cs="Times New Roman"/>
                <w:sz w:val="24"/>
                <w:szCs w:val="24"/>
              </w:rPr>
            </w:pPr>
          </w:p>
          <w:p w:rsidR="00126FF6" w:rsidRPr="00145970" w:rsidRDefault="00126FF6" w:rsidP="00393D67">
            <w:pPr>
              <w:tabs>
                <w:tab w:val="left" w:pos="1134"/>
              </w:tabs>
              <w:suppressAutoHyphens/>
              <w:spacing w:line="23" w:lineRule="atLeast"/>
              <w:ind w:right="49"/>
              <w:jc w:val="center"/>
              <w:rPr>
                <w:rFonts w:ascii="Times New Roman" w:hAnsi="Times New Roman" w:cs="Times New Roman"/>
                <w:sz w:val="24"/>
                <w:szCs w:val="24"/>
              </w:rPr>
            </w:pPr>
          </w:p>
          <w:p w:rsidR="00126FF6" w:rsidRPr="00145970" w:rsidRDefault="00126FF6" w:rsidP="00393D67">
            <w:pPr>
              <w:tabs>
                <w:tab w:val="left" w:pos="1134"/>
              </w:tabs>
              <w:suppressAutoHyphens/>
              <w:spacing w:line="23" w:lineRule="atLeast"/>
              <w:ind w:right="49"/>
              <w:jc w:val="center"/>
              <w:rPr>
                <w:rFonts w:ascii="Times New Roman" w:hAnsi="Times New Roman" w:cs="Times New Roman"/>
                <w:sz w:val="24"/>
                <w:szCs w:val="24"/>
              </w:rPr>
            </w:pPr>
          </w:p>
          <w:p w:rsidR="00CB4646" w:rsidRPr="00145970" w:rsidRDefault="00CB4646" w:rsidP="00393D67">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įgyvendinta</w:t>
            </w:r>
          </w:p>
        </w:tc>
        <w:tc>
          <w:tcPr>
            <w:tcW w:w="2688" w:type="dxa"/>
            <w:gridSpan w:val="2"/>
            <w:vAlign w:val="center"/>
          </w:tcPr>
          <w:p w:rsidR="00CB4646" w:rsidRPr="00145970" w:rsidRDefault="00012F68"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2</w:t>
            </w:r>
            <w:r w:rsidR="00CB4646" w:rsidRPr="00145970">
              <w:rPr>
                <w:rFonts w:ascii="Times New Roman" w:hAnsi="Times New Roman" w:cs="Times New Roman"/>
                <w:sz w:val="24"/>
                <w:szCs w:val="24"/>
              </w:rPr>
              <w:t>026-12-31</w:t>
            </w:r>
          </w:p>
        </w:tc>
      </w:tr>
      <w:tr w:rsidR="00CB4646" w:rsidRPr="00145970" w:rsidTr="00560ADE">
        <w:trPr>
          <w:trHeight w:val="140"/>
          <w:jc w:val="center"/>
        </w:trPr>
        <w:tc>
          <w:tcPr>
            <w:tcW w:w="2866" w:type="dxa"/>
          </w:tcPr>
          <w:p w:rsidR="00CB4646" w:rsidRPr="00145970" w:rsidRDefault="00CB4646"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Įgyvendinti techniniai kibernetinio saugumo reikalavimai</w:t>
            </w:r>
          </w:p>
          <w:p w:rsidR="00012F68" w:rsidRPr="00145970" w:rsidRDefault="00012F68" w:rsidP="00440558">
            <w:pPr>
              <w:tabs>
                <w:tab w:val="left" w:pos="1134"/>
              </w:tabs>
              <w:suppressAutoHyphens/>
              <w:spacing w:line="23" w:lineRule="atLeast"/>
              <w:ind w:right="49"/>
              <w:jc w:val="both"/>
              <w:rPr>
                <w:rFonts w:ascii="Times New Roman" w:hAnsi="Times New Roman" w:cs="Times New Roman"/>
                <w:sz w:val="24"/>
                <w:szCs w:val="24"/>
              </w:rPr>
            </w:pPr>
          </w:p>
        </w:tc>
        <w:tc>
          <w:tcPr>
            <w:tcW w:w="3797" w:type="dxa"/>
            <w:gridSpan w:val="4"/>
            <w:vAlign w:val="center"/>
          </w:tcPr>
          <w:p w:rsidR="00CB4646" w:rsidRPr="00145970" w:rsidRDefault="00126FF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w:t>
            </w:r>
            <w:r w:rsidR="00CB4646" w:rsidRPr="00145970">
              <w:rPr>
                <w:rFonts w:ascii="Times New Roman" w:hAnsi="Times New Roman" w:cs="Times New Roman"/>
                <w:sz w:val="24"/>
                <w:szCs w:val="24"/>
              </w:rPr>
              <w:t>gyvendinta</w:t>
            </w:r>
          </w:p>
        </w:tc>
        <w:tc>
          <w:tcPr>
            <w:tcW w:w="2688" w:type="dxa"/>
            <w:gridSpan w:val="2"/>
          </w:tcPr>
          <w:p w:rsidR="00126FF6" w:rsidRPr="00145970" w:rsidRDefault="00126FF6" w:rsidP="00126FF6">
            <w:pPr>
              <w:tabs>
                <w:tab w:val="left" w:pos="1134"/>
              </w:tabs>
              <w:suppressAutoHyphens/>
              <w:spacing w:line="23" w:lineRule="atLeast"/>
              <w:ind w:right="49"/>
              <w:jc w:val="center"/>
              <w:rPr>
                <w:rFonts w:ascii="Times New Roman" w:hAnsi="Times New Roman" w:cs="Times New Roman"/>
                <w:sz w:val="24"/>
                <w:szCs w:val="24"/>
              </w:rPr>
            </w:pPr>
          </w:p>
          <w:p w:rsidR="00CB4646" w:rsidRPr="00145970" w:rsidRDefault="00126FF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2</w:t>
            </w:r>
            <w:r w:rsidR="00CB4646" w:rsidRPr="00145970">
              <w:rPr>
                <w:rFonts w:ascii="Times New Roman" w:hAnsi="Times New Roman" w:cs="Times New Roman"/>
                <w:sz w:val="24"/>
                <w:szCs w:val="24"/>
              </w:rPr>
              <w:t>027-12-31</w:t>
            </w:r>
          </w:p>
        </w:tc>
      </w:tr>
      <w:tr w:rsidR="00CB4646" w:rsidRPr="00145970" w:rsidTr="00560ADE">
        <w:trPr>
          <w:jc w:val="center"/>
        </w:trPr>
        <w:tc>
          <w:tcPr>
            <w:tcW w:w="9351" w:type="dxa"/>
            <w:gridSpan w:val="7"/>
          </w:tcPr>
          <w:p w:rsidR="00CB4646" w:rsidRPr="00145970" w:rsidRDefault="00CB4646" w:rsidP="00440558">
            <w:pPr>
              <w:tabs>
                <w:tab w:val="left" w:pos="1134"/>
              </w:tabs>
              <w:suppressAutoHyphens/>
              <w:spacing w:line="23" w:lineRule="atLeast"/>
              <w:ind w:right="49"/>
              <w:jc w:val="both"/>
              <w:rPr>
                <w:rFonts w:ascii="Times New Roman" w:hAnsi="Times New Roman" w:cs="Times New Roman"/>
                <w:b/>
                <w:bCs/>
                <w:sz w:val="24"/>
                <w:szCs w:val="24"/>
              </w:rPr>
            </w:pPr>
            <w:r w:rsidRPr="00145970">
              <w:rPr>
                <w:rFonts w:ascii="Times New Roman" w:hAnsi="Times New Roman" w:cs="Times New Roman"/>
                <w:b/>
                <w:bCs/>
                <w:sz w:val="24"/>
                <w:szCs w:val="24"/>
              </w:rPr>
              <w:t>Užtikrinti efektyvų žmogiškųjų išteklių valdymą, motyvuoti darbuotojus, kurie labiau prisideda prie įstaigos misijos įgyvendinimo</w:t>
            </w:r>
          </w:p>
          <w:p w:rsidR="00012F68" w:rsidRPr="00145970" w:rsidRDefault="00012F68" w:rsidP="00440558">
            <w:pPr>
              <w:tabs>
                <w:tab w:val="left" w:pos="1134"/>
              </w:tabs>
              <w:suppressAutoHyphens/>
              <w:spacing w:line="23" w:lineRule="atLeast"/>
              <w:ind w:right="49"/>
              <w:jc w:val="both"/>
              <w:rPr>
                <w:rFonts w:ascii="Times New Roman" w:hAnsi="Times New Roman" w:cs="Times New Roman"/>
                <w:b/>
                <w:bCs/>
                <w:sz w:val="24"/>
                <w:szCs w:val="24"/>
              </w:rPr>
            </w:pPr>
          </w:p>
        </w:tc>
      </w:tr>
      <w:tr w:rsidR="00CB4646" w:rsidRPr="00145970" w:rsidTr="00560ADE">
        <w:trPr>
          <w:trHeight w:val="140"/>
          <w:jc w:val="center"/>
        </w:trPr>
        <w:tc>
          <w:tcPr>
            <w:tcW w:w="2866" w:type="dxa"/>
          </w:tcPr>
          <w:p w:rsidR="00CB4646" w:rsidRPr="00145970" w:rsidRDefault="00CB4646" w:rsidP="00440558">
            <w:pPr>
              <w:tabs>
                <w:tab w:val="left" w:pos="1134"/>
              </w:tabs>
              <w:suppressAutoHyphens/>
              <w:spacing w:line="23" w:lineRule="atLeast"/>
              <w:ind w:right="49"/>
              <w:jc w:val="both"/>
              <w:rPr>
                <w:rFonts w:ascii="Times New Roman" w:hAnsi="Times New Roman" w:cs="Times New Roman"/>
                <w:b/>
                <w:bCs/>
                <w:sz w:val="24"/>
                <w:szCs w:val="24"/>
              </w:rPr>
            </w:pPr>
            <w:r w:rsidRPr="00145970">
              <w:rPr>
                <w:rFonts w:ascii="Times New Roman" w:hAnsi="Times New Roman" w:cs="Times New Roman"/>
                <w:sz w:val="24"/>
                <w:szCs w:val="24"/>
              </w:rPr>
              <w:t>Rodiklis (-iai)</w:t>
            </w:r>
          </w:p>
        </w:tc>
        <w:tc>
          <w:tcPr>
            <w:tcW w:w="3797" w:type="dxa"/>
            <w:gridSpan w:val="4"/>
          </w:tcPr>
          <w:p w:rsidR="00CB4646" w:rsidRPr="00145970" w:rsidRDefault="00CB4646" w:rsidP="00126FF6">
            <w:pPr>
              <w:tabs>
                <w:tab w:val="left" w:pos="1134"/>
              </w:tabs>
              <w:suppressAutoHyphens/>
              <w:spacing w:line="23" w:lineRule="atLeast"/>
              <w:ind w:right="49"/>
              <w:jc w:val="center"/>
              <w:rPr>
                <w:rFonts w:ascii="Times New Roman" w:hAnsi="Times New Roman" w:cs="Times New Roman"/>
                <w:b/>
                <w:bCs/>
                <w:sz w:val="24"/>
                <w:szCs w:val="24"/>
              </w:rPr>
            </w:pPr>
            <w:r w:rsidRPr="00145970">
              <w:rPr>
                <w:rFonts w:ascii="Times New Roman" w:hAnsi="Times New Roman" w:cs="Times New Roman"/>
                <w:sz w:val="24"/>
                <w:szCs w:val="24"/>
              </w:rPr>
              <w:t>Rodiklio reikšmė</w:t>
            </w:r>
          </w:p>
        </w:tc>
        <w:tc>
          <w:tcPr>
            <w:tcW w:w="2688" w:type="dxa"/>
            <w:gridSpan w:val="2"/>
          </w:tcPr>
          <w:p w:rsidR="00CB4646" w:rsidRPr="00145970" w:rsidRDefault="00CB464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Terminas</w:t>
            </w:r>
          </w:p>
          <w:p w:rsidR="00CB4646" w:rsidRPr="00145970" w:rsidRDefault="00CB4646" w:rsidP="00126FF6">
            <w:pPr>
              <w:tabs>
                <w:tab w:val="left" w:pos="1134"/>
              </w:tabs>
              <w:suppressAutoHyphens/>
              <w:spacing w:line="23" w:lineRule="atLeast"/>
              <w:ind w:right="49"/>
              <w:jc w:val="center"/>
              <w:rPr>
                <w:rFonts w:ascii="Times New Roman" w:hAnsi="Times New Roman" w:cs="Times New Roman"/>
                <w:b/>
                <w:bCs/>
                <w:sz w:val="24"/>
                <w:szCs w:val="24"/>
              </w:rPr>
            </w:pPr>
          </w:p>
        </w:tc>
      </w:tr>
      <w:tr w:rsidR="00CB4646" w:rsidRPr="00145970" w:rsidTr="00560ADE">
        <w:trPr>
          <w:trHeight w:val="140"/>
          <w:jc w:val="center"/>
        </w:trPr>
        <w:tc>
          <w:tcPr>
            <w:tcW w:w="2866" w:type="dxa"/>
          </w:tcPr>
          <w:p w:rsidR="00CB4646" w:rsidRPr="00145970" w:rsidRDefault="00CB4646"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Parengti darbuotojų įsitraukimo</w:t>
            </w:r>
            <w:r w:rsidR="003D1A6A">
              <w:rPr>
                <w:rFonts w:ascii="Times New Roman" w:hAnsi="Times New Roman" w:cs="Times New Roman"/>
                <w:sz w:val="24"/>
                <w:szCs w:val="24"/>
              </w:rPr>
              <w:t>/motyvavimo</w:t>
            </w:r>
            <w:r w:rsidRPr="00145970">
              <w:rPr>
                <w:rFonts w:ascii="Times New Roman" w:hAnsi="Times New Roman" w:cs="Times New Roman"/>
                <w:sz w:val="24"/>
                <w:szCs w:val="24"/>
              </w:rPr>
              <w:t xml:space="preserve"> didinimo planą</w:t>
            </w:r>
          </w:p>
        </w:tc>
        <w:tc>
          <w:tcPr>
            <w:tcW w:w="3797" w:type="dxa"/>
            <w:gridSpan w:val="4"/>
          </w:tcPr>
          <w:p w:rsidR="00CB4646" w:rsidRPr="00145970" w:rsidRDefault="00CB464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įgyvendinta</w:t>
            </w:r>
          </w:p>
        </w:tc>
        <w:tc>
          <w:tcPr>
            <w:tcW w:w="2688" w:type="dxa"/>
            <w:gridSpan w:val="2"/>
          </w:tcPr>
          <w:p w:rsidR="00CB4646" w:rsidRPr="00145970" w:rsidRDefault="00CB464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2026-12-31</w:t>
            </w:r>
          </w:p>
        </w:tc>
      </w:tr>
      <w:tr w:rsidR="00CB4646" w:rsidRPr="00145970" w:rsidTr="00560ADE">
        <w:trPr>
          <w:trHeight w:val="140"/>
          <w:jc w:val="center"/>
        </w:trPr>
        <w:tc>
          <w:tcPr>
            <w:tcW w:w="2866" w:type="dxa"/>
          </w:tcPr>
          <w:p w:rsidR="00CB4646" w:rsidRPr="00145970" w:rsidRDefault="00CB4646" w:rsidP="00440558">
            <w:pPr>
              <w:tabs>
                <w:tab w:val="left" w:pos="1134"/>
              </w:tabs>
              <w:suppressAutoHyphens/>
              <w:spacing w:line="23" w:lineRule="atLeast"/>
              <w:ind w:right="49"/>
              <w:jc w:val="both"/>
              <w:rPr>
                <w:rFonts w:ascii="Times New Roman" w:hAnsi="Times New Roman" w:cs="Times New Roman"/>
                <w:sz w:val="24"/>
                <w:szCs w:val="24"/>
              </w:rPr>
            </w:pPr>
            <w:r w:rsidRPr="00145970">
              <w:rPr>
                <w:rFonts w:ascii="Times New Roman" w:hAnsi="Times New Roman" w:cs="Times New Roman"/>
                <w:sz w:val="24"/>
                <w:szCs w:val="24"/>
              </w:rPr>
              <w:t>Įgyvendinti Darbuotojų įsitraukimo</w:t>
            </w:r>
            <w:r w:rsidR="003D1A6A">
              <w:rPr>
                <w:rFonts w:ascii="Times New Roman" w:hAnsi="Times New Roman" w:cs="Times New Roman"/>
                <w:sz w:val="24"/>
                <w:szCs w:val="24"/>
              </w:rPr>
              <w:t>/motyvavimo</w:t>
            </w:r>
            <w:r w:rsidRPr="00145970">
              <w:rPr>
                <w:rFonts w:ascii="Times New Roman" w:hAnsi="Times New Roman" w:cs="Times New Roman"/>
                <w:sz w:val="24"/>
                <w:szCs w:val="24"/>
              </w:rPr>
              <w:t xml:space="preserve"> didinimo plane numatytas veiklas ir, esant poreikiui, peržiūrėti ir atnaujinti plan</w:t>
            </w:r>
            <w:r w:rsidR="00717779">
              <w:rPr>
                <w:rFonts w:ascii="Times New Roman" w:hAnsi="Times New Roman" w:cs="Times New Roman"/>
                <w:sz w:val="24"/>
                <w:szCs w:val="24"/>
              </w:rPr>
              <w:t>e</w:t>
            </w:r>
            <w:r w:rsidRPr="00145970">
              <w:rPr>
                <w:rFonts w:ascii="Times New Roman" w:hAnsi="Times New Roman" w:cs="Times New Roman"/>
                <w:sz w:val="24"/>
                <w:szCs w:val="24"/>
              </w:rPr>
              <w:t xml:space="preserve"> numatytas veiklas.</w:t>
            </w:r>
          </w:p>
        </w:tc>
        <w:tc>
          <w:tcPr>
            <w:tcW w:w="3797" w:type="dxa"/>
            <w:gridSpan w:val="4"/>
          </w:tcPr>
          <w:p w:rsidR="00CB4646" w:rsidRPr="00145970" w:rsidRDefault="00CB464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įgyvendinta</w:t>
            </w:r>
          </w:p>
        </w:tc>
        <w:tc>
          <w:tcPr>
            <w:tcW w:w="2688" w:type="dxa"/>
            <w:gridSpan w:val="2"/>
          </w:tcPr>
          <w:p w:rsidR="00CB4646" w:rsidRPr="00145970" w:rsidRDefault="00CB4646" w:rsidP="00126FF6">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Nuo 2027 m. kasmet</w:t>
            </w:r>
          </w:p>
        </w:tc>
      </w:tr>
      <w:tr w:rsidR="00CB4646" w:rsidRPr="00145970" w:rsidTr="00560ADE">
        <w:trPr>
          <w:jc w:val="center"/>
        </w:trPr>
        <w:tc>
          <w:tcPr>
            <w:tcW w:w="9351" w:type="dxa"/>
            <w:gridSpan w:val="7"/>
          </w:tcPr>
          <w:p w:rsidR="00CB4646" w:rsidRPr="00145970" w:rsidRDefault="00CB4646" w:rsidP="00440558">
            <w:pPr>
              <w:tabs>
                <w:tab w:val="left" w:pos="1134"/>
              </w:tabs>
              <w:suppressAutoHyphens/>
              <w:spacing w:line="23" w:lineRule="atLeast"/>
              <w:ind w:right="49"/>
              <w:jc w:val="both"/>
              <w:rPr>
                <w:rFonts w:ascii="Times New Roman" w:hAnsi="Times New Roman" w:cs="Times New Roman"/>
                <w:b/>
                <w:bCs/>
                <w:sz w:val="24"/>
                <w:szCs w:val="24"/>
                <w:lang w:val="en-US"/>
              </w:rPr>
            </w:pPr>
            <w:r w:rsidRPr="00145970">
              <w:rPr>
                <w:rFonts w:ascii="Times New Roman" w:hAnsi="Times New Roman" w:cs="Times New Roman"/>
                <w:b/>
                <w:bCs/>
                <w:sz w:val="24"/>
                <w:szCs w:val="24"/>
              </w:rPr>
              <w:t>Identifikuota ir vald</w:t>
            </w:r>
            <w:r w:rsidR="00012F68" w:rsidRPr="00145970">
              <w:rPr>
                <w:rFonts w:ascii="Times New Roman" w:hAnsi="Times New Roman" w:cs="Times New Roman"/>
                <w:b/>
                <w:bCs/>
                <w:sz w:val="24"/>
                <w:szCs w:val="24"/>
              </w:rPr>
              <w:t>oma</w:t>
            </w:r>
            <w:r w:rsidRPr="00145970">
              <w:rPr>
                <w:rFonts w:ascii="Times New Roman" w:hAnsi="Times New Roman" w:cs="Times New Roman"/>
                <w:b/>
                <w:bCs/>
                <w:sz w:val="24"/>
                <w:szCs w:val="24"/>
              </w:rPr>
              <w:t xml:space="preserve"> korupcijos rizik</w:t>
            </w:r>
            <w:r w:rsidR="00012F68" w:rsidRPr="00145970">
              <w:rPr>
                <w:rFonts w:ascii="Times New Roman" w:hAnsi="Times New Roman" w:cs="Times New Roman"/>
                <w:b/>
                <w:bCs/>
                <w:sz w:val="24"/>
                <w:szCs w:val="24"/>
              </w:rPr>
              <w:t>a</w:t>
            </w:r>
          </w:p>
        </w:tc>
      </w:tr>
      <w:tr w:rsidR="00EE50FF" w:rsidRPr="00145970" w:rsidTr="00560ADE">
        <w:trPr>
          <w:jc w:val="center"/>
        </w:trPr>
        <w:tc>
          <w:tcPr>
            <w:tcW w:w="2866" w:type="dxa"/>
          </w:tcPr>
          <w:p w:rsidR="00EE50FF" w:rsidRPr="00145970" w:rsidRDefault="00EE50FF" w:rsidP="00440558">
            <w:pPr>
              <w:tabs>
                <w:tab w:val="left" w:pos="1134"/>
              </w:tabs>
              <w:suppressAutoHyphens/>
              <w:spacing w:line="23" w:lineRule="atLeast"/>
              <w:ind w:right="49"/>
              <w:rPr>
                <w:rFonts w:ascii="Times New Roman" w:hAnsi="Times New Roman" w:cs="Times New Roman"/>
                <w:sz w:val="24"/>
                <w:szCs w:val="24"/>
              </w:rPr>
            </w:pPr>
            <w:r w:rsidRPr="00145970">
              <w:rPr>
                <w:rFonts w:ascii="Times New Roman" w:hAnsi="Times New Roman" w:cs="Times New Roman"/>
                <w:sz w:val="24"/>
                <w:szCs w:val="24"/>
              </w:rPr>
              <w:t>Rodiklis (-iai)</w:t>
            </w:r>
          </w:p>
        </w:tc>
        <w:tc>
          <w:tcPr>
            <w:tcW w:w="6485" w:type="dxa"/>
            <w:gridSpan w:val="6"/>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Rodiklio reikšmė</w:t>
            </w:r>
          </w:p>
          <w:p w:rsidR="00EE50FF" w:rsidRPr="00145970" w:rsidRDefault="00EE50FF" w:rsidP="00EE50FF">
            <w:pPr>
              <w:tabs>
                <w:tab w:val="left" w:pos="1134"/>
              </w:tabs>
              <w:suppressAutoHyphens/>
              <w:spacing w:line="23" w:lineRule="atLeast"/>
              <w:ind w:right="49"/>
              <w:jc w:val="center"/>
              <w:rPr>
                <w:rFonts w:ascii="Times New Roman" w:hAnsi="Times New Roman" w:cs="Times New Roman"/>
                <w:sz w:val="24"/>
                <w:szCs w:val="24"/>
              </w:rPr>
            </w:pPr>
          </w:p>
        </w:tc>
      </w:tr>
      <w:tr w:rsidR="00393D67" w:rsidRPr="00145970" w:rsidTr="00560ADE">
        <w:trPr>
          <w:jc w:val="center"/>
        </w:trPr>
        <w:tc>
          <w:tcPr>
            <w:tcW w:w="2866" w:type="dxa"/>
          </w:tcPr>
          <w:p w:rsidR="00EE50FF" w:rsidRPr="00145970" w:rsidRDefault="00EE50FF" w:rsidP="00440558">
            <w:pPr>
              <w:tabs>
                <w:tab w:val="left" w:pos="1134"/>
              </w:tabs>
              <w:suppressAutoHyphens/>
              <w:spacing w:line="23" w:lineRule="atLeast"/>
              <w:ind w:right="49"/>
              <w:rPr>
                <w:rFonts w:ascii="Times New Roman" w:hAnsi="Times New Roman" w:cs="Times New Roman"/>
                <w:sz w:val="24"/>
                <w:szCs w:val="24"/>
              </w:rPr>
            </w:pPr>
          </w:p>
        </w:tc>
        <w:tc>
          <w:tcPr>
            <w:tcW w:w="1122" w:type="dxa"/>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2025</w:t>
            </w:r>
          </w:p>
        </w:tc>
        <w:tc>
          <w:tcPr>
            <w:tcW w:w="1536" w:type="dxa"/>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2026</w:t>
            </w:r>
          </w:p>
        </w:tc>
        <w:tc>
          <w:tcPr>
            <w:tcW w:w="851" w:type="dxa"/>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2027</w:t>
            </w:r>
          </w:p>
        </w:tc>
        <w:tc>
          <w:tcPr>
            <w:tcW w:w="1700" w:type="dxa"/>
            <w:gridSpan w:val="2"/>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2028</w:t>
            </w:r>
          </w:p>
        </w:tc>
        <w:tc>
          <w:tcPr>
            <w:tcW w:w="1276" w:type="dxa"/>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2029</w:t>
            </w:r>
          </w:p>
        </w:tc>
      </w:tr>
      <w:tr w:rsidR="00393D67" w:rsidRPr="00145970" w:rsidTr="00560ADE">
        <w:trPr>
          <w:trHeight w:val="724"/>
          <w:jc w:val="center"/>
        </w:trPr>
        <w:tc>
          <w:tcPr>
            <w:tcW w:w="2866" w:type="dxa"/>
          </w:tcPr>
          <w:p w:rsidR="00EE50FF" w:rsidRPr="00145970" w:rsidRDefault="00EE50FF" w:rsidP="00440558">
            <w:pPr>
              <w:tabs>
                <w:tab w:val="left" w:pos="1134"/>
              </w:tabs>
              <w:suppressAutoHyphens/>
              <w:spacing w:line="23" w:lineRule="atLeast"/>
              <w:ind w:right="49"/>
              <w:rPr>
                <w:rFonts w:ascii="Times New Roman" w:hAnsi="Times New Roman" w:cs="Times New Roman"/>
                <w:sz w:val="24"/>
                <w:szCs w:val="24"/>
              </w:rPr>
            </w:pPr>
            <w:r w:rsidRPr="00145970">
              <w:rPr>
                <w:rFonts w:ascii="Times New Roman" w:hAnsi="Times New Roman" w:cs="Times New Roman"/>
                <w:sz w:val="24"/>
                <w:szCs w:val="24"/>
              </w:rPr>
              <w:t>Identifikuotos ir į Administracijos procesus bei vidaus kontrolės ir stebėsenos mechanizmus integruotos korupcijai atsparios aplinkos kūrimo gerinimo priemonės</w:t>
            </w:r>
          </w:p>
        </w:tc>
        <w:tc>
          <w:tcPr>
            <w:tcW w:w="1122" w:type="dxa"/>
            <w:vAlign w:val="center"/>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w:t>
            </w:r>
          </w:p>
        </w:tc>
        <w:tc>
          <w:tcPr>
            <w:tcW w:w="1536" w:type="dxa"/>
            <w:vAlign w:val="center"/>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įgyvendinta</w:t>
            </w:r>
          </w:p>
        </w:tc>
        <w:tc>
          <w:tcPr>
            <w:tcW w:w="851" w:type="dxa"/>
            <w:vAlign w:val="center"/>
          </w:tcPr>
          <w:p w:rsidR="00EE50FF" w:rsidRPr="00145970" w:rsidRDefault="00EE50FF"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w:t>
            </w:r>
          </w:p>
        </w:tc>
        <w:tc>
          <w:tcPr>
            <w:tcW w:w="1700" w:type="dxa"/>
            <w:gridSpan w:val="2"/>
            <w:vAlign w:val="center"/>
          </w:tcPr>
          <w:p w:rsidR="00EE50FF" w:rsidRPr="00145970" w:rsidRDefault="00393D67"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įgyvendinta</w:t>
            </w:r>
          </w:p>
        </w:tc>
        <w:tc>
          <w:tcPr>
            <w:tcW w:w="1276" w:type="dxa"/>
            <w:vAlign w:val="center"/>
          </w:tcPr>
          <w:p w:rsidR="00EE50FF" w:rsidRPr="00145970" w:rsidRDefault="00393D67"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w:t>
            </w:r>
          </w:p>
        </w:tc>
      </w:tr>
      <w:tr w:rsidR="00393D67" w:rsidRPr="00145970" w:rsidTr="00560ADE">
        <w:trPr>
          <w:trHeight w:val="724"/>
          <w:jc w:val="center"/>
        </w:trPr>
        <w:tc>
          <w:tcPr>
            <w:tcW w:w="2866" w:type="dxa"/>
          </w:tcPr>
          <w:p w:rsidR="00393D67" w:rsidRPr="00145970" w:rsidRDefault="00393D67" w:rsidP="00440558">
            <w:pPr>
              <w:tabs>
                <w:tab w:val="left" w:pos="1134"/>
              </w:tabs>
              <w:suppressAutoHyphens/>
              <w:spacing w:line="23" w:lineRule="atLeast"/>
              <w:ind w:right="49"/>
              <w:rPr>
                <w:rFonts w:ascii="Times New Roman" w:hAnsi="Times New Roman" w:cs="Times New Roman"/>
                <w:sz w:val="24"/>
                <w:szCs w:val="24"/>
              </w:rPr>
            </w:pPr>
            <w:r w:rsidRPr="00145970">
              <w:rPr>
                <w:rFonts w:ascii="Times New Roman" w:hAnsi="Times New Roman" w:cs="Times New Roman"/>
                <w:sz w:val="24"/>
                <w:szCs w:val="24"/>
              </w:rPr>
              <w:t>Periodiškai organizuoti mokymai, diskusijos ir kitais būdais užtikrinta informacijos bei gerosios praktikos sklaida Administracijos darbuotojams korupcijos prevencijos temomis padedant formuoti korupcijai atsparią aplinką ir siekiant stiprinti darbuotojų antikorupcines kompetencijas</w:t>
            </w:r>
          </w:p>
        </w:tc>
        <w:tc>
          <w:tcPr>
            <w:tcW w:w="1122" w:type="dxa"/>
            <w:vAlign w:val="center"/>
          </w:tcPr>
          <w:p w:rsidR="00393D67" w:rsidRPr="00145970" w:rsidRDefault="00393D67"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w:t>
            </w:r>
          </w:p>
        </w:tc>
        <w:tc>
          <w:tcPr>
            <w:tcW w:w="1536" w:type="dxa"/>
            <w:vAlign w:val="center"/>
          </w:tcPr>
          <w:p w:rsidR="00393D67" w:rsidRPr="00145970" w:rsidRDefault="00393D67"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įgyvendinta</w:t>
            </w:r>
          </w:p>
        </w:tc>
        <w:tc>
          <w:tcPr>
            <w:tcW w:w="851" w:type="dxa"/>
            <w:vAlign w:val="center"/>
          </w:tcPr>
          <w:p w:rsidR="00393D67" w:rsidRPr="00145970" w:rsidRDefault="00393D67"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w:t>
            </w:r>
          </w:p>
        </w:tc>
        <w:tc>
          <w:tcPr>
            <w:tcW w:w="1700" w:type="dxa"/>
            <w:gridSpan w:val="2"/>
            <w:vAlign w:val="center"/>
          </w:tcPr>
          <w:p w:rsidR="00393D67" w:rsidRPr="00145970" w:rsidRDefault="00393D67"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įgyvendinta</w:t>
            </w:r>
          </w:p>
        </w:tc>
        <w:tc>
          <w:tcPr>
            <w:tcW w:w="1276" w:type="dxa"/>
            <w:vAlign w:val="center"/>
          </w:tcPr>
          <w:p w:rsidR="00393D67" w:rsidRPr="00145970" w:rsidRDefault="00393D67" w:rsidP="00440558">
            <w:pPr>
              <w:tabs>
                <w:tab w:val="left" w:pos="1134"/>
              </w:tabs>
              <w:suppressAutoHyphens/>
              <w:spacing w:line="23" w:lineRule="atLeast"/>
              <w:ind w:right="49"/>
              <w:jc w:val="center"/>
              <w:rPr>
                <w:rFonts w:ascii="Times New Roman" w:hAnsi="Times New Roman" w:cs="Times New Roman"/>
                <w:sz w:val="24"/>
                <w:szCs w:val="24"/>
              </w:rPr>
            </w:pPr>
            <w:r w:rsidRPr="00145970">
              <w:rPr>
                <w:rFonts w:ascii="Times New Roman" w:hAnsi="Times New Roman" w:cs="Times New Roman"/>
                <w:sz w:val="24"/>
                <w:szCs w:val="24"/>
              </w:rPr>
              <w:t>-</w:t>
            </w:r>
          </w:p>
        </w:tc>
      </w:tr>
    </w:tbl>
    <w:p w:rsidR="00151669" w:rsidRPr="00145970" w:rsidRDefault="00151669" w:rsidP="00440558">
      <w:pPr>
        <w:spacing w:line="23" w:lineRule="atLeast"/>
        <w:rPr>
          <w:rFonts w:ascii="Times New Roman" w:hAnsi="Times New Roman" w:cs="Times New Roman"/>
          <w:sz w:val="24"/>
          <w:szCs w:val="24"/>
        </w:rPr>
      </w:pPr>
    </w:p>
    <w:p w:rsidR="00D35819" w:rsidRPr="00145970" w:rsidRDefault="00A656B8" w:rsidP="00440558">
      <w:pPr>
        <w:pStyle w:val="Sraopastraipa"/>
        <w:spacing w:line="23" w:lineRule="atLeast"/>
        <w:ind w:left="1080"/>
        <w:rPr>
          <w:rFonts w:ascii="Times New Roman" w:hAnsi="Times New Roman" w:cs="Times New Roman"/>
          <w:sz w:val="24"/>
          <w:szCs w:val="24"/>
        </w:rPr>
      </w:pPr>
      <w:r w:rsidRPr="00145970">
        <w:rPr>
          <w:rFonts w:ascii="Times New Roman" w:hAnsi="Times New Roman" w:cs="Times New Roman"/>
          <w:sz w:val="24"/>
          <w:szCs w:val="24"/>
        </w:rPr>
        <w:t xml:space="preserve">V. </w:t>
      </w:r>
      <w:r w:rsidR="00D35819" w:rsidRPr="00145970">
        <w:rPr>
          <w:rFonts w:ascii="Times New Roman" w:hAnsi="Times New Roman" w:cs="Times New Roman"/>
          <w:sz w:val="24"/>
          <w:szCs w:val="24"/>
        </w:rPr>
        <w:t>RIZIKŲ VALDYMAS</w:t>
      </w:r>
    </w:p>
    <w:tbl>
      <w:tblPr>
        <w:tblStyle w:val="Lentelstinklelis"/>
        <w:tblW w:w="0" w:type="auto"/>
        <w:tblInd w:w="-5" w:type="dxa"/>
        <w:tblLook w:val="04A0" w:firstRow="1" w:lastRow="0" w:firstColumn="1" w:lastColumn="0" w:noHBand="0" w:noVBand="1"/>
      </w:tblPr>
      <w:tblGrid>
        <w:gridCol w:w="365"/>
        <w:gridCol w:w="3217"/>
        <w:gridCol w:w="281"/>
        <w:gridCol w:w="1666"/>
        <w:gridCol w:w="281"/>
        <w:gridCol w:w="3546"/>
        <w:gridCol w:w="425"/>
      </w:tblGrid>
      <w:tr w:rsidR="00151669" w:rsidRPr="00145970" w:rsidTr="00560ADE">
        <w:trPr>
          <w:gridBefore w:val="1"/>
          <w:wBefore w:w="365" w:type="dxa"/>
          <w:trHeight w:val="1555"/>
        </w:trPr>
        <w:tc>
          <w:tcPr>
            <w:tcW w:w="9416" w:type="dxa"/>
            <w:gridSpan w:val="6"/>
          </w:tcPr>
          <w:p w:rsidR="00151669" w:rsidRPr="00145970" w:rsidRDefault="00C204C9" w:rsidP="00440558">
            <w:pPr>
              <w:spacing w:line="23" w:lineRule="atLeast"/>
              <w:rPr>
                <w:rFonts w:ascii="Times New Roman" w:hAnsi="Times New Roman" w:cs="Times New Roman"/>
                <w:sz w:val="24"/>
                <w:szCs w:val="24"/>
              </w:rPr>
            </w:pPr>
            <w:r w:rsidRPr="00145970">
              <w:rPr>
                <w:rFonts w:ascii="Times New Roman" w:hAnsi="Times New Roman" w:cs="Times New Roman"/>
                <w:i/>
                <w:sz w:val="24"/>
                <w:szCs w:val="24"/>
              </w:rPr>
              <w:t>Išoriniai ir (ar) vidiniai veiksniai, kurie gali daryti poveikį įstaigai siekiant įgyvendinti savo paskirtį bei pasiekti Susitarime nustatytus tikslus ir rezultatus, bei veiksmai, kurių pagalba bus siekiama valdyti veiklos rizikas</w:t>
            </w:r>
            <w:r w:rsidR="00151669" w:rsidRPr="00145970">
              <w:rPr>
                <w:rFonts w:ascii="Times New Roman" w:hAnsi="Times New Roman" w:cs="Times New Roman"/>
                <w:sz w:val="24"/>
                <w:szCs w:val="24"/>
              </w:rPr>
              <w:t>.</w:t>
            </w:r>
          </w:p>
          <w:p w:rsidR="00745140" w:rsidRPr="00145970" w:rsidRDefault="00745140" w:rsidP="00440558">
            <w:pPr>
              <w:spacing w:line="23" w:lineRule="atLeast"/>
              <w:rPr>
                <w:rFonts w:ascii="Times New Roman" w:hAnsi="Times New Roman" w:cs="Times New Roman"/>
                <w:sz w:val="24"/>
                <w:szCs w:val="24"/>
              </w:rPr>
            </w:pPr>
          </w:p>
          <w:p w:rsidR="00126FF6" w:rsidRPr="00145970" w:rsidRDefault="00126FF6" w:rsidP="00126FF6">
            <w:p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 xml:space="preserve"> Išoriniai</w:t>
            </w:r>
          </w:p>
          <w:p w:rsidR="00745140" w:rsidRPr="00145970" w:rsidRDefault="00126FF6" w:rsidP="00E46A76">
            <w:pPr>
              <w:pStyle w:val="Sraopastraipa"/>
              <w:numPr>
                <w:ilvl w:val="0"/>
                <w:numId w:val="27"/>
              </w:num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Situacijos pasikeitimas ir dėl to pasikei</w:t>
            </w:r>
            <w:r w:rsidR="003D1A6A">
              <w:rPr>
                <w:rFonts w:ascii="Times New Roman" w:hAnsi="Times New Roman" w:cs="Times New Roman"/>
                <w:sz w:val="24"/>
                <w:szCs w:val="24"/>
              </w:rPr>
              <w:t>tę</w:t>
            </w:r>
            <w:r w:rsidRPr="00145970">
              <w:rPr>
                <w:rFonts w:ascii="Times New Roman" w:hAnsi="Times New Roman" w:cs="Times New Roman"/>
                <w:sz w:val="24"/>
                <w:szCs w:val="24"/>
              </w:rPr>
              <w:t xml:space="preserve"> lūkesčiai Administracijai</w:t>
            </w:r>
            <w:r w:rsidR="00745140" w:rsidRPr="00145970">
              <w:rPr>
                <w:rFonts w:ascii="Times New Roman" w:hAnsi="Times New Roman" w:cs="Times New Roman"/>
                <w:sz w:val="24"/>
                <w:szCs w:val="24"/>
              </w:rPr>
              <w:t>. Valdymo priemonės: nuolatinis bendradarbiavimas su savininko teises ir pareigas įgyvendinančios institucijos vadovybe</w:t>
            </w:r>
            <w:r w:rsidR="003D1A6A">
              <w:rPr>
                <w:rFonts w:ascii="Times New Roman" w:hAnsi="Times New Roman" w:cs="Times New Roman"/>
                <w:sz w:val="24"/>
                <w:szCs w:val="24"/>
              </w:rPr>
              <w:t>,</w:t>
            </w:r>
            <w:r w:rsidR="00745140" w:rsidRPr="00145970">
              <w:rPr>
                <w:rFonts w:ascii="Times New Roman" w:hAnsi="Times New Roman" w:cs="Times New Roman"/>
                <w:sz w:val="24"/>
                <w:szCs w:val="24"/>
              </w:rPr>
              <w:t xml:space="preserve"> Teisėjų taryba, jos vadovybe.</w:t>
            </w:r>
          </w:p>
          <w:p w:rsidR="00126FF6" w:rsidRPr="00145970" w:rsidRDefault="00126FF6" w:rsidP="00E46A76">
            <w:pPr>
              <w:pStyle w:val="Sraopastraipa"/>
              <w:numPr>
                <w:ilvl w:val="0"/>
                <w:numId w:val="27"/>
              </w:num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Finan</w:t>
            </w:r>
            <w:r w:rsidR="00745140" w:rsidRPr="00145970">
              <w:rPr>
                <w:rFonts w:ascii="Times New Roman" w:hAnsi="Times New Roman" w:cs="Times New Roman"/>
                <w:sz w:val="24"/>
                <w:szCs w:val="24"/>
              </w:rPr>
              <w:t>sinių ir žmogiškųjų išteklių</w:t>
            </w:r>
            <w:r w:rsidRPr="00145970">
              <w:rPr>
                <w:rFonts w:ascii="Times New Roman" w:hAnsi="Times New Roman" w:cs="Times New Roman"/>
                <w:sz w:val="24"/>
                <w:szCs w:val="24"/>
              </w:rPr>
              <w:t xml:space="preserve"> trūkumas</w:t>
            </w:r>
            <w:r w:rsidR="00745140" w:rsidRPr="00145970">
              <w:rPr>
                <w:rFonts w:ascii="Times New Roman" w:hAnsi="Times New Roman" w:cs="Times New Roman"/>
                <w:sz w:val="24"/>
                <w:szCs w:val="24"/>
              </w:rPr>
              <w:t>. Keliami veikl</w:t>
            </w:r>
            <w:r w:rsidR="00717779">
              <w:rPr>
                <w:rFonts w:ascii="Times New Roman" w:hAnsi="Times New Roman" w:cs="Times New Roman"/>
                <w:sz w:val="24"/>
                <w:szCs w:val="24"/>
              </w:rPr>
              <w:t>os tikslai</w:t>
            </w:r>
            <w:r w:rsidR="00745140" w:rsidRPr="00145970">
              <w:rPr>
                <w:rFonts w:ascii="Times New Roman" w:hAnsi="Times New Roman" w:cs="Times New Roman"/>
                <w:sz w:val="24"/>
                <w:szCs w:val="24"/>
              </w:rPr>
              <w:t xml:space="preserve"> reikalauja finansinių ir žmoniškųjų išteklių, kurių neskyrus tikslų pasiekimas taptų neįmanomu. Valdymo priemonės: Administracija turėtų ieškoti alternatyvių priemonių finansavimo šaltinių ir/ar ieškoti būtų užtikrinti atliekamų veiklų efektyvumą ir veiksmingumą.</w:t>
            </w:r>
          </w:p>
          <w:p w:rsidR="00126FF6" w:rsidRPr="00145970" w:rsidRDefault="0024347C" w:rsidP="003D1A6A">
            <w:pPr>
              <w:pStyle w:val="Sraopastraipa"/>
              <w:numPr>
                <w:ilvl w:val="0"/>
                <w:numId w:val="27"/>
              </w:numPr>
              <w:spacing w:line="23" w:lineRule="atLeast"/>
              <w:jc w:val="both"/>
              <w:rPr>
                <w:rFonts w:ascii="Times New Roman" w:hAnsi="Times New Roman" w:cs="Times New Roman"/>
                <w:sz w:val="24"/>
                <w:szCs w:val="24"/>
              </w:rPr>
            </w:pPr>
            <w:r w:rsidRPr="00145970">
              <w:rPr>
                <w:rFonts w:ascii="Times New Roman" w:hAnsi="Times New Roman" w:cs="Times New Roman"/>
                <w:sz w:val="24"/>
                <w:szCs w:val="24"/>
              </w:rPr>
              <w:t xml:space="preserve">Numatytų tikslų įgyvendinimui įtakos gali turėti ir kiti įvairūs išoriniai ir (ar) vidiniai veiksniai (rizikos), kurie gali kilti dėl skirtingų priežasčių, tokių kaip technologijos, žmonės, procesai, finansai, kariniai konfliktai, ekonominės krizės, ekstremalios klimato sąlygos ir kt. Informacinių sistemų sutrikimai, gamybos, diegimo ir veikimo klaidos gali sulėtinti ar net sustabdyti  plėtrą teismų veikloje. Darbuotojų nuostatos gali kelti iššūkių teik veiklos tikslų, tiek veiklos tvarumo tikslų įgyvendinimui. Siekiant </w:t>
            </w:r>
            <w:r w:rsidR="009453C6" w:rsidRPr="00145970">
              <w:rPr>
                <w:rFonts w:ascii="Times New Roman" w:hAnsi="Times New Roman" w:cs="Times New Roman"/>
                <w:sz w:val="24"/>
                <w:szCs w:val="24"/>
              </w:rPr>
              <w:t>identifikuoti rizikas, jas valdyti, mažinti jų poveikį arba jį pašalinti turėtų būti iki 2026-12-31 parengtas  Administracijos rizikų valdymo tvarkos aprašas</w:t>
            </w:r>
            <w:r w:rsidR="003D1A6A">
              <w:rPr>
                <w:rFonts w:ascii="Times New Roman" w:hAnsi="Times New Roman" w:cs="Times New Roman"/>
                <w:sz w:val="24"/>
                <w:szCs w:val="24"/>
              </w:rPr>
              <w:t>.</w:t>
            </w:r>
          </w:p>
        </w:tc>
      </w:tr>
      <w:tr w:rsidR="003806D4" w:rsidRPr="00145970" w:rsidDel="004A2179" w:rsidTr="009A76E8">
        <w:trPr>
          <w:gridAfter w:val="1"/>
          <w:wAfter w:w="425" w:type="dxa"/>
          <w:trHeight w:val="571"/>
        </w:trPr>
        <w:tc>
          <w:tcPr>
            <w:tcW w:w="3582" w:type="dxa"/>
            <w:gridSpan w:val="2"/>
            <w:tcBorders>
              <w:top w:val="nil"/>
              <w:left w:val="nil"/>
              <w:bottom w:val="single" w:sz="4" w:space="0" w:color="auto"/>
              <w:right w:val="nil"/>
            </w:tcBorders>
          </w:tcPr>
          <w:p w:rsidR="003806D4" w:rsidRPr="00145970" w:rsidDel="004A2179" w:rsidRDefault="003806D4" w:rsidP="00BD26A5">
            <w:pPr>
              <w:shd w:val="clear" w:color="auto" w:fill="FFFFFF"/>
              <w:jc w:val="center"/>
              <w:textAlignment w:val="baseline"/>
              <w:rPr>
                <w:rFonts w:ascii="Times New Roman" w:hAnsi="Times New Roman" w:cs="Times New Roman"/>
                <w:color w:val="000000"/>
                <w:sz w:val="24"/>
                <w:szCs w:val="24"/>
              </w:rPr>
            </w:pPr>
          </w:p>
        </w:tc>
        <w:tc>
          <w:tcPr>
            <w:tcW w:w="281" w:type="dxa"/>
            <w:tcBorders>
              <w:top w:val="nil"/>
              <w:left w:val="nil"/>
              <w:bottom w:val="nil"/>
              <w:right w:val="nil"/>
            </w:tcBorders>
          </w:tcPr>
          <w:p w:rsidR="003806D4" w:rsidRPr="00145970" w:rsidDel="004A2179" w:rsidRDefault="003806D4" w:rsidP="00EC60F3">
            <w:pPr>
              <w:jc w:val="both"/>
              <w:rPr>
                <w:rFonts w:ascii="Times New Roman" w:hAnsi="Times New Roman" w:cs="Times New Roman"/>
                <w:color w:val="000000"/>
                <w:sz w:val="24"/>
                <w:szCs w:val="24"/>
              </w:rPr>
            </w:pPr>
          </w:p>
        </w:tc>
        <w:tc>
          <w:tcPr>
            <w:tcW w:w="1666" w:type="dxa"/>
            <w:tcBorders>
              <w:top w:val="nil"/>
              <w:left w:val="nil"/>
              <w:bottom w:val="nil"/>
              <w:right w:val="nil"/>
            </w:tcBorders>
          </w:tcPr>
          <w:p w:rsidR="003806D4" w:rsidRPr="00145970" w:rsidDel="004A2179" w:rsidRDefault="003806D4" w:rsidP="00EC60F3">
            <w:pPr>
              <w:jc w:val="both"/>
              <w:rPr>
                <w:rFonts w:ascii="Times New Roman" w:hAnsi="Times New Roman" w:cs="Times New Roman"/>
                <w:color w:val="000000"/>
                <w:sz w:val="24"/>
                <w:szCs w:val="24"/>
              </w:rPr>
            </w:pPr>
          </w:p>
        </w:tc>
        <w:tc>
          <w:tcPr>
            <w:tcW w:w="281" w:type="dxa"/>
            <w:tcBorders>
              <w:top w:val="nil"/>
              <w:left w:val="nil"/>
              <w:bottom w:val="nil"/>
              <w:right w:val="nil"/>
            </w:tcBorders>
          </w:tcPr>
          <w:p w:rsidR="003806D4" w:rsidRPr="00145970" w:rsidDel="004A2179" w:rsidRDefault="003806D4" w:rsidP="00EC60F3">
            <w:pPr>
              <w:jc w:val="both"/>
              <w:rPr>
                <w:rFonts w:ascii="Times New Roman" w:hAnsi="Times New Roman" w:cs="Times New Roman"/>
                <w:color w:val="000000"/>
                <w:sz w:val="24"/>
                <w:szCs w:val="24"/>
              </w:rPr>
            </w:pPr>
          </w:p>
        </w:tc>
        <w:tc>
          <w:tcPr>
            <w:tcW w:w="3546" w:type="dxa"/>
            <w:tcBorders>
              <w:top w:val="nil"/>
              <w:left w:val="nil"/>
              <w:bottom w:val="single" w:sz="4" w:space="0" w:color="auto"/>
              <w:right w:val="nil"/>
            </w:tcBorders>
          </w:tcPr>
          <w:p w:rsidR="003806D4" w:rsidRPr="00145970" w:rsidDel="004A2179" w:rsidRDefault="003806D4" w:rsidP="00EC60F3">
            <w:pPr>
              <w:jc w:val="center"/>
              <w:rPr>
                <w:rFonts w:ascii="Times New Roman" w:hAnsi="Times New Roman" w:cs="Times New Roman"/>
                <w:color w:val="000000"/>
                <w:sz w:val="24"/>
                <w:szCs w:val="24"/>
              </w:rPr>
            </w:pPr>
          </w:p>
        </w:tc>
      </w:tr>
      <w:tr w:rsidR="00DB430D" w:rsidRPr="00145970" w:rsidTr="009A76E8">
        <w:trPr>
          <w:gridAfter w:val="1"/>
          <w:wAfter w:w="425" w:type="dxa"/>
          <w:trHeight w:val="692"/>
        </w:trPr>
        <w:tc>
          <w:tcPr>
            <w:tcW w:w="3582" w:type="dxa"/>
            <w:gridSpan w:val="2"/>
            <w:tcBorders>
              <w:top w:val="nil"/>
              <w:left w:val="nil"/>
              <w:bottom w:val="single" w:sz="4" w:space="0" w:color="auto"/>
              <w:right w:val="nil"/>
            </w:tcBorders>
          </w:tcPr>
          <w:p w:rsidR="00DB430D" w:rsidRPr="00145970" w:rsidRDefault="009453C6" w:rsidP="00EC60F3">
            <w:pPr>
              <w:jc w:val="center"/>
              <w:rPr>
                <w:rFonts w:ascii="Times New Roman" w:hAnsi="Times New Roman" w:cs="Times New Roman"/>
                <w:color w:val="000000"/>
                <w:sz w:val="24"/>
                <w:szCs w:val="24"/>
              </w:rPr>
            </w:pPr>
            <w:r w:rsidRPr="00145970">
              <w:rPr>
                <w:rFonts w:ascii="Times New Roman" w:hAnsi="Times New Roman" w:cs="Times New Roman"/>
                <w:color w:val="000000"/>
                <w:sz w:val="24"/>
                <w:szCs w:val="24"/>
              </w:rPr>
              <w:t xml:space="preserve">Lietuvos Aukščiausiojo </w:t>
            </w:r>
            <w:r w:rsidR="00145970" w:rsidRPr="00145970">
              <w:rPr>
                <w:rFonts w:ascii="Times New Roman" w:hAnsi="Times New Roman" w:cs="Times New Roman"/>
                <w:color w:val="000000"/>
                <w:sz w:val="24"/>
                <w:szCs w:val="24"/>
              </w:rPr>
              <w:t>Teismo pirmininkė</w:t>
            </w:r>
          </w:p>
          <w:p w:rsidR="00145970" w:rsidRPr="00145970" w:rsidRDefault="00145970" w:rsidP="00EC60F3">
            <w:pPr>
              <w:jc w:val="center"/>
              <w:rPr>
                <w:rFonts w:ascii="Times New Roman" w:hAnsi="Times New Roman" w:cs="Times New Roman"/>
                <w:color w:val="000000"/>
                <w:sz w:val="24"/>
                <w:szCs w:val="24"/>
              </w:rPr>
            </w:pPr>
          </w:p>
          <w:p w:rsidR="00145970" w:rsidRPr="00145970" w:rsidRDefault="00145970" w:rsidP="00EC60F3">
            <w:pPr>
              <w:jc w:val="center"/>
              <w:rPr>
                <w:rFonts w:ascii="Times New Roman" w:hAnsi="Times New Roman" w:cs="Times New Roman"/>
                <w:color w:val="000000"/>
                <w:sz w:val="24"/>
                <w:szCs w:val="24"/>
              </w:rPr>
            </w:pPr>
          </w:p>
        </w:tc>
        <w:tc>
          <w:tcPr>
            <w:tcW w:w="281" w:type="dxa"/>
            <w:tcBorders>
              <w:top w:val="nil"/>
              <w:left w:val="nil"/>
              <w:bottom w:val="nil"/>
              <w:right w:val="nil"/>
            </w:tcBorders>
          </w:tcPr>
          <w:p w:rsidR="00DB430D" w:rsidRPr="00145970" w:rsidRDefault="00DB430D" w:rsidP="00EC60F3">
            <w:pPr>
              <w:jc w:val="both"/>
              <w:rPr>
                <w:rFonts w:ascii="Times New Roman" w:hAnsi="Times New Roman" w:cs="Times New Roman"/>
                <w:color w:val="000000"/>
                <w:sz w:val="24"/>
                <w:szCs w:val="24"/>
              </w:rPr>
            </w:pPr>
          </w:p>
          <w:p w:rsidR="009C13E9" w:rsidRPr="00145970" w:rsidRDefault="009C13E9" w:rsidP="00EC60F3">
            <w:pPr>
              <w:jc w:val="both"/>
              <w:rPr>
                <w:rFonts w:ascii="Times New Roman" w:hAnsi="Times New Roman" w:cs="Times New Roman"/>
                <w:color w:val="000000"/>
                <w:sz w:val="24"/>
                <w:szCs w:val="24"/>
              </w:rPr>
            </w:pPr>
          </w:p>
        </w:tc>
        <w:tc>
          <w:tcPr>
            <w:tcW w:w="1666" w:type="dxa"/>
            <w:tcBorders>
              <w:top w:val="nil"/>
              <w:left w:val="nil"/>
              <w:bottom w:val="nil"/>
              <w:right w:val="nil"/>
            </w:tcBorders>
          </w:tcPr>
          <w:p w:rsidR="00DB430D" w:rsidRPr="00145970" w:rsidRDefault="00DB430D" w:rsidP="00EC60F3">
            <w:pPr>
              <w:jc w:val="both"/>
              <w:rPr>
                <w:rFonts w:ascii="Times New Roman" w:hAnsi="Times New Roman" w:cs="Times New Roman"/>
                <w:color w:val="000000"/>
                <w:sz w:val="24"/>
                <w:szCs w:val="24"/>
              </w:rPr>
            </w:pPr>
          </w:p>
        </w:tc>
        <w:tc>
          <w:tcPr>
            <w:tcW w:w="281" w:type="dxa"/>
            <w:tcBorders>
              <w:top w:val="nil"/>
              <w:left w:val="nil"/>
              <w:bottom w:val="nil"/>
              <w:right w:val="nil"/>
            </w:tcBorders>
          </w:tcPr>
          <w:p w:rsidR="00DB430D" w:rsidRPr="00145970" w:rsidRDefault="00DB430D" w:rsidP="00EC60F3">
            <w:pPr>
              <w:jc w:val="both"/>
              <w:rPr>
                <w:rFonts w:ascii="Times New Roman" w:hAnsi="Times New Roman" w:cs="Times New Roman"/>
                <w:color w:val="000000"/>
                <w:sz w:val="24"/>
                <w:szCs w:val="24"/>
              </w:rPr>
            </w:pPr>
          </w:p>
        </w:tc>
        <w:tc>
          <w:tcPr>
            <w:tcW w:w="3546" w:type="dxa"/>
            <w:tcBorders>
              <w:top w:val="nil"/>
              <w:left w:val="nil"/>
              <w:bottom w:val="single" w:sz="4" w:space="0" w:color="auto"/>
              <w:right w:val="nil"/>
            </w:tcBorders>
          </w:tcPr>
          <w:p w:rsidR="00DB430D" w:rsidRPr="00145970" w:rsidRDefault="00145970" w:rsidP="00EC60F3">
            <w:pPr>
              <w:jc w:val="center"/>
              <w:rPr>
                <w:rFonts w:ascii="Times New Roman" w:hAnsi="Times New Roman" w:cs="Times New Roman"/>
                <w:color w:val="000000"/>
                <w:sz w:val="24"/>
                <w:szCs w:val="24"/>
              </w:rPr>
            </w:pPr>
            <w:r w:rsidRPr="00145970">
              <w:rPr>
                <w:rFonts w:ascii="Times New Roman" w:hAnsi="Times New Roman" w:cs="Times New Roman"/>
                <w:color w:val="000000"/>
                <w:sz w:val="24"/>
                <w:szCs w:val="24"/>
              </w:rPr>
              <w:t>Nacionalinės teismų administracijos vadovė</w:t>
            </w:r>
          </w:p>
        </w:tc>
      </w:tr>
      <w:tr w:rsidR="004A2179" w:rsidRPr="00145970" w:rsidTr="009A76E8">
        <w:trPr>
          <w:gridAfter w:val="1"/>
          <w:wAfter w:w="425" w:type="dxa"/>
          <w:trHeight w:val="692"/>
        </w:trPr>
        <w:tc>
          <w:tcPr>
            <w:tcW w:w="3582" w:type="dxa"/>
            <w:gridSpan w:val="2"/>
            <w:tcBorders>
              <w:top w:val="nil"/>
              <w:left w:val="nil"/>
              <w:bottom w:val="single" w:sz="4" w:space="0" w:color="auto"/>
              <w:right w:val="nil"/>
            </w:tcBorders>
          </w:tcPr>
          <w:p w:rsidR="004A2179" w:rsidRPr="00145970" w:rsidRDefault="004A2179" w:rsidP="00EC60F3">
            <w:pPr>
              <w:jc w:val="center"/>
              <w:rPr>
                <w:rFonts w:ascii="Times New Roman" w:hAnsi="Times New Roman" w:cs="Times New Roman"/>
                <w:color w:val="000000"/>
                <w:sz w:val="24"/>
                <w:szCs w:val="24"/>
              </w:rPr>
            </w:pPr>
            <w:r w:rsidRPr="00145970">
              <w:rPr>
                <w:rFonts w:ascii="Times New Roman" w:hAnsi="Times New Roman" w:cs="Times New Roman"/>
                <w:color w:val="000000"/>
                <w:sz w:val="24"/>
                <w:szCs w:val="24"/>
              </w:rPr>
              <w:t>(parašas)</w:t>
            </w:r>
          </w:p>
          <w:p w:rsidR="00145970" w:rsidRPr="00145970" w:rsidRDefault="00145970" w:rsidP="00EC60F3">
            <w:pPr>
              <w:jc w:val="center"/>
              <w:rPr>
                <w:rFonts w:ascii="Times New Roman" w:hAnsi="Times New Roman" w:cs="Times New Roman"/>
                <w:color w:val="000000"/>
                <w:sz w:val="24"/>
                <w:szCs w:val="24"/>
              </w:rPr>
            </w:pPr>
          </w:p>
          <w:p w:rsidR="004A2179" w:rsidRPr="00145970" w:rsidRDefault="00145970" w:rsidP="00EC60F3">
            <w:pPr>
              <w:jc w:val="center"/>
              <w:rPr>
                <w:rFonts w:ascii="Times New Roman" w:hAnsi="Times New Roman" w:cs="Times New Roman"/>
                <w:color w:val="000000"/>
                <w:sz w:val="24"/>
                <w:szCs w:val="24"/>
              </w:rPr>
            </w:pPr>
            <w:r w:rsidRPr="00145970">
              <w:rPr>
                <w:rFonts w:ascii="Times New Roman" w:hAnsi="Times New Roman" w:cs="Times New Roman"/>
                <w:color w:val="000000"/>
                <w:sz w:val="24"/>
                <w:szCs w:val="24"/>
              </w:rPr>
              <w:t>Danguolė Bublienė</w:t>
            </w:r>
          </w:p>
        </w:tc>
        <w:tc>
          <w:tcPr>
            <w:tcW w:w="281" w:type="dxa"/>
            <w:tcBorders>
              <w:top w:val="nil"/>
              <w:left w:val="nil"/>
              <w:bottom w:val="nil"/>
              <w:right w:val="nil"/>
            </w:tcBorders>
          </w:tcPr>
          <w:p w:rsidR="004A2179" w:rsidRPr="00145970" w:rsidRDefault="004A2179" w:rsidP="00EC60F3">
            <w:pPr>
              <w:jc w:val="both"/>
              <w:rPr>
                <w:rFonts w:ascii="Times New Roman" w:hAnsi="Times New Roman" w:cs="Times New Roman"/>
                <w:color w:val="000000"/>
                <w:sz w:val="24"/>
                <w:szCs w:val="24"/>
              </w:rPr>
            </w:pPr>
          </w:p>
        </w:tc>
        <w:tc>
          <w:tcPr>
            <w:tcW w:w="1666" w:type="dxa"/>
            <w:tcBorders>
              <w:top w:val="nil"/>
              <w:left w:val="nil"/>
              <w:bottom w:val="nil"/>
              <w:right w:val="nil"/>
            </w:tcBorders>
          </w:tcPr>
          <w:p w:rsidR="004A2179" w:rsidRPr="00145970" w:rsidRDefault="004A2179" w:rsidP="00EC60F3">
            <w:pPr>
              <w:jc w:val="both"/>
              <w:rPr>
                <w:rFonts w:ascii="Times New Roman" w:hAnsi="Times New Roman" w:cs="Times New Roman"/>
                <w:color w:val="000000"/>
                <w:sz w:val="24"/>
                <w:szCs w:val="24"/>
              </w:rPr>
            </w:pPr>
          </w:p>
        </w:tc>
        <w:tc>
          <w:tcPr>
            <w:tcW w:w="281" w:type="dxa"/>
            <w:tcBorders>
              <w:top w:val="nil"/>
              <w:left w:val="nil"/>
              <w:bottom w:val="nil"/>
              <w:right w:val="nil"/>
            </w:tcBorders>
          </w:tcPr>
          <w:p w:rsidR="004A2179" w:rsidRPr="00145970" w:rsidRDefault="004A2179" w:rsidP="00EC60F3">
            <w:pPr>
              <w:jc w:val="both"/>
              <w:rPr>
                <w:rFonts w:ascii="Times New Roman" w:hAnsi="Times New Roman" w:cs="Times New Roman"/>
                <w:color w:val="000000"/>
                <w:sz w:val="24"/>
                <w:szCs w:val="24"/>
              </w:rPr>
            </w:pPr>
          </w:p>
        </w:tc>
        <w:tc>
          <w:tcPr>
            <w:tcW w:w="3546" w:type="dxa"/>
            <w:tcBorders>
              <w:top w:val="nil"/>
              <w:left w:val="nil"/>
              <w:bottom w:val="single" w:sz="4" w:space="0" w:color="auto"/>
              <w:right w:val="nil"/>
            </w:tcBorders>
          </w:tcPr>
          <w:p w:rsidR="004A2179" w:rsidRPr="00145970" w:rsidRDefault="004A2179" w:rsidP="00EC60F3">
            <w:pPr>
              <w:jc w:val="center"/>
              <w:rPr>
                <w:rFonts w:ascii="Times New Roman" w:hAnsi="Times New Roman" w:cs="Times New Roman"/>
                <w:color w:val="000000"/>
                <w:sz w:val="24"/>
                <w:szCs w:val="24"/>
              </w:rPr>
            </w:pPr>
            <w:r w:rsidRPr="00145970">
              <w:rPr>
                <w:rFonts w:ascii="Times New Roman" w:hAnsi="Times New Roman" w:cs="Times New Roman"/>
                <w:color w:val="000000"/>
                <w:sz w:val="24"/>
                <w:szCs w:val="24"/>
              </w:rPr>
              <w:t>(parašas)</w:t>
            </w:r>
          </w:p>
          <w:p w:rsidR="00145970" w:rsidRPr="00145970" w:rsidRDefault="00145970" w:rsidP="00EC60F3">
            <w:pPr>
              <w:jc w:val="center"/>
              <w:rPr>
                <w:rFonts w:ascii="Times New Roman" w:hAnsi="Times New Roman" w:cs="Times New Roman"/>
                <w:color w:val="000000"/>
                <w:sz w:val="24"/>
                <w:szCs w:val="24"/>
              </w:rPr>
            </w:pPr>
          </w:p>
          <w:p w:rsidR="00145970" w:rsidRPr="00145970" w:rsidRDefault="00145970" w:rsidP="00EC60F3">
            <w:pPr>
              <w:jc w:val="center"/>
              <w:rPr>
                <w:rFonts w:ascii="Times New Roman" w:hAnsi="Times New Roman" w:cs="Times New Roman"/>
                <w:color w:val="000000"/>
                <w:sz w:val="24"/>
                <w:szCs w:val="24"/>
              </w:rPr>
            </w:pPr>
            <w:r w:rsidRPr="00145970">
              <w:rPr>
                <w:rFonts w:ascii="Times New Roman" w:hAnsi="Times New Roman" w:cs="Times New Roman"/>
                <w:color w:val="000000"/>
                <w:sz w:val="24"/>
                <w:szCs w:val="24"/>
              </w:rPr>
              <w:t>Jurga Greičienė</w:t>
            </w:r>
          </w:p>
        </w:tc>
      </w:tr>
      <w:tr w:rsidR="00DB430D" w:rsidRPr="00145970" w:rsidTr="009A76E8">
        <w:trPr>
          <w:gridAfter w:val="1"/>
          <w:wAfter w:w="425" w:type="dxa"/>
        </w:trPr>
        <w:tc>
          <w:tcPr>
            <w:tcW w:w="3582" w:type="dxa"/>
            <w:gridSpan w:val="2"/>
            <w:tcBorders>
              <w:left w:val="nil"/>
              <w:bottom w:val="nil"/>
              <w:right w:val="nil"/>
            </w:tcBorders>
          </w:tcPr>
          <w:p w:rsidR="00DB430D" w:rsidRPr="00145970" w:rsidRDefault="00DB430D" w:rsidP="00EC60F3">
            <w:pPr>
              <w:jc w:val="center"/>
              <w:rPr>
                <w:rFonts w:ascii="Times New Roman" w:hAnsi="Times New Roman" w:cs="Times New Roman"/>
                <w:color w:val="000000"/>
                <w:sz w:val="24"/>
                <w:szCs w:val="24"/>
              </w:rPr>
            </w:pPr>
            <w:r w:rsidRPr="00145970">
              <w:rPr>
                <w:rFonts w:ascii="Times New Roman" w:hAnsi="Times New Roman" w:cs="Times New Roman"/>
                <w:color w:val="000000"/>
                <w:sz w:val="24"/>
                <w:szCs w:val="24"/>
              </w:rPr>
              <w:t>(vardas ir pavardė)</w:t>
            </w:r>
          </w:p>
        </w:tc>
        <w:tc>
          <w:tcPr>
            <w:tcW w:w="281" w:type="dxa"/>
            <w:tcBorders>
              <w:top w:val="nil"/>
              <w:left w:val="nil"/>
              <w:bottom w:val="nil"/>
              <w:right w:val="nil"/>
            </w:tcBorders>
          </w:tcPr>
          <w:p w:rsidR="00DB430D" w:rsidRPr="00145970" w:rsidRDefault="00DB430D" w:rsidP="00EC60F3">
            <w:pPr>
              <w:jc w:val="both"/>
              <w:rPr>
                <w:rFonts w:ascii="Times New Roman" w:hAnsi="Times New Roman" w:cs="Times New Roman"/>
                <w:color w:val="000000"/>
                <w:sz w:val="24"/>
                <w:szCs w:val="24"/>
              </w:rPr>
            </w:pPr>
          </w:p>
        </w:tc>
        <w:tc>
          <w:tcPr>
            <w:tcW w:w="1666" w:type="dxa"/>
            <w:tcBorders>
              <w:top w:val="nil"/>
              <w:left w:val="nil"/>
              <w:bottom w:val="nil"/>
              <w:right w:val="nil"/>
            </w:tcBorders>
          </w:tcPr>
          <w:p w:rsidR="00DB430D" w:rsidRPr="00145970" w:rsidRDefault="00DB430D" w:rsidP="00EC60F3">
            <w:pPr>
              <w:jc w:val="center"/>
              <w:rPr>
                <w:rFonts w:ascii="Times New Roman" w:hAnsi="Times New Roman" w:cs="Times New Roman"/>
                <w:color w:val="000000"/>
                <w:sz w:val="24"/>
                <w:szCs w:val="24"/>
              </w:rPr>
            </w:pPr>
          </w:p>
        </w:tc>
        <w:tc>
          <w:tcPr>
            <w:tcW w:w="281" w:type="dxa"/>
            <w:tcBorders>
              <w:top w:val="nil"/>
              <w:left w:val="nil"/>
              <w:bottom w:val="nil"/>
              <w:right w:val="nil"/>
            </w:tcBorders>
          </w:tcPr>
          <w:p w:rsidR="00DB430D" w:rsidRPr="00145970" w:rsidRDefault="00DB430D" w:rsidP="00EC60F3">
            <w:pPr>
              <w:jc w:val="both"/>
              <w:rPr>
                <w:rFonts w:ascii="Times New Roman" w:hAnsi="Times New Roman" w:cs="Times New Roman"/>
                <w:color w:val="000000"/>
                <w:sz w:val="24"/>
                <w:szCs w:val="24"/>
              </w:rPr>
            </w:pPr>
          </w:p>
        </w:tc>
        <w:tc>
          <w:tcPr>
            <w:tcW w:w="3546" w:type="dxa"/>
            <w:tcBorders>
              <w:left w:val="nil"/>
              <w:bottom w:val="nil"/>
              <w:right w:val="nil"/>
            </w:tcBorders>
          </w:tcPr>
          <w:p w:rsidR="00DB430D" w:rsidRPr="00145970" w:rsidRDefault="00DB430D" w:rsidP="00EC60F3">
            <w:pPr>
              <w:jc w:val="center"/>
              <w:rPr>
                <w:rFonts w:ascii="Times New Roman" w:hAnsi="Times New Roman" w:cs="Times New Roman"/>
                <w:color w:val="000000"/>
                <w:sz w:val="24"/>
                <w:szCs w:val="24"/>
              </w:rPr>
            </w:pPr>
            <w:r w:rsidRPr="00145970">
              <w:rPr>
                <w:rFonts w:ascii="Times New Roman" w:hAnsi="Times New Roman" w:cs="Times New Roman"/>
                <w:color w:val="000000"/>
                <w:sz w:val="24"/>
                <w:szCs w:val="24"/>
              </w:rPr>
              <w:t>(vardas ir pavardė)</w:t>
            </w:r>
          </w:p>
        </w:tc>
      </w:tr>
    </w:tbl>
    <w:p w:rsidR="00E745FF" w:rsidRPr="00145970" w:rsidRDefault="00E745FF" w:rsidP="00D774F8">
      <w:pPr>
        <w:rPr>
          <w:rFonts w:ascii="Times New Roman" w:hAnsi="Times New Roman" w:cs="Times New Roman"/>
          <w:sz w:val="24"/>
          <w:szCs w:val="24"/>
        </w:rPr>
      </w:pPr>
    </w:p>
    <w:p w:rsidR="00F45222" w:rsidRPr="00D8549A" w:rsidRDefault="00F45222" w:rsidP="00D1413B">
      <w:pPr>
        <w:jc w:val="center"/>
        <w:rPr>
          <w:rFonts w:ascii="Times New Roman" w:hAnsi="Times New Roman" w:cs="Times New Roman"/>
          <w:sz w:val="24"/>
          <w:szCs w:val="24"/>
        </w:rPr>
      </w:pPr>
      <w:r>
        <w:rPr>
          <w:rFonts w:ascii="Times New Roman" w:hAnsi="Times New Roman" w:cs="Times New Roman"/>
          <w:sz w:val="24"/>
          <w:szCs w:val="24"/>
        </w:rPr>
        <w:t>______________</w:t>
      </w:r>
    </w:p>
    <w:sectPr w:rsidR="00F45222" w:rsidRPr="00D8549A" w:rsidSect="009A76E8">
      <w:headerReference w:type="default" r:id="rId9"/>
      <w:footerReference w:type="default" r:id="rId10"/>
      <w:pgSz w:w="12240" w:h="15840"/>
      <w:pgMar w:top="1134" w:right="567"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7B7" w:rsidRDefault="008577B7" w:rsidP="00D35819">
      <w:pPr>
        <w:spacing w:after="0" w:line="240" w:lineRule="auto"/>
      </w:pPr>
      <w:r>
        <w:separator/>
      </w:r>
    </w:p>
  </w:endnote>
  <w:endnote w:type="continuationSeparator" w:id="0">
    <w:p w:rsidR="008577B7" w:rsidRDefault="008577B7" w:rsidP="00D3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792928"/>
      <w:docPartObj>
        <w:docPartGallery w:val="Page Numbers (Bottom of Page)"/>
        <w:docPartUnique/>
      </w:docPartObj>
    </w:sdtPr>
    <w:sdtContent>
      <w:p w:rsidR="00947BA6" w:rsidRDefault="00947BA6">
        <w:pPr>
          <w:pStyle w:val="Porat"/>
          <w:jc w:val="right"/>
        </w:pPr>
        <w:r>
          <w:fldChar w:fldCharType="begin"/>
        </w:r>
        <w:r>
          <w:instrText>PAGE   \* MERGEFORMAT</w:instrText>
        </w:r>
        <w:r>
          <w:fldChar w:fldCharType="separate"/>
        </w:r>
        <w:r w:rsidR="003806D4" w:rsidRPr="003806D4">
          <w:rPr>
            <w:noProof/>
          </w:rPr>
          <w:t>2</w:t>
        </w:r>
        <w:r>
          <w:fldChar w:fldCharType="end"/>
        </w:r>
      </w:p>
    </w:sdtContent>
  </w:sdt>
  <w:p w:rsidR="00947BA6" w:rsidRDefault="00947B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7B7" w:rsidRDefault="008577B7" w:rsidP="00D35819">
      <w:pPr>
        <w:spacing w:after="0" w:line="240" w:lineRule="auto"/>
      </w:pPr>
      <w:r>
        <w:separator/>
      </w:r>
    </w:p>
  </w:footnote>
  <w:footnote w:type="continuationSeparator" w:id="0">
    <w:p w:rsidR="008577B7" w:rsidRDefault="008577B7" w:rsidP="00D35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19" w:rsidRPr="00C61B52" w:rsidRDefault="00D35819" w:rsidP="00D35819">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2B7"/>
    <w:multiLevelType w:val="hybridMultilevel"/>
    <w:tmpl w:val="FFF6290A"/>
    <w:lvl w:ilvl="0" w:tplc="C652C72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4E0B3F"/>
    <w:multiLevelType w:val="hybridMultilevel"/>
    <w:tmpl w:val="262CC2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EC26604"/>
    <w:multiLevelType w:val="hybridMultilevel"/>
    <w:tmpl w:val="FA1ED6D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F24189D"/>
    <w:multiLevelType w:val="hybridMultilevel"/>
    <w:tmpl w:val="03C4F3E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0F6971EB"/>
    <w:multiLevelType w:val="hybridMultilevel"/>
    <w:tmpl w:val="6CA2F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34819"/>
    <w:multiLevelType w:val="hybridMultilevel"/>
    <w:tmpl w:val="500C75E0"/>
    <w:lvl w:ilvl="0" w:tplc="2AEE41FE">
      <w:start w:val="1"/>
      <w:numFmt w:val="bullet"/>
      <w:lvlText w:val=""/>
      <w:lvlJc w:val="left"/>
      <w:pPr>
        <w:ind w:left="1429" w:hanging="360"/>
      </w:pPr>
      <w:rPr>
        <w:rFonts w:ascii="Symbol" w:hAnsi="Symbol" w:hint="default"/>
        <w:sz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67A0B04"/>
    <w:multiLevelType w:val="hybridMultilevel"/>
    <w:tmpl w:val="79AAD796"/>
    <w:lvl w:ilvl="0" w:tplc="0714FAA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263E8"/>
    <w:multiLevelType w:val="hybridMultilevel"/>
    <w:tmpl w:val="FCC850F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18E0674"/>
    <w:multiLevelType w:val="hybridMultilevel"/>
    <w:tmpl w:val="7390D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997960"/>
    <w:multiLevelType w:val="hybridMultilevel"/>
    <w:tmpl w:val="665A1CB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260C5794"/>
    <w:multiLevelType w:val="hybridMultilevel"/>
    <w:tmpl w:val="3D287F3C"/>
    <w:lvl w:ilvl="0" w:tplc="F9304A0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C3E4A"/>
    <w:multiLevelType w:val="hybridMultilevel"/>
    <w:tmpl w:val="AFE2EBB6"/>
    <w:lvl w:ilvl="0" w:tplc="3C60BA40">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AF35672"/>
    <w:multiLevelType w:val="hybridMultilevel"/>
    <w:tmpl w:val="11BE1536"/>
    <w:lvl w:ilvl="0" w:tplc="AA4226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9195F"/>
    <w:multiLevelType w:val="multilevel"/>
    <w:tmpl w:val="7EF8702C"/>
    <w:styleLink w:val="Esamassraas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2688"/>
    <w:multiLevelType w:val="hybridMultilevel"/>
    <w:tmpl w:val="801643C2"/>
    <w:lvl w:ilvl="0" w:tplc="A2CE214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19441C6"/>
    <w:multiLevelType w:val="hybridMultilevel"/>
    <w:tmpl w:val="22FEC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21515"/>
    <w:multiLevelType w:val="hybridMultilevel"/>
    <w:tmpl w:val="7390D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C56A54"/>
    <w:multiLevelType w:val="hybridMultilevel"/>
    <w:tmpl w:val="7390D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A12755"/>
    <w:multiLevelType w:val="hybridMultilevel"/>
    <w:tmpl w:val="31EA465E"/>
    <w:lvl w:ilvl="0" w:tplc="09FEC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1642C"/>
    <w:multiLevelType w:val="multilevel"/>
    <w:tmpl w:val="89D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24718"/>
    <w:multiLevelType w:val="hybridMultilevel"/>
    <w:tmpl w:val="9E7A4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7971D7"/>
    <w:multiLevelType w:val="hybridMultilevel"/>
    <w:tmpl w:val="1860A092"/>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901640"/>
    <w:multiLevelType w:val="hybridMultilevel"/>
    <w:tmpl w:val="A6B034B6"/>
    <w:lvl w:ilvl="0" w:tplc="1C7C17F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5F5C90"/>
    <w:multiLevelType w:val="hybridMultilevel"/>
    <w:tmpl w:val="B8FC38E2"/>
    <w:lvl w:ilvl="0" w:tplc="04090015">
      <w:start w:val="1"/>
      <w:numFmt w:val="upp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78BB6C2A"/>
    <w:multiLevelType w:val="hybridMultilevel"/>
    <w:tmpl w:val="9968A15A"/>
    <w:lvl w:ilvl="0" w:tplc="7794CBB8">
      <w:start w:val="1"/>
      <w:numFmt w:val="bullet"/>
      <w:lvlText w:val=""/>
      <w:lvlJc w:val="left"/>
      <w:pPr>
        <w:tabs>
          <w:tab w:val="num" w:pos="720"/>
        </w:tabs>
        <w:ind w:left="720" w:hanging="360"/>
      </w:pPr>
      <w:rPr>
        <w:rFonts w:ascii="Wingdings" w:hAnsi="Wingdings" w:hint="default"/>
      </w:rPr>
    </w:lvl>
    <w:lvl w:ilvl="1" w:tplc="EA6E371C" w:tentative="1">
      <w:start w:val="1"/>
      <w:numFmt w:val="bullet"/>
      <w:lvlText w:val=""/>
      <w:lvlJc w:val="left"/>
      <w:pPr>
        <w:tabs>
          <w:tab w:val="num" w:pos="1440"/>
        </w:tabs>
        <w:ind w:left="1440" w:hanging="360"/>
      </w:pPr>
      <w:rPr>
        <w:rFonts w:ascii="Wingdings" w:hAnsi="Wingdings" w:hint="default"/>
      </w:rPr>
    </w:lvl>
    <w:lvl w:ilvl="2" w:tplc="9498F3CE" w:tentative="1">
      <w:start w:val="1"/>
      <w:numFmt w:val="bullet"/>
      <w:lvlText w:val=""/>
      <w:lvlJc w:val="left"/>
      <w:pPr>
        <w:tabs>
          <w:tab w:val="num" w:pos="2160"/>
        </w:tabs>
        <w:ind w:left="2160" w:hanging="360"/>
      </w:pPr>
      <w:rPr>
        <w:rFonts w:ascii="Wingdings" w:hAnsi="Wingdings" w:hint="default"/>
      </w:rPr>
    </w:lvl>
    <w:lvl w:ilvl="3" w:tplc="E39EBE86" w:tentative="1">
      <w:start w:val="1"/>
      <w:numFmt w:val="bullet"/>
      <w:lvlText w:val=""/>
      <w:lvlJc w:val="left"/>
      <w:pPr>
        <w:tabs>
          <w:tab w:val="num" w:pos="2880"/>
        </w:tabs>
        <w:ind w:left="2880" w:hanging="360"/>
      </w:pPr>
      <w:rPr>
        <w:rFonts w:ascii="Wingdings" w:hAnsi="Wingdings" w:hint="default"/>
      </w:rPr>
    </w:lvl>
    <w:lvl w:ilvl="4" w:tplc="B0DA33CA" w:tentative="1">
      <w:start w:val="1"/>
      <w:numFmt w:val="bullet"/>
      <w:lvlText w:val=""/>
      <w:lvlJc w:val="left"/>
      <w:pPr>
        <w:tabs>
          <w:tab w:val="num" w:pos="3600"/>
        </w:tabs>
        <w:ind w:left="3600" w:hanging="360"/>
      </w:pPr>
      <w:rPr>
        <w:rFonts w:ascii="Wingdings" w:hAnsi="Wingdings" w:hint="default"/>
      </w:rPr>
    </w:lvl>
    <w:lvl w:ilvl="5" w:tplc="558C5E64" w:tentative="1">
      <w:start w:val="1"/>
      <w:numFmt w:val="bullet"/>
      <w:lvlText w:val=""/>
      <w:lvlJc w:val="left"/>
      <w:pPr>
        <w:tabs>
          <w:tab w:val="num" w:pos="4320"/>
        </w:tabs>
        <w:ind w:left="4320" w:hanging="360"/>
      </w:pPr>
      <w:rPr>
        <w:rFonts w:ascii="Wingdings" w:hAnsi="Wingdings" w:hint="default"/>
      </w:rPr>
    </w:lvl>
    <w:lvl w:ilvl="6" w:tplc="ADAE67F6" w:tentative="1">
      <w:start w:val="1"/>
      <w:numFmt w:val="bullet"/>
      <w:lvlText w:val=""/>
      <w:lvlJc w:val="left"/>
      <w:pPr>
        <w:tabs>
          <w:tab w:val="num" w:pos="5040"/>
        </w:tabs>
        <w:ind w:left="5040" w:hanging="360"/>
      </w:pPr>
      <w:rPr>
        <w:rFonts w:ascii="Wingdings" w:hAnsi="Wingdings" w:hint="default"/>
      </w:rPr>
    </w:lvl>
    <w:lvl w:ilvl="7" w:tplc="B6DCBCDE" w:tentative="1">
      <w:start w:val="1"/>
      <w:numFmt w:val="bullet"/>
      <w:lvlText w:val=""/>
      <w:lvlJc w:val="left"/>
      <w:pPr>
        <w:tabs>
          <w:tab w:val="num" w:pos="5760"/>
        </w:tabs>
        <w:ind w:left="5760" w:hanging="360"/>
      </w:pPr>
      <w:rPr>
        <w:rFonts w:ascii="Wingdings" w:hAnsi="Wingdings" w:hint="default"/>
      </w:rPr>
    </w:lvl>
    <w:lvl w:ilvl="8" w:tplc="2D8E2E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805AE3"/>
    <w:multiLevelType w:val="hybridMultilevel"/>
    <w:tmpl w:val="5790A12A"/>
    <w:lvl w:ilvl="0" w:tplc="04090015">
      <w:start w:val="1"/>
      <w:numFmt w:val="upperLetter"/>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657DE"/>
    <w:multiLevelType w:val="hybridMultilevel"/>
    <w:tmpl w:val="0DD88BE8"/>
    <w:lvl w:ilvl="0" w:tplc="983EED3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410472800">
    <w:abstractNumId w:val="7"/>
  </w:num>
  <w:num w:numId="2" w16cid:durableId="1566451947">
    <w:abstractNumId w:val="2"/>
  </w:num>
  <w:num w:numId="3" w16cid:durableId="1504130560">
    <w:abstractNumId w:val="12"/>
  </w:num>
  <w:num w:numId="4" w16cid:durableId="952513726">
    <w:abstractNumId w:val="23"/>
  </w:num>
  <w:num w:numId="5" w16cid:durableId="1708096843">
    <w:abstractNumId w:val="25"/>
  </w:num>
  <w:num w:numId="6" w16cid:durableId="791901200">
    <w:abstractNumId w:val="6"/>
  </w:num>
  <w:num w:numId="7" w16cid:durableId="568423683">
    <w:abstractNumId w:val="18"/>
  </w:num>
  <w:num w:numId="8" w16cid:durableId="1255170486">
    <w:abstractNumId w:val="15"/>
  </w:num>
  <w:num w:numId="9" w16cid:durableId="91900927">
    <w:abstractNumId w:val="4"/>
  </w:num>
  <w:num w:numId="10" w16cid:durableId="786049807">
    <w:abstractNumId w:val="10"/>
  </w:num>
  <w:num w:numId="11" w16cid:durableId="934047084">
    <w:abstractNumId w:val="24"/>
  </w:num>
  <w:num w:numId="12" w16cid:durableId="2073774731">
    <w:abstractNumId w:val="11"/>
  </w:num>
  <w:num w:numId="13" w16cid:durableId="883366678">
    <w:abstractNumId w:val="1"/>
  </w:num>
  <w:num w:numId="14" w16cid:durableId="285740659">
    <w:abstractNumId w:val="22"/>
  </w:num>
  <w:num w:numId="15" w16cid:durableId="2048947364">
    <w:abstractNumId w:val="5"/>
  </w:num>
  <w:num w:numId="16" w16cid:durableId="1237742166">
    <w:abstractNumId w:val="9"/>
  </w:num>
  <w:num w:numId="17" w16cid:durableId="987779340">
    <w:abstractNumId w:val="3"/>
  </w:num>
  <w:num w:numId="18" w16cid:durableId="1298611553">
    <w:abstractNumId w:val="14"/>
  </w:num>
  <w:num w:numId="19" w16cid:durableId="91050431">
    <w:abstractNumId w:val="0"/>
  </w:num>
  <w:num w:numId="20" w16cid:durableId="30693599">
    <w:abstractNumId w:val="19"/>
  </w:num>
  <w:num w:numId="21" w16cid:durableId="4479431">
    <w:abstractNumId w:val="13"/>
  </w:num>
  <w:num w:numId="22" w16cid:durableId="497382503">
    <w:abstractNumId w:val="21"/>
  </w:num>
  <w:num w:numId="23" w16cid:durableId="2107068382">
    <w:abstractNumId w:val="20"/>
  </w:num>
  <w:num w:numId="24" w16cid:durableId="628977902">
    <w:abstractNumId w:val="16"/>
  </w:num>
  <w:num w:numId="25" w16cid:durableId="1597981292">
    <w:abstractNumId w:val="17"/>
  </w:num>
  <w:num w:numId="26" w16cid:durableId="1321735841">
    <w:abstractNumId w:val="8"/>
  </w:num>
  <w:num w:numId="27" w16cid:durableId="1413162531">
    <w:abstractNumId w:val="26"/>
  </w:num>
  <w:num w:numId="28" w16cid:durableId="8728398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KjeyZAUa4F1r7haz9n5v7lSh1UtzO2TexSR5ZNso3hDSEqUXOiUekUC+QNWGEZjrR0XZuZPjh8jf8wZ2nVtNw==" w:salt="a9e4S+9EEEY03O7lJrcuYQ=="/>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4C"/>
    <w:rsid w:val="00005710"/>
    <w:rsid w:val="00010CFC"/>
    <w:rsid w:val="00012F68"/>
    <w:rsid w:val="00015C28"/>
    <w:rsid w:val="000279DF"/>
    <w:rsid w:val="0004242E"/>
    <w:rsid w:val="00043760"/>
    <w:rsid w:val="00046E1C"/>
    <w:rsid w:val="00050D05"/>
    <w:rsid w:val="00053B4C"/>
    <w:rsid w:val="00065A41"/>
    <w:rsid w:val="00073014"/>
    <w:rsid w:val="00073042"/>
    <w:rsid w:val="0007399E"/>
    <w:rsid w:val="000B52D7"/>
    <w:rsid w:val="000B6633"/>
    <w:rsid w:val="000B6B15"/>
    <w:rsid w:val="000C10B9"/>
    <w:rsid w:val="000C2949"/>
    <w:rsid w:val="000E5A09"/>
    <w:rsid w:val="000F576D"/>
    <w:rsid w:val="001113F0"/>
    <w:rsid w:val="001231BD"/>
    <w:rsid w:val="00126FF6"/>
    <w:rsid w:val="00127ED1"/>
    <w:rsid w:val="00143DF5"/>
    <w:rsid w:val="00145970"/>
    <w:rsid w:val="00147C32"/>
    <w:rsid w:val="00151669"/>
    <w:rsid w:val="00152223"/>
    <w:rsid w:val="0015303E"/>
    <w:rsid w:val="00154028"/>
    <w:rsid w:val="0015562E"/>
    <w:rsid w:val="001669DA"/>
    <w:rsid w:val="00182106"/>
    <w:rsid w:val="00186FF3"/>
    <w:rsid w:val="00194BB5"/>
    <w:rsid w:val="001A36B3"/>
    <w:rsid w:val="001B0F6E"/>
    <w:rsid w:val="001C0A2D"/>
    <w:rsid w:val="001C0BA5"/>
    <w:rsid w:val="001C798C"/>
    <w:rsid w:val="001D50F9"/>
    <w:rsid w:val="001D6BAF"/>
    <w:rsid w:val="001D6CDD"/>
    <w:rsid w:val="001D6EC8"/>
    <w:rsid w:val="001F1350"/>
    <w:rsid w:val="002151C4"/>
    <w:rsid w:val="00220C79"/>
    <w:rsid w:val="00221C7A"/>
    <w:rsid w:val="00226CF7"/>
    <w:rsid w:val="00230BFB"/>
    <w:rsid w:val="0024326C"/>
    <w:rsid w:val="0024347C"/>
    <w:rsid w:val="0024765F"/>
    <w:rsid w:val="00252695"/>
    <w:rsid w:val="00252E7A"/>
    <w:rsid w:val="00253B15"/>
    <w:rsid w:val="0026125B"/>
    <w:rsid w:val="002616AF"/>
    <w:rsid w:val="00273509"/>
    <w:rsid w:val="002744E1"/>
    <w:rsid w:val="0027495F"/>
    <w:rsid w:val="00277AAA"/>
    <w:rsid w:val="0028275E"/>
    <w:rsid w:val="00291EC0"/>
    <w:rsid w:val="002926C6"/>
    <w:rsid w:val="00294E32"/>
    <w:rsid w:val="00297B31"/>
    <w:rsid w:val="002A316A"/>
    <w:rsid w:val="002A6485"/>
    <w:rsid w:val="002C0C02"/>
    <w:rsid w:val="002C16FC"/>
    <w:rsid w:val="002D14C2"/>
    <w:rsid w:val="002D2027"/>
    <w:rsid w:val="002D23B9"/>
    <w:rsid w:val="002D4945"/>
    <w:rsid w:val="002E4445"/>
    <w:rsid w:val="002F4CB7"/>
    <w:rsid w:val="002F667D"/>
    <w:rsid w:val="00321AD5"/>
    <w:rsid w:val="00322F32"/>
    <w:rsid w:val="00343FA7"/>
    <w:rsid w:val="00350337"/>
    <w:rsid w:val="00355423"/>
    <w:rsid w:val="00355D1D"/>
    <w:rsid w:val="0036277C"/>
    <w:rsid w:val="00366842"/>
    <w:rsid w:val="0037690C"/>
    <w:rsid w:val="003806D4"/>
    <w:rsid w:val="00384044"/>
    <w:rsid w:val="00385256"/>
    <w:rsid w:val="0039075A"/>
    <w:rsid w:val="00393D67"/>
    <w:rsid w:val="00396D65"/>
    <w:rsid w:val="003A5695"/>
    <w:rsid w:val="003B38E3"/>
    <w:rsid w:val="003B4C1E"/>
    <w:rsid w:val="003B6004"/>
    <w:rsid w:val="003D0725"/>
    <w:rsid w:val="003D1A6A"/>
    <w:rsid w:val="003E25E8"/>
    <w:rsid w:val="003E26B0"/>
    <w:rsid w:val="003F2A1A"/>
    <w:rsid w:val="003F3F37"/>
    <w:rsid w:val="00410FDD"/>
    <w:rsid w:val="00412753"/>
    <w:rsid w:val="004171C0"/>
    <w:rsid w:val="00440558"/>
    <w:rsid w:val="00441B8C"/>
    <w:rsid w:val="004458E1"/>
    <w:rsid w:val="00452553"/>
    <w:rsid w:val="004665E6"/>
    <w:rsid w:val="00487A75"/>
    <w:rsid w:val="00493B5E"/>
    <w:rsid w:val="004A2179"/>
    <w:rsid w:val="004A2755"/>
    <w:rsid w:val="004A5342"/>
    <w:rsid w:val="004B2BBA"/>
    <w:rsid w:val="004B6437"/>
    <w:rsid w:val="004C16E1"/>
    <w:rsid w:val="004C16EE"/>
    <w:rsid w:val="004C5422"/>
    <w:rsid w:val="004C6E14"/>
    <w:rsid w:val="004C79AA"/>
    <w:rsid w:val="004D179C"/>
    <w:rsid w:val="004D71E9"/>
    <w:rsid w:val="004E2876"/>
    <w:rsid w:val="004E48AF"/>
    <w:rsid w:val="004E4A65"/>
    <w:rsid w:val="004F3526"/>
    <w:rsid w:val="004F44A8"/>
    <w:rsid w:val="004F5A24"/>
    <w:rsid w:val="005013DB"/>
    <w:rsid w:val="0051226C"/>
    <w:rsid w:val="00512A83"/>
    <w:rsid w:val="00523930"/>
    <w:rsid w:val="00541340"/>
    <w:rsid w:val="0054405A"/>
    <w:rsid w:val="005454F2"/>
    <w:rsid w:val="0055025E"/>
    <w:rsid w:val="00551779"/>
    <w:rsid w:val="00560ADE"/>
    <w:rsid w:val="0056267F"/>
    <w:rsid w:val="00564372"/>
    <w:rsid w:val="00573F07"/>
    <w:rsid w:val="00575034"/>
    <w:rsid w:val="005764C6"/>
    <w:rsid w:val="00576929"/>
    <w:rsid w:val="00584002"/>
    <w:rsid w:val="0058483A"/>
    <w:rsid w:val="005905E8"/>
    <w:rsid w:val="00590D26"/>
    <w:rsid w:val="00592424"/>
    <w:rsid w:val="00594240"/>
    <w:rsid w:val="005946D9"/>
    <w:rsid w:val="005954A3"/>
    <w:rsid w:val="005A2949"/>
    <w:rsid w:val="005A6307"/>
    <w:rsid w:val="005B73E7"/>
    <w:rsid w:val="005C4442"/>
    <w:rsid w:val="005C4A3D"/>
    <w:rsid w:val="005C4B15"/>
    <w:rsid w:val="005C7B4C"/>
    <w:rsid w:val="005D581C"/>
    <w:rsid w:val="005E0AE5"/>
    <w:rsid w:val="005E347F"/>
    <w:rsid w:val="005E4F07"/>
    <w:rsid w:val="005E51A6"/>
    <w:rsid w:val="005F6C19"/>
    <w:rsid w:val="005F7500"/>
    <w:rsid w:val="00605508"/>
    <w:rsid w:val="00606861"/>
    <w:rsid w:val="006123CD"/>
    <w:rsid w:val="00612F4D"/>
    <w:rsid w:val="00630C4D"/>
    <w:rsid w:val="00632188"/>
    <w:rsid w:val="00635E29"/>
    <w:rsid w:val="0063600C"/>
    <w:rsid w:val="00636583"/>
    <w:rsid w:val="00650EE5"/>
    <w:rsid w:val="00655F1F"/>
    <w:rsid w:val="00664610"/>
    <w:rsid w:val="006657A0"/>
    <w:rsid w:val="00667841"/>
    <w:rsid w:val="00670323"/>
    <w:rsid w:val="00670A82"/>
    <w:rsid w:val="00670DEB"/>
    <w:rsid w:val="00675E75"/>
    <w:rsid w:val="0067647A"/>
    <w:rsid w:val="0068346A"/>
    <w:rsid w:val="00685D75"/>
    <w:rsid w:val="006902FF"/>
    <w:rsid w:val="0069734F"/>
    <w:rsid w:val="006A3FE2"/>
    <w:rsid w:val="006B03A3"/>
    <w:rsid w:val="006B4EB1"/>
    <w:rsid w:val="006C2F46"/>
    <w:rsid w:val="006D74BF"/>
    <w:rsid w:val="006E1D41"/>
    <w:rsid w:val="006E740A"/>
    <w:rsid w:val="006F5F3E"/>
    <w:rsid w:val="0070305A"/>
    <w:rsid w:val="00717779"/>
    <w:rsid w:val="00722F31"/>
    <w:rsid w:val="007419EB"/>
    <w:rsid w:val="00745140"/>
    <w:rsid w:val="00746F3A"/>
    <w:rsid w:val="007476DF"/>
    <w:rsid w:val="00747F71"/>
    <w:rsid w:val="007508AC"/>
    <w:rsid w:val="00751451"/>
    <w:rsid w:val="00754EAC"/>
    <w:rsid w:val="00755C05"/>
    <w:rsid w:val="00760C6E"/>
    <w:rsid w:val="00761F90"/>
    <w:rsid w:val="00773E4D"/>
    <w:rsid w:val="007769DD"/>
    <w:rsid w:val="00783B22"/>
    <w:rsid w:val="007B12E5"/>
    <w:rsid w:val="007C5224"/>
    <w:rsid w:val="007C5362"/>
    <w:rsid w:val="007D03C9"/>
    <w:rsid w:val="007D28C5"/>
    <w:rsid w:val="007D35E5"/>
    <w:rsid w:val="007E68E0"/>
    <w:rsid w:val="007E7E5A"/>
    <w:rsid w:val="007F0778"/>
    <w:rsid w:val="007F2CFC"/>
    <w:rsid w:val="00807FE0"/>
    <w:rsid w:val="00813613"/>
    <w:rsid w:val="00820F00"/>
    <w:rsid w:val="008301FA"/>
    <w:rsid w:val="00830C88"/>
    <w:rsid w:val="00830D9D"/>
    <w:rsid w:val="00833A28"/>
    <w:rsid w:val="00846FFB"/>
    <w:rsid w:val="00847933"/>
    <w:rsid w:val="00850276"/>
    <w:rsid w:val="008535ED"/>
    <w:rsid w:val="008536EA"/>
    <w:rsid w:val="008577B7"/>
    <w:rsid w:val="00882613"/>
    <w:rsid w:val="00883D54"/>
    <w:rsid w:val="00892906"/>
    <w:rsid w:val="008A421A"/>
    <w:rsid w:val="008B4234"/>
    <w:rsid w:val="008C7A52"/>
    <w:rsid w:val="008D0567"/>
    <w:rsid w:val="008F0F77"/>
    <w:rsid w:val="008F198B"/>
    <w:rsid w:val="00900855"/>
    <w:rsid w:val="00905A20"/>
    <w:rsid w:val="00905B54"/>
    <w:rsid w:val="00913B82"/>
    <w:rsid w:val="00923BBF"/>
    <w:rsid w:val="00924DED"/>
    <w:rsid w:val="00926231"/>
    <w:rsid w:val="00930A1A"/>
    <w:rsid w:val="00932578"/>
    <w:rsid w:val="009453C6"/>
    <w:rsid w:val="00946822"/>
    <w:rsid w:val="00947BA6"/>
    <w:rsid w:val="0095240E"/>
    <w:rsid w:val="0095560A"/>
    <w:rsid w:val="00957DD8"/>
    <w:rsid w:val="00960F26"/>
    <w:rsid w:val="00964B7D"/>
    <w:rsid w:val="009714A3"/>
    <w:rsid w:val="009776FD"/>
    <w:rsid w:val="00981F06"/>
    <w:rsid w:val="0098602E"/>
    <w:rsid w:val="0098759A"/>
    <w:rsid w:val="0099080D"/>
    <w:rsid w:val="00993BC4"/>
    <w:rsid w:val="00996F9E"/>
    <w:rsid w:val="009A36FE"/>
    <w:rsid w:val="009A561C"/>
    <w:rsid w:val="009A76E8"/>
    <w:rsid w:val="009B7443"/>
    <w:rsid w:val="009C0108"/>
    <w:rsid w:val="009C083F"/>
    <w:rsid w:val="009C13E9"/>
    <w:rsid w:val="009C5827"/>
    <w:rsid w:val="009D00D6"/>
    <w:rsid w:val="009D323C"/>
    <w:rsid w:val="009E1C14"/>
    <w:rsid w:val="00A00753"/>
    <w:rsid w:val="00A00B39"/>
    <w:rsid w:val="00A07F33"/>
    <w:rsid w:val="00A225EE"/>
    <w:rsid w:val="00A32291"/>
    <w:rsid w:val="00A37A48"/>
    <w:rsid w:val="00A45934"/>
    <w:rsid w:val="00A4790E"/>
    <w:rsid w:val="00A656B8"/>
    <w:rsid w:val="00A67239"/>
    <w:rsid w:val="00A67F54"/>
    <w:rsid w:val="00A7131A"/>
    <w:rsid w:val="00A77EE8"/>
    <w:rsid w:val="00A828CF"/>
    <w:rsid w:val="00A84F56"/>
    <w:rsid w:val="00A91AF8"/>
    <w:rsid w:val="00A95D5B"/>
    <w:rsid w:val="00AA0B7A"/>
    <w:rsid w:val="00AA59B5"/>
    <w:rsid w:val="00AB223B"/>
    <w:rsid w:val="00AD2EE0"/>
    <w:rsid w:val="00AD77AC"/>
    <w:rsid w:val="00AD7C69"/>
    <w:rsid w:val="00AE77ED"/>
    <w:rsid w:val="00AF1685"/>
    <w:rsid w:val="00AF4747"/>
    <w:rsid w:val="00B022F2"/>
    <w:rsid w:val="00B03442"/>
    <w:rsid w:val="00B03E2F"/>
    <w:rsid w:val="00B06344"/>
    <w:rsid w:val="00B065BE"/>
    <w:rsid w:val="00B15688"/>
    <w:rsid w:val="00B21663"/>
    <w:rsid w:val="00B30E9F"/>
    <w:rsid w:val="00B41EE8"/>
    <w:rsid w:val="00B46750"/>
    <w:rsid w:val="00B57995"/>
    <w:rsid w:val="00B62437"/>
    <w:rsid w:val="00B63A91"/>
    <w:rsid w:val="00B64ECF"/>
    <w:rsid w:val="00B71279"/>
    <w:rsid w:val="00B715F1"/>
    <w:rsid w:val="00B71766"/>
    <w:rsid w:val="00B74993"/>
    <w:rsid w:val="00B752C5"/>
    <w:rsid w:val="00B76CAE"/>
    <w:rsid w:val="00B776D7"/>
    <w:rsid w:val="00B81FA1"/>
    <w:rsid w:val="00B820E7"/>
    <w:rsid w:val="00B87408"/>
    <w:rsid w:val="00BA24DE"/>
    <w:rsid w:val="00BA2521"/>
    <w:rsid w:val="00BA2F77"/>
    <w:rsid w:val="00BB5A4D"/>
    <w:rsid w:val="00BC0819"/>
    <w:rsid w:val="00BC1EF9"/>
    <w:rsid w:val="00BC3C64"/>
    <w:rsid w:val="00BC751A"/>
    <w:rsid w:val="00BD26A5"/>
    <w:rsid w:val="00BD2B36"/>
    <w:rsid w:val="00BD2CEF"/>
    <w:rsid w:val="00BD5A3F"/>
    <w:rsid w:val="00BD7FF9"/>
    <w:rsid w:val="00BE2802"/>
    <w:rsid w:val="00BF5B6C"/>
    <w:rsid w:val="00C071B7"/>
    <w:rsid w:val="00C11451"/>
    <w:rsid w:val="00C204C9"/>
    <w:rsid w:val="00C4105B"/>
    <w:rsid w:val="00C423E4"/>
    <w:rsid w:val="00C576BE"/>
    <w:rsid w:val="00C61B52"/>
    <w:rsid w:val="00C62FFA"/>
    <w:rsid w:val="00C700DF"/>
    <w:rsid w:val="00C70BAF"/>
    <w:rsid w:val="00C7218E"/>
    <w:rsid w:val="00C77B6E"/>
    <w:rsid w:val="00C829C3"/>
    <w:rsid w:val="00C876AB"/>
    <w:rsid w:val="00C979E7"/>
    <w:rsid w:val="00CB4646"/>
    <w:rsid w:val="00CB67F3"/>
    <w:rsid w:val="00CC15B0"/>
    <w:rsid w:val="00CC5BC5"/>
    <w:rsid w:val="00CC6DB6"/>
    <w:rsid w:val="00CC7277"/>
    <w:rsid w:val="00CD04D8"/>
    <w:rsid w:val="00CD6DF2"/>
    <w:rsid w:val="00CE4B74"/>
    <w:rsid w:val="00CF2ABA"/>
    <w:rsid w:val="00CF56B6"/>
    <w:rsid w:val="00CF6541"/>
    <w:rsid w:val="00D00A84"/>
    <w:rsid w:val="00D1413B"/>
    <w:rsid w:val="00D35819"/>
    <w:rsid w:val="00D37EC9"/>
    <w:rsid w:val="00D4247E"/>
    <w:rsid w:val="00D5766E"/>
    <w:rsid w:val="00D65C31"/>
    <w:rsid w:val="00D70922"/>
    <w:rsid w:val="00D742A8"/>
    <w:rsid w:val="00D7658D"/>
    <w:rsid w:val="00D76FD3"/>
    <w:rsid w:val="00D774F8"/>
    <w:rsid w:val="00D8195A"/>
    <w:rsid w:val="00D850F2"/>
    <w:rsid w:val="00D8549A"/>
    <w:rsid w:val="00D86E20"/>
    <w:rsid w:val="00D910F6"/>
    <w:rsid w:val="00D95F2B"/>
    <w:rsid w:val="00D96352"/>
    <w:rsid w:val="00DA3652"/>
    <w:rsid w:val="00DB3CAE"/>
    <w:rsid w:val="00DB430D"/>
    <w:rsid w:val="00DB474B"/>
    <w:rsid w:val="00DB6FB8"/>
    <w:rsid w:val="00DC7294"/>
    <w:rsid w:val="00DC7C77"/>
    <w:rsid w:val="00DD5F1A"/>
    <w:rsid w:val="00DE22CD"/>
    <w:rsid w:val="00DE2912"/>
    <w:rsid w:val="00DF7AC9"/>
    <w:rsid w:val="00E043C0"/>
    <w:rsid w:val="00E119BB"/>
    <w:rsid w:val="00E12B79"/>
    <w:rsid w:val="00E22151"/>
    <w:rsid w:val="00E228E9"/>
    <w:rsid w:val="00E2374F"/>
    <w:rsid w:val="00E45763"/>
    <w:rsid w:val="00E539FE"/>
    <w:rsid w:val="00E5786D"/>
    <w:rsid w:val="00E72FE5"/>
    <w:rsid w:val="00E745FF"/>
    <w:rsid w:val="00E867C5"/>
    <w:rsid w:val="00E90723"/>
    <w:rsid w:val="00E9195F"/>
    <w:rsid w:val="00EA66A6"/>
    <w:rsid w:val="00EA6C31"/>
    <w:rsid w:val="00EC0C8D"/>
    <w:rsid w:val="00EC31D9"/>
    <w:rsid w:val="00EC3689"/>
    <w:rsid w:val="00ED0C69"/>
    <w:rsid w:val="00ED1631"/>
    <w:rsid w:val="00ED3B5F"/>
    <w:rsid w:val="00ED683B"/>
    <w:rsid w:val="00EE1F70"/>
    <w:rsid w:val="00EE50FF"/>
    <w:rsid w:val="00F25D1B"/>
    <w:rsid w:val="00F40367"/>
    <w:rsid w:val="00F45222"/>
    <w:rsid w:val="00F504F1"/>
    <w:rsid w:val="00F52CB0"/>
    <w:rsid w:val="00F540D1"/>
    <w:rsid w:val="00F60833"/>
    <w:rsid w:val="00F63BE9"/>
    <w:rsid w:val="00F66FE0"/>
    <w:rsid w:val="00F67250"/>
    <w:rsid w:val="00F67372"/>
    <w:rsid w:val="00F67B4C"/>
    <w:rsid w:val="00F71498"/>
    <w:rsid w:val="00F8160C"/>
    <w:rsid w:val="00F906FE"/>
    <w:rsid w:val="00FB1F93"/>
    <w:rsid w:val="00FB495C"/>
    <w:rsid w:val="00FC507C"/>
    <w:rsid w:val="00FE1842"/>
    <w:rsid w:val="00FF1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950D"/>
  <w15:chartTrackingRefBased/>
  <w15:docId w15:val="{217686B8-AA51-4E40-92F4-CB915FCC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D6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39"/>
    <w:rsid w:val="007D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F2CFC"/>
    <w:pPr>
      <w:ind w:left="720"/>
      <w:contextualSpacing/>
    </w:pPr>
  </w:style>
  <w:style w:type="paragraph" w:styleId="Antrats">
    <w:name w:val="header"/>
    <w:basedOn w:val="prastasis"/>
    <w:link w:val="AntratsDiagrama"/>
    <w:uiPriority w:val="99"/>
    <w:unhideWhenUsed/>
    <w:rsid w:val="00D3581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5819"/>
  </w:style>
  <w:style w:type="paragraph" w:styleId="Porat">
    <w:name w:val="footer"/>
    <w:basedOn w:val="prastasis"/>
    <w:link w:val="PoratDiagrama"/>
    <w:uiPriority w:val="99"/>
    <w:unhideWhenUsed/>
    <w:rsid w:val="00D3581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5819"/>
  </w:style>
  <w:style w:type="character" w:styleId="Komentaronuoroda">
    <w:name w:val="annotation reference"/>
    <w:basedOn w:val="Numatytasispastraiposriftas"/>
    <w:uiPriority w:val="99"/>
    <w:semiHidden/>
    <w:unhideWhenUsed/>
    <w:rsid w:val="00CD6DF2"/>
    <w:rPr>
      <w:sz w:val="16"/>
      <w:szCs w:val="16"/>
    </w:rPr>
  </w:style>
  <w:style w:type="paragraph" w:styleId="Komentarotekstas">
    <w:name w:val="annotation text"/>
    <w:basedOn w:val="prastasis"/>
    <w:link w:val="KomentarotekstasDiagrama"/>
    <w:uiPriority w:val="99"/>
    <w:semiHidden/>
    <w:unhideWhenUsed/>
    <w:rsid w:val="00CD6D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D6DF2"/>
    <w:rPr>
      <w:sz w:val="20"/>
      <w:szCs w:val="20"/>
    </w:rPr>
  </w:style>
  <w:style w:type="paragraph" w:styleId="Komentarotema">
    <w:name w:val="annotation subject"/>
    <w:basedOn w:val="Komentarotekstas"/>
    <w:next w:val="Komentarotekstas"/>
    <w:link w:val="KomentarotemaDiagrama"/>
    <w:uiPriority w:val="99"/>
    <w:semiHidden/>
    <w:unhideWhenUsed/>
    <w:rsid w:val="00CD6DF2"/>
    <w:rPr>
      <w:b/>
      <w:bCs/>
    </w:rPr>
  </w:style>
  <w:style w:type="character" w:customStyle="1" w:styleId="KomentarotemaDiagrama">
    <w:name w:val="Komentaro tema Diagrama"/>
    <w:basedOn w:val="KomentarotekstasDiagrama"/>
    <w:link w:val="Komentarotema"/>
    <w:uiPriority w:val="99"/>
    <w:semiHidden/>
    <w:rsid w:val="00CD6DF2"/>
    <w:rPr>
      <w:b/>
      <w:bCs/>
      <w:sz w:val="20"/>
      <w:szCs w:val="20"/>
    </w:rPr>
  </w:style>
  <w:style w:type="paragraph" w:styleId="Debesliotekstas">
    <w:name w:val="Balloon Text"/>
    <w:basedOn w:val="prastasis"/>
    <w:link w:val="DebesliotekstasDiagrama"/>
    <w:uiPriority w:val="99"/>
    <w:semiHidden/>
    <w:unhideWhenUsed/>
    <w:rsid w:val="00CD6D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6DF2"/>
    <w:rPr>
      <w:rFonts w:ascii="Segoe UI" w:hAnsi="Segoe UI" w:cs="Segoe UI"/>
      <w:sz w:val="18"/>
      <w:szCs w:val="18"/>
    </w:rPr>
  </w:style>
  <w:style w:type="paragraph" w:styleId="Pataisymai">
    <w:name w:val="Revision"/>
    <w:hidden/>
    <w:uiPriority w:val="99"/>
    <w:semiHidden/>
    <w:rsid w:val="001669DA"/>
    <w:pPr>
      <w:spacing w:after="0" w:line="240" w:lineRule="auto"/>
    </w:pPr>
  </w:style>
  <w:style w:type="character" w:styleId="Hipersaitas">
    <w:name w:val="Hyperlink"/>
    <w:basedOn w:val="Numatytasispastraiposriftas"/>
    <w:uiPriority w:val="99"/>
    <w:unhideWhenUsed/>
    <w:rsid w:val="001C798C"/>
    <w:rPr>
      <w:color w:val="0563C1" w:themeColor="hyperlink"/>
      <w:u w:val="single"/>
    </w:rPr>
  </w:style>
  <w:style w:type="character" w:styleId="Perirtashipersaitas">
    <w:name w:val="FollowedHyperlink"/>
    <w:basedOn w:val="Numatytasispastraiposriftas"/>
    <w:uiPriority w:val="99"/>
    <w:semiHidden/>
    <w:unhideWhenUsed/>
    <w:rsid w:val="001C798C"/>
    <w:rPr>
      <w:color w:val="954F72" w:themeColor="followedHyperlink"/>
      <w:u w:val="single"/>
    </w:rPr>
  </w:style>
  <w:style w:type="character" w:styleId="Neapdorotaspaminjimas">
    <w:name w:val="Unresolved Mention"/>
    <w:basedOn w:val="Numatytasispastraiposriftas"/>
    <w:uiPriority w:val="99"/>
    <w:semiHidden/>
    <w:unhideWhenUsed/>
    <w:rsid w:val="004F3526"/>
    <w:rPr>
      <w:color w:val="605E5C"/>
      <w:shd w:val="clear" w:color="auto" w:fill="E1DFDD"/>
    </w:rPr>
  </w:style>
  <w:style w:type="numbering" w:customStyle="1" w:styleId="Esamassraas1">
    <w:name w:val="Esamas sąrašas1"/>
    <w:uiPriority w:val="99"/>
    <w:rsid w:val="00E5786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761">
      <w:bodyDiv w:val="1"/>
      <w:marLeft w:val="0"/>
      <w:marRight w:val="0"/>
      <w:marTop w:val="0"/>
      <w:marBottom w:val="0"/>
      <w:divBdr>
        <w:top w:val="none" w:sz="0" w:space="0" w:color="auto"/>
        <w:left w:val="none" w:sz="0" w:space="0" w:color="auto"/>
        <w:bottom w:val="none" w:sz="0" w:space="0" w:color="auto"/>
        <w:right w:val="none" w:sz="0" w:space="0" w:color="auto"/>
      </w:divBdr>
    </w:div>
    <w:div w:id="454250943">
      <w:bodyDiv w:val="1"/>
      <w:marLeft w:val="0"/>
      <w:marRight w:val="0"/>
      <w:marTop w:val="0"/>
      <w:marBottom w:val="0"/>
      <w:divBdr>
        <w:top w:val="none" w:sz="0" w:space="0" w:color="auto"/>
        <w:left w:val="none" w:sz="0" w:space="0" w:color="auto"/>
        <w:bottom w:val="none" w:sz="0" w:space="0" w:color="auto"/>
        <w:right w:val="none" w:sz="0" w:space="0" w:color="auto"/>
      </w:divBdr>
    </w:div>
    <w:div w:id="524247365">
      <w:bodyDiv w:val="1"/>
      <w:marLeft w:val="0"/>
      <w:marRight w:val="0"/>
      <w:marTop w:val="0"/>
      <w:marBottom w:val="0"/>
      <w:divBdr>
        <w:top w:val="none" w:sz="0" w:space="0" w:color="auto"/>
        <w:left w:val="none" w:sz="0" w:space="0" w:color="auto"/>
        <w:bottom w:val="none" w:sz="0" w:space="0" w:color="auto"/>
        <w:right w:val="none" w:sz="0" w:space="0" w:color="auto"/>
      </w:divBdr>
    </w:div>
    <w:div w:id="1073770372">
      <w:bodyDiv w:val="1"/>
      <w:marLeft w:val="0"/>
      <w:marRight w:val="0"/>
      <w:marTop w:val="0"/>
      <w:marBottom w:val="0"/>
      <w:divBdr>
        <w:top w:val="none" w:sz="0" w:space="0" w:color="auto"/>
        <w:left w:val="none" w:sz="0" w:space="0" w:color="auto"/>
        <w:bottom w:val="none" w:sz="0" w:space="0" w:color="auto"/>
        <w:right w:val="none" w:sz="0" w:space="0" w:color="auto"/>
      </w:divBdr>
    </w:div>
    <w:div w:id="1537548036">
      <w:bodyDiv w:val="1"/>
      <w:marLeft w:val="0"/>
      <w:marRight w:val="0"/>
      <w:marTop w:val="0"/>
      <w:marBottom w:val="0"/>
      <w:divBdr>
        <w:top w:val="none" w:sz="0" w:space="0" w:color="auto"/>
        <w:left w:val="none" w:sz="0" w:space="0" w:color="auto"/>
        <w:bottom w:val="none" w:sz="0" w:space="0" w:color="auto"/>
        <w:right w:val="none" w:sz="0" w:space="0" w:color="auto"/>
      </w:divBdr>
      <w:divsChild>
        <w:div w:id="1319528825">
          <w:marLeft w:val="0"/>
          <w:marRight w:val="0"/>
          <w:marTop w:val="0"/>
          <w:marBottom w:val="0"/>
          <w:divBdr>
            <w:top w:val="none" w:sz="0" w:space="0" w:color="auto"/>
            <w:left w:val="none" w:sz="0" w:space="0" w:color="auto"/>
            <w:bottom w:val="none" w:sz="0" w:space="0" w:color="auto"/>
            <w:right w:val="none" w:sz="0" w:space="0" w:color="auto"/>
          </w:divBdr>
        </w:div>
        <w:div w:id="1533302262">
          <w:marLeft w:val="0"/>
          <w:marRight w:val="0"/>
          <w:marTop w:val="0"/>
          <w:marBottom w:val="0"/>
          <w:divBdr>
            <w:top w:val="none" w:sz="0" w:space="0" w:color="auto"/>
            <w:left w:val="none" w:sz="0" w:space="0" w:color="auto"/>
            <w:bottom w:val="none" w:sz="0" w:space="0" w:color="auto"/>
            <w:right w:val="none" w:sz="0" w:space="0" w:color="auto"/>
          </w:divBdr>
        </w:div>
      </w:divsChild>
    </w:div>
    <w:div w:id="17232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56292/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8747-057F-41D4-8CDA-B1AFB078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4217</Words>
  <Characters>2404</Characters>
  <Application>Microsoft Office Word</Application>
  <DocSecurity>8</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Stonė</dc:creator>
  <cp:keywords/>
  <dc:description/>
  <cp:lastModifiedBy>Diana Kurčianova</cp:lastModifiedBy>
  <cp:revision>1</cp:revision>
  <cp:lastPrinted>2023-12-29T09:08:00Z</cp:lastPrinted>
  <dcterms:created xsi:type="dcterms:W3CDTF">2025-10-24T11:20:00Z</dcterms:created>
  <dcterms:modified xsi:type="dcterms:W3CDTF">2025-10-24T11:20:00Z</dcterms:modified>
</cp:coreProperties>
</file>