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2" w:type="dxa"/>
        <w:tblInd w:w="5103" w:type="dxa"/>
        <w:tblBorders>
          <w:insideH w:val="single" w:sz="4" w:space="0" w:color="auto"/>
        </w:tblBorders>
        <w:tblLayout w:type="fixed"/>
        <w:tblLook w:val="0000" w:firstRow="0" w:lastRow="0" w:firstColumn="0" w:lastColumn="0" w:noHBand="0" w:noVBand="0"/>
      </w:tblPr>
      <w:tblGrid>
        <w:gridCol w:w="4962"/>
      </w:tblGrid>
      <w:tr w:rsidR="004672D1" w:rsidRPr="0052623A" w14:paraId="01771DB4" w14:textId="77777777" w:rsidTr="006675F4">
        <w:tc>
          <w:tcPr>
            <w:tcW w:w="4962" w:type="dxa"/>
          </w:tcPr>
          <w:p w14:paraId="1A360ED7" w14:textId="77777777" w:rsidR="004672D1" w:rsidRPr="0052623A" w:rsidRDefault="004672D1">
            <w:pPr>
              <w:pStyle w:val="Antrat7"/>
              <w:keepNext w:val="0"/>
              <w:ind w:left="0" w:firstLine="0"/>
              <w:jc w:val="left"/>
              <w:rPr>
                <w:rFonts w:ascii="Arial" w:hAnsi="Arial" w:cs="Arial"/>
                <w:szCs w:val="24"/>
              </w:rPr>
            </w:pPr>
            <w:r w:rsidRPr="0052623A">
              <w:rPr>
                <w:rFonts w:ascii="Arial" w:hAnsi="Arial" w:cs="Arial"/>
                <w:szCs w:val="24"/>
              </w:rPr>
              <w:t>PATVIRTINTA</w:t>
            </w:r>
          </w:p>
          <w:p w14:paraId="26E40362" w14:textId="77777777" w:rsidR="007A35D4" w:rsidRPr="0052623A" w:rsidRDefault="007A35D4" w:rsidP="007A35D4">
            <w:pPr>
              <w:pStyle w:val="Tekstoblokas"/>
              <w:ind w:left="0" w:right="0"/>
              <w:jc w:val="both"/>
              <w:rPr>
                <w:rFonts w:ascii="Arial" w:hAnsi="Arial" w:cs="Arial"/>
                <w:sz w:val="24"/>
                <w:szCs w:val="24"/>
              </w:rPr>
            </w:pPr>
            <w:r w:rsidRPr="0052623A">
              <w:rPr>
                <w:rFonts w:ascii="Arial" w:hAnsi="Arial" w:cs="Arial"/>
                <w:sz w:val="24"/>
                <w:szCs w:val="24"/>
              </w:rPr>
              <w:t>Nacionalinės teismų administracijos</w:t>
            </w:r>
          </w:p>
          <w:p w14:paraId="14627FB3" w14:textId="77777777" w:rsidR="007A35D4" w:rsidRPr="0052623A" w:rsidRDefault="007A35D4" w:rsidP="007A35D4">
            <w:pPr>
              <w:pStyle w:val="Tekstoblokas"/>
              <w:ind w:left="0" w:right="0"/>
              <w:jc w:val="both"/>
              <w:rPr>
                <w:rFonts w:ascii="Arial" w:hAnsi="Arial" w:cs="Arial"/>
                <w:sz w:val="24"/>
                <w:szCs w:val="24"/>
              </w:rPr>
            </w:pPr>
            <w:r w:rsidRPr="0052623A">
              <w:rPr>
                <w:rFonts w:ascii="Arial" w:hAnsi="Arial" w:cs="Arial"/>
                <w:sz w:val="24"/>
                <w:szCs w:val="24"/>
              </w:rPr>
              <w:t xml:space="preserve">direktoriaus 2017 m. birželio </w:t>
            </w:r>
            <w:r w:rsidR="00782EA5" w:rsidRPr="0052623A">
              <w:rPr>
                <w:rFonts w:ascii="Arial" w:hAnsi="Arial" w:cs="Arial"/>
                <w:sz w:val="24"/>
                <w:szCs w:val="24"/>
              </w:rPr>
              <w:t>30</w:t>
            </w:r>
            <w:r w:rsidRPr="0052623A">
              <w:rPr>
                <w:rFonts w:ascii="Arial" w:hAnsi="Arial" w:cs="Arial"/>
                <w:sz w:val="24"/>
                <w:szCs w:val="24"/>
              </w:rPr>
              <w:t xml:space="preserve"> d. </w:t>
            </w:r>
          </w:p>
          <w:p w14:paraId="21C9B93D" w14:textId="77777777" w:rsidR="007A35D4" w:rsidRPr="0052623A" w:rsidRDefault="007A35D4" w:rsidP="007A35D4">
            <w:pPr>
              <w:pStyle w:val="Tekstoblokas"/>
              <w:ind w:left="0" w:right="0"/>
              <w:rPr>
                <w:rFonts w:ascii="Arial" w:hAnsi="Arial" w:cs="Arial"/>
                <w:sz w:val="24"/>
                <w:szCs w:val="24"/>
              </w:rPr>
            </w:pPr>
            <w:r w:rsidRPr="0052623A">
              <w:rPr>
                <w:rFonts w:ascii="Arial" w:hAnsi="Arial" w:cs="Arial"/>
                <w:sz w:val="24"/>
                <w:szCs w:val="24"/>
              </w:rPr>
              <w:t>įsakymo Nr. 6P-</w:t>
            </w:r>
            <w:r w:rsidR="00782EA5" w:rsidRPr="0052623A">
              <w:rPr>
                <w:rFonts w:ascii="Arial" w:hAnsi="Arial" w:cs="Arial"/>
                <w:sz w:val="24"/>
                <w:szCs w:val="24"/>
              </w:rPr>
              <w:t>82</w:t>
            </w:r>
            <w:r w:rsidRPr="0052623A">
              <w:rPr>
                <w:rFonts w:ascii="Arial" w:hAnsi="Arial" w:cs="Arial"/>
                <w:sz w:val="24"/>
                <w:szCs w:val="24"/>
              </w:rPr>
              <w:t xml:space="preserve">-(1.1) </w:t>
            </w:r>
          </w:p>
          <w:p w14:paraId="40C7ABF6" w14:textId="31E60FAA" w:rsidR="006675F4" w:rsidRPr="0052623A" w:rsidRDefault="00782EA5" w:rsidP="006675F4">
            <w:pPr>
              <w:pStyle w:val="Tekstoblokas"/>
              <w:ind w:left="0"/>
              <w:rPr>
                <w:rFonts w:ascii="Arial" w:hAnsi="Arial" w:cs="Arial"/>
                <w:sz w:val="24"/>
                <w:szCs w:val="24"/>
              </w:rPr>
            </w:pPr>
            <w:r w:rsidRPr="0052623A">
              <w:rPr>
                <w:rFonts w:ascii="Arial" w:hAnsi="Arial" w:cs="Arial"/>
                <w:sz w:val="24"/>
                <w:szCs w:val="24"/>
              </w:rPr>
              <w:t>(</w:t>
            </w:r>
            <w:r w:rsidR="006675F4" w:rsidRPr="0052623A">
              <w:rPr>
                <w:rFonts w:ascii="Arial" w:hAnsi="Arial" w:cs="Arial"/>
                <w:sz w:val="24"/>
                <w:szCs w:val="24"/>
              </w:rPr>
              <w:t xml:space="preserve">Nacionalinės teismų administracijos </w:t>
            </w:r>
          </w:p>
          <w:p w14:paraId="471CD096" w14:textId="1BEC594F" w:rsidR="006675F4" w:rsidRPr="0052623A" w:rsidRDefault="006675F4" w:rsidP="006675F4">
            <w:pPr>
              <w:pStyle w:val="Tekstoblokas"/>
              <w:ind w:left="0"/>
              <w:rPr>
                <w:rFonts w:ascii="Arial" w:hAnsi="Arial" w:cs="Arial"/>
                <w:sz w:val="24"/>
                <w:szCs w:val="24"/>
              </w:rPr>
            </w:pPr>
            <w:r w:rsidRPr="0052623A">
              <w:rPr>
                <w:rFonts w:ascii="Arial" w:hAnsi="Arial" w:cs="Arial"/>
                <w:sz w:val="24"/>
                <w:szCs w:val="24"/>
              </w:rPr>
              <w:t>direktoriaus 202</w:t>
            </w:r>
            <w:r w:rsidR="0052623A" w:rsidRPr="0052623A">
              <w:rPr>
                <w:rFonts w:ascii="Arial" w:hAnsi="Arial" w:cs="Arial"/>
                <w:sz w:val="24"/>
                <w:szCs w:val="24"/>
              </w:rPr>
              <w:t>5</w:t>
            </w:r>
            <w:r w:rsidRPr="0052623A">
              <w:rPr>
                <w:rFonts w:ascii="Arial" w:hAnsi="Arial" w:cs="Arial"/>
                <w:sz w:val="24"/>
                <w:szCs w:val="24"/>
              </w:rPr>
              <w:t xml:space="preserve"> m.</w:t>
            </w:r>
            <w:r w:rsidR="000D6E49">
              <w:rPr>
                <w:rFonts w:ascii="Arial" w:hAnsi="Arial" w:cs="Arial"/>
                <w:sz w:val="24"/>
                <w:szCs w:val="24"/>
              </w:rPr>
              <w:t xml:space="preserve"> spalio 31 </w:t>
            </w:r>
            <w:r w:rsidRPr="0052623A">
              <w:rPr>
                <w:rFonts w:ascii="Arial" w:hAnsi="Arial" w:cs="Arial"/>
                <w:sz w:val="24"/>
                <w:szCs w:val="24"/>
              </w:rPr>
              <w:t xml:space="preserve">d. </w:t>
            </w:r>
          </w:p>
          <w:p w14:paraId="52D43060" w14:textId="19FFCEF0" w:rsidR="00782EA5" w:rsidRPr="0052623A" w:rsidRDefault="006675F4" w:rsidP="006675F4">
            <w:pPr>
              <w:pStyle w:val="Tekstoblokas"/>
              <w:ind w:left="0" w:right="0"/>
              <w:rPr>
                <w:rFonts w:ascii="Arial" w:hAnsi="Arial" w:cs="Arial"/>
                <w:sz w:val="24"/>
                <w:szCs w:val="24"/>
              </w:rPr>
            </w:pPr>
            <w:r w:rsidRPr="0052623A">
              <w:rPr>
                <w:rFonts w:ascii="Arial" w:hAnsi="Arial" w:cs="Arial"/>
                <w:sz w:val="24"/>
                <w:szCs w:val="24"/>
              </w:rPr>
              <w:t>įsakym</w:t>
            </w:r>
            <w:r w:rsidR="00633406" w:rsidRPr="0052623A">
              <w:rPr>
                <w:rFonts w:ascii="Arial" w:hAnsi="Arial" w:cs="Arial"/>
                <w:sz w:val="24"/>
                <w:szCs w:val="24"/>
              </w:rPr>
              <w:t>o</w:t>
            </w:r>
            <w:r w:rsidRPr="0052623A">
              <w:rPr>
                <w:rFonts w:ascii="Arial" w:hAnsi="Arial" w:cs="Arial"/>
                <w:sz w:val="24"/>
                <w:szCs w:val="24"/>
              </w:rPr>
              <w:t xml:space="preserve"> Nr. </w:t>
            </w:r>
            <w:r w:rsidR="000D6E49">
              <w:rPr>
                <w:rFonts w:ascii="Arial" w:hAnsi="Arial" w:cs="Arial"/>
                <w:sz w:val="24"/>
                <w:szCs w:val="24"/>
              </w:rPr>
              <w:t>3</w:t>
            </w:r>
            <w:r w:rsidRPr="0052623A">
              <w:rPr>
                <w:rFonts w:ascii="Arial" w:hAnsi="Arial" w:cs="Arial"/>
                <w:sz w:val="24"/>
                <w:szCs w:val="24"/>
              </w:rPr>
              <w:t>P-</w:t>
            </w:r>
            <w:r w:rsidR="000D6E49">
              <w:rPr>
                <w:rFonts w:ascii="Arial" w:hAnsi="Arial" w:cs="Arial"/>
                <w:sz w:val="24"/>
                <w:szCs w:val="24"/>
              </w:rPr>
              <w:t>286</w:t>
            </w:r>
            <w:r w:rsidRPr="0052623A">
              <w:rPr>
                <w:rFonts w:ascii="Arial" w:hAnsi="Arial" w:cs="Arial"/>
                <w:sz w:val="24"/>
                <w:szCs w:val="24"/>
              </w:rPr>
              <w:t>-(1.1.E)</w:t>
            </w:r>
            <w:r w:rsidR="00687DBA" w:rsidRPr="0052623A">
              <w:rPr>
                <w:rFonts w:ascii="Arial" w:hAnsi="Arial" w:cs="Arial"/>
                <w:sz w:val="24"/>
                <w:szCs w:val="24"/>
              </w:rPr>
              <w:t xml:space="preserve"> redakcija</w:t>
            </w:r>
            <w:r w:rsidR="00782EA5" w:rsidRPr="0052623A">
              <w:rPr>
                <w:rFonts w:ascii="Arial" w:hAnsi="Arial" w:cs="Arial"/>
                <w:sz w:val="24"/>
                <w:szCs w:val="24"/>
              </w:rPr>
              <w:t>)</w:t>
            </w:r>
          </w:p>
          <w:p w14:paraId="3150BD33" w14:textId="77777777" w:rsidR="004672D1" w:rsidRPr="0052623A" w:rsidRDefault="004672D1" w:rsidP="00EC428D">
            <w:pPr>
              <w:pStyle w:val="Tekstoblokas"/>
              <w:ind w:left="0" w:right="0"/>
              <w:rPr>
                <w:rFonts w:ascii="Arial" w:hAnsi="Arial" w:cs="Arial"/>
                <w:sz w:val="24"/>
                <w:szCs w:val="24"/>
              </w:rPr>
            </w:pPr>
          </w:p>
        </w:tc>
      </w:tr>
    </w:tbl>
    <w:p w14:paraId="51BB4381" w14:textId="77777777" w:rsidR="009A2384" w:rsidRPr="0052623A" w:rsidRDefault="009A2384" w:rsidP="007A35D4">
      <w:pPr>
        <w:pStyle w:val="Antrat2"/>
        <w:keepNext w:val="0"/>
        <w:rPr>
          <w:rFonts w:ascii="Arial" w:hAnsi="Arial" w:cs="Arial"/>
          <w:szCs w:val="24"/>
        </w:rPr>
      </w:pPr>
    </w:p>
    <w:p w14:paraId="18197FC9" w14:textId="77777777" w:rsidR="002952BE" w:rsidRPr="0052623A" w:rsidRDefault="002952BE" w:rsidP="007A35D4">
      <w:pPr>
        <w:pStyle w:val="Antrat2"/>
        <w:keepNext w:val="0"/>
        <w:rPr>
          <w:rFonts w:ascii="Arial" w:hAnsi="Arial" w:cs="Arial"/>
          <w:szCs w:val="24"/>
        </w:rPr>
      </w:pPr>
      <w:r w:rsidRPr="0052623A">
        <w:rPr>
          <w:rFonts w:ascii="Arial" w:hAnsi="Arial" w:cs="Arial"/>
          <w:szCs w:val="24"/>
        </w:rPr>
        <w:t>Technologijų ir išteklių valdymo departamento</w:t>
      </w:r>
    </w:p>
    <w:p w14:paraId="254811BF" w14:textId="77777777" w:rsidR="003973CA" w:rsidRPr="0052623A" w:rsidRDefault="005C52F5" w:rsidP="007A35D4">
      <w:pPr>
        <w:pStyle w:val="Antrat2"/>
        <w:keepNext w:val="0"/>
        <w:rPr>
          <w:rFonts w:ascii="Arial" w:hAnsi="Arial" w:cs="Arial"/>
          <w:szCs w:val="24"/>
        </w:rPr>
      </w:pPr>
      <w:r w:rsidRPr="0052623A">
        <w:rPr>
          <w:rFonts w:ascii="Arial" w:hAnsi="Arial" w:cs="Arial"/>
          <w:szCs w:val="24"/>
        </w:rPr>
        <w:t>TURTO VALDYMO</w:t>
      </w:r>
      <w:r w:rsidR="002253A4" w:rsidRPr="0052623A">
        <w:rPr>
          <w:rFonts w:ascii="Arial" w:hAnsi="Arial" w:cs="Arial"/>
          <w:szCs w:val="24"/>
        </w:rPr>
        <w:t xml:space="preserve"> </w:t>
      </w:r>
      <w:r w:rsidR="004672D1" w:rsidRPr="0052623A">
        <w:rPr>
          <w:rFonts w:ascii="Arial" w:hAnsi="Arial" w:cs="Arial"/>
          <w:szCs w:val="24"/>
        </w:rPr>
        <w:t xml:space="preserve">skyriaus </w:t>
      </w:r>
    </w:p>
    <w:p w14:paraId="58DD8A0D" w14:textId="77777777" w:rsidR="007A35D4" w:rsidRPr="0052623A" w:rsidRDefault="007A35D4" w:rsidP="007A35D4">
      <w:pPr>
        <w:pStyle w:val="Antrat2"/>
        <w:keepNext w:val="0"/>
        <w:rPr>
          <w:rFonts w:ascii="Arial" w:hAnsi="Arial" w:cs="Arial"/>
          <w:szCs w:val="24"/>
        </w:rPr>
      </w:pPr>
      <w:r w:rsidRPr="0052623A">
        <w:rPr>
          <w:rFonts w:ascii="Arial" w:hAnsi="Arial" w:cs="Arial"/>
          <w:szCs w:val="24"/>
        </w:rPr>
        <w:t>ap</w:t>
      </w:r>
      <w:r w:rsidRPr="0052623A">
        <w:rPr>
          <w:rFonts w:ascii="Arial" w:hAnsi="Arial" w:cs="Arial"/>
          <w:szCs w:val="24"/>
          <w:lang w:val="en-US"/>
        </w:rPr>
        <w:t>r</w:t>
      </w:r>
      <w:r w:rsidRPr="0052623A">
        <w:rPr>
          <w:rFonts w:ascii="Arial" w:hAnsi="Arial" w:cs="Arial"/>
          <w:szCs w:val="24"/>
        </w:rPr>
        <w:t>ūpinimo prekėmis vadybininko</w:t>
      </w:r>
      <w:r w:rsidR="007C7606" w:rsidRPr="0052623A">
        <w:rPr>
          <w:rFonts w:ascii="Arial" w:hAnsi="Arial" w:cs="Arial"/>
          <w:szCs w:val="24"/>
        </w:rPr>
        <w:t xml:space="preserve"> </w:t>
      </w:r>
    </w:p>
    <w:p w14:paraId="4606015E" w14:textId="77777777" w:rsidR="004672D1" w:rsidRPr="0052623A" w:rsidRDefault="004672D1" w:rsidP="007A35D4">
      <w:pPr>
        <w:pStyle w:val="Antrat2"/>
        <w:keepNext w:val="0"/>
        <w:rPr>
          <w:rFonts w:ascii="Arial" w:hAnsi="Arial" w:cs="Arial"/>
          <w:szCs w:val="24"/>
        </w:rPr>
      </w:pPr>
      <w:r w:rsidRPr="0052623A">
        <w:rPr>
          <w:rFonts w:ascii="Arial" w:hAnsi="Arial" w:cs="Arial"/>
          <w:caps w:val="0"/>
          <w:szCs w:val="24"/>
        </w:rPr>
        <w:t>PAREIGYBĖS</w:t>
      </w:r>
      <w:r w:rsidRPr="0052623A">
        <w:rPr>
          <w:rFonts w:ascii="Arial" w:hAnsi="Arial" w:cs="Arial"/>
          <w:szCs w:val="24"/>
        </w:rPr>
        <w:t xml:space="preserve"> APRAŠYMAS</w:t>
      </w:r>
    </w:p>
    <w:p w14:paraId="6F6F5B85" w14:textId="77777777" w:rsidR="00BD11F1" w:rsidRPr="0052623A" w:rsidRDefault="00BD11F1">
      <w:pPr>
        <w:jc w:val="center"/>
        <w:rPr>
          <w:rFonts w:ascii="Arial" w:hAnsi="Arial" w:cs="Arial"/>
          <w:b/>
          <w:sz w:val="24"/>
          <w:szCs w:val="24"/>
        </w:rPr>
      </w:pPr>
    </w:p>
    <w:p w14:paraId="1E16FE7F" w14:textId="77777777" w:rsidR="00D57ECC" w:rsidRPr="0052623A" w:rsidRDefault="00D57ECC">
      <w:pPr>
        <w:pStyle w:val="Antrat2"/>
        <w:keepNext w:val="0"/>
        <w:rPr>
          <w:rFonts w:ascii="Arial" w:hAnsi="Arial" w:cs="Arial"/>
          <w:caps w:val="0"/>
          <w:szCs w:val="24"/>
        </w:rPr>
      </w:pPr>
      <w:r w:rsidRPr="0052623A">
        <w:rPr>
          <w:rFonts w:ascii="Arial" w:hAnsi="Arial" w:cs="Arial"/>
          <w:caps w:val="0"/>
          <w:szCs w:val="24"/>
        </w:rPr>
        <w:t>I SKYRIUS</w:t>
      </w:r>
    </w:p>
    <w:p w14:paraId="732E074E" w14:textId="77777777" w:rsidR="004672D1" w:rsidRPr="0052623A" w:rsidRDefault="00D57ECC">
      <w:pPr>
        <w:pStyle w:val="Antrat2"/>
        <w:keepNext w:val="0"/>
        <w:rPr>
          <w:rFonts w:ascii="Arial" w:hAnsi="Arial" w:cs="Arial"/>
          <w:caps w:val="0"/>
          <w:szCs w:val="24"/>
        </w:rPr>
      </w:pPr>
      <w:r w:rsidRPr="0052623A">
        <w:rPr>
          <w:rFonts w:ascii="Arial" w:hAnsi="Arial" w:cs="Arial"/>
          <w:caps w:val="0"/>
          <w:szCs w:val="24"/>
        </w:rPr>
        <w:t>PAREIGYBĖ</w:t>
      </w:r>
    </w:p>
    <w:p w14:paraId="47DB2BE1" w14:textId="77777777" w:rsidR="004672D1" w:rsidRPr="0052623A" w:rsidRDefault="004672D1" w:rsidP="0060438B">
      <w:pPr>
        <w:pStyle w:val="Antrats"/>
        <w:contextualSpacing/>
        <w:rPr>
          <w:rFonts w:ascii="Arial" w:hAnsi="Arial" w:cs="Arial"/>
          <w:szCs w:val="24"/>
        </w:rPr>
      </w:pPr>
    </w:p>
    <w:p w14:paraId="3E2F29FC" w14:textId="2D5A81EB" w:rsidR="007E2E30" w:rsidRPr="0052623A" w:rsidRDefault="00184BBB" w:rsidP="0060438B">
      <w:pPr>
        <w:numPr>
          <w:ilvl w:val="0"/>
          <w:numId w:val="19"/>
        </w:numPr>
        <w:tabs>
          <w:tab w:val="num" w:pos="1134"/>
        </w:tabs>
        <w:ind w:left="0" w:firstLine="851"/>
        <w:contextualSpacing/>
        <w:jc w:val="both"/>
        <w:rPr>
          <w:rFonts w:ascii="Arial" w:hAnsi="Arial" w:cs="Arial"/>
          <w:sz w:val="24"/>
          <w:szCs w:val="24"/>
        </w:rPr>
      </w:pPr>
      <w:r w:rsidRPr="0052623A">
        <w:rPr>
          <w:rFonts w:ascii="Arial" w:hAnsi="Arial" w:cs="Arial"/>
          <w:sz w:val="24"/>
          <w:szCs w:val="24"/>
        </w:rPr>
        <w:t xml:space="preserve">Technologijų ir išteklių valdymo departamento </w:t>
      </w:r>
      <w:r w:rsidR="005C52F5" w:rsidRPr="0052623A">
        <w:rPr>
          <w:rFonts w:ascii="Arial" w:hAnsi="Arial" w:cs="Arial"/>
          <w:sz w:val="24"/>
          <w:szCs w:val="24"/>
        </w:rPr>
        <w:t>Turto valdymo</w:t>
      </w:r>
      <w:r w:rsidR="00F7176B" w:rsidRPr="0052623A">
        <w:rPr>
          <w:rFonts w:ascii="Arial" w:hAnsi="Arial" w:cs="Arial"/>
          <w:sz w:val="24"/>
          <w:szCs w:val="24"/>
        </w:rPr>
        <w:t xml:space="preserve"> skyriaus</w:t>
      </w:r>
      <w:r w:rsidR="00A77C19" w:rsidRPr="0052623A">
        <w:rPr>
          <w:rFonts w:ascii="Arial" w:hAnsi="Arial" w:cs="Arial"/>
          <w:sz w:val="24"/>
          <w:szCs w:val="24"/>
        </w:rPr>
        <w:t xml:space="preserve"> (toliau – Skyrius) aprūpinimo prekėmis vadybininkas yra</w:t>
      </w:r>
      <w:r w:rsidR="00F7176B" w:rsidRPr="0052623A">
        <w:rPr>
          <w:rFonts w:ascii="Arial" w:hAnsi="Arial" w:cs="Arial"/>
          <w:sz w:val="24"/>
          <w:szCs w:val="24"/>
        </w:rPr>
        <w:t xml:space="preserve"> </w:t>
      </w:r>
      <w:r w:rsidR="009F20E1" w:rsidRPr="0052623A">
        <w:rPr>
          <w:rFonts w:ascii="Arial" w:hAnsi="Arial" w:cs="Arial"/>
          <w:sz w:val="24"/>
          <w:szCs w:val="24"/>
        </w:rPr>
        <w:t>darbuotojas, dirbantis pagal darbo  sutartį. Ši pareigybė priskiriama specialistų pareigybės grupei.</w:t>
      </w:r>
    </w:p>
    <w:p w14:paraId="39F68EB3" w14:textId="5B8098FE" w:rsidR="004672D1" w:rsidRPr="00D816C3" w:rsidRDefault="00DB5632" w:rsidP="0021310C">
      <w:pPr>
        <w:numPr>
          <w:ilvl w:val="0"/>
          <w:numId w:val="19"/>
        </w:numPr>
        <w:tabs>
          <w:tab w:val="num" w:pos="1134"/>
        </w:tabs>
        <w:ind w:left="0" w:firstLine="851"/>
        <w:contextualSpacing/>
        <w:jc w:val="both"/>
        <w:rPr>
          <w:rFonts w:ascii="Arial" w:hAnsi="Arial" w:cs="Arial"/>
          <w:sz w:val="24"/>
          <w:szCs w:val="24"/>
        </w:rPr>
      </w:pPr>
      <w:r w:rsidRPr="0052623A">
        <w:rPr>
          <w:rFonts w:ascii="Arial" w:hAnsi="Arial" w:cs="Arial"/>
          <w:sz w:val="24"/>
          <w:szCs w:val="24"/>
        </w:rPr>
        <w:t>Pareigybės lygis</w:t>
      </w:r>
      <w:r w:rsidR="007C7606" w:rsidRPr="0052623A">
        <w:rPr>
          <w:rFonts w:ascii="Arial" w:hAnsi="Arial" w:cs="Arial"/>
          <w:sz w:val="24"/>
          <w:szCs w:val="24"/>
        </w:rPr>
        <w:t xml:space="preserve"> – </w:t>
      </w:r>
      <w:r w:rsidRPr="0052623A">
        <w:rPr>
          <w:rFonts w:ascii="Arial" w:hAnsi="Arial" w:cs="Arial"/>
          <w:sz w:val="24"/>
          <w:szCs w:val="24"/>
        </w:rPr>
        <w:t>A2</w:t>
      </w:r>
      <w:r w:rsidR="007C7606" w:rsidRPr="0052623A">
        <w:rPr>
          <w:rFonts w:ascii="Arial" w:hAnsi="Arial" w:cs="Arial"/>
          <w:sz w:val="24"/>
          <w:szCs w:val="24"/>
        </w:rPr>
        <w:t>.</w:t>
      </w:r>
    </w:p>
    <w:p w14:paraId="42CD3CA6" w14:textId="77777777" w:rsidR="00E43D93" w:rsidRPr="0052623A" w:rsidRDefault="00E43D93" w:rsidP="0021310C">
      <w:pPr>
        <w:pStyle w:val="Pagrindinistekstas"/>
        <w:ind w:firstLine="851"/>
        <w:rPr>
          <w:rFonts w:ascii="Arial" w:hAnsi="Arial" w:cs="Arial"/>
          <w:szCs w:val="24"/>
        </w:rPr>
      </w:pPr>
    </w:p>
    <w:p w14:paraId="569C7B0E" w14:textId="77777777" w:rsidR="0063121E" w:rsidRPr="0052623A" w:rsidRDefault="004672D1" w:rsidP="0021310C">
      <w:pPr>
        <w:pStyle w:val="Antrat2"/>
        <w:rPr>
          <w:rFonts w:ascii="Arial" w:hAnsi="Arial" w:cs="Arial"/>
          <w:caps w:val="0"/>
          <w:szCs w:val="24"/>
        </w:rPr>
      </w:pPr>
      <w:r w:rsidRPr="0052623A">
        <w:rPr>
          <w:rFonts w:ascii="Arial" w:hAnsi="Arial" w:cs="Arial"/>
          <w:caps w:val="0"/>
          <w:szCs w:val="24"/>
        </w:rPr>
        <w:t>I</w:t>
      </w:r>
      <w:r w:rsidR="0063121E" w:rsidRPr="0052623A">
        <w:rPr>
          <w:rFonts w:ascii="Arial" w:hAnsi="Arial" w:cs="Arial"/>
          <w:caps w:val="0"/>
          <w:szCs w:val="24"/>
        </w:rPr>
        <w:t>II SKYRIUS</w:t>
      </w:r>
    </w:p>
    <w:p w14:paraId="4C299E41" w14:textId="77777777" w:rsidR="000340C4" w:rsidRPr="0052623A" w:rsidRDefault="0063121E" w:rsidP="0021310C">
      <w:pPr>
        <w:pStyle w:val="Antrat2"/>
        <w:rPr>
          <w:rFonts w:ascii="Arial" w:hAnsi="Arial" w:cs="Arial"/>
          <w:szCs w:val="24"/>
        </w:rPr>
      </w:pPr>
      <w:r w:rsidRPr="0052623A">
        <w:rPr>
          <w:rFonts w:ascii="Arial" w:hAnsi="Arial" w:cs="Arial"/>
          <w:caps w:val="0"/>
          <w:szCs w:val="24"/>
        </w:rPr>
        <w:t>SPECIALŪS</w:t>
      </w:r>
      <w:r w:rsidR="004672D1" w:rsidRPr="0052623A">
        <w:rPr>
          <w:rFonts w:ascii="Arial" w:hAnsi="Arial" w:cs="Arial"/>
          <w:caps w:val="0"/>
          <w:szCs w:val="24"/>
        </w:rPr>
        <w:t xml:space="preserve"> </w:t>
      </w:r>
      <w:r w:rsidR="004672D1" w:rsidRPr="0052623A">
        <w:rPr>
          <w:rFonts w:ascii="Arial" w:hAnsi="Arial" w:cs="Arial"/>
          <w:szCs w:val="24"/>
        </w:rPr>
        <w:t xml:space="preserve">REIKALAVIMAI </w:t>
      </w:r>
      <w:r w:rsidR="000340C4" w:rsidRPr="0052623A">
        <w:rPr>
          <w:rFonts w:ascii="Arial" w:hAnsi="Arial" w:cs="Arial"/>
          <w:szCs w:val="24"/>
        </w:rPr>
        <w:t xml:space="preserve">ŠIAS PAREIGAS EINANČIAM </w:t>
      </w:r>
      <w:r w:rsidR="007C7606" w:rsidRPr="0052623A">
        <w:rPr>
          <w:rFonts w:ascii="Arial" w:hAnsi="Arial" w:cs="Arial"/>
          <w:szCs w:val="24"/>
        </w:rPr>
        <w:t>darbuotojui</w:t>
      </w:r>
    </w:p>
    <w:p w14:paraId="73A8F91B" w14:textId="77777777" w:rsidR="00BD5945" w:rsidRPr="0052623A" w:rsidRDefault="00BD5945" w:rsidP="0021310C">
      <w:pPr>
        <w:rPr>
          <w:rFonts w:ascii="Arial" w:hAnsi="Arial" w:cs="Arial"/>
          <w:sz w:val="24"/>
          <w:szCs w:val="24"/>
        </w:rPr>
      </w:pPr>
    </w:p>
    <w:p w14:paraId="3C960649" w14:textId="77777777" w:rsidR="0014706F" w:rsidRDefault="00657B02" w:rsidP="0014706F">
      <w:pPr>
        <w:ind w:firstLine="851"/>
        <w:contextualSpacing/>
        <w:jc w:val="both"/>
        <w:rPr>
          <w:rFonts w:ascii="Arial" w:hAnsi="Arial" w:cs="Arial"/>
          <w:sz w:val="24"/>
          <w:szCs w:val="24"/>
        </w:rPr>
      </w:pPr>
      <w:r w:rsidRPr="0052623A">
        <w:rPr>
          <w:rFonts w:ascii="Arial" w:hAnsi="Arial" w:cs="Arial"/>
          <w:sz w:val="24"/>
          <w:szCs w:val="24"/>
        </w:rPr>
        <w:t>3</w:t>
      </w:r>
      <w:r w:rsidR="006352EC" w:rsidRPr="0052623A">
        <w:rPr>
          <w:rFonts w:ascii="Arial" w:hAnsi="Arial" w:cs="Arial"/>
          <w:sz w:val="24"/>
          <w:szCs w:val="24"/>
        </w:rPr>
        <w:t xml:space="preserve">. </w:t>
      </w:r>
      <w:r w:rsidR="007C7606" w:rsidRPr="0052623A">
        <w:rPr>
          <w:rFonts w:ascii="Arial" w:hAnsi="Arial" w:cs="Arial"/>
          <w:sz w:val="24"/>
          <w:szCs w:val="24"/>
        </w:rPr>
        <w:t xml:space="preserve">Darbuotojas, einantis šias pareigas, turi atitikti šiuos </w:t>
      </w:r>
      <w:r w:rsidR="0063121E" w:rsidRPr="0052623A">
        <w:rPr>
          <w:rFonts w:ascii="Arial" w:hAnsi="Arial" w:cs="Arial"/>
          <w:sz w:val="24"/>
          <w:szCs w:val="24"/>
        </w:rPr>
        <w:t xml:space="preserve">specialius </w:t>
      </w:r>
      <w:r w:rsidR="007C7606" w:rsidRPr="0052623A">
        <w:rPr>
          <w:rFonts w:ascii="Arial" w:hAnsi="Arial" w:cs="Arial"/>
          <w:sz w:val="24"/>
          <w:szCs w:val="24"/>
        </w:rPr>
        <w:t>reikalavimus</w:t>
      </w:r>
      <w:r w:rsidR="006352EC" w:rsidRPr="0052623A">
        <w:rPr>
          <w:rFonts w:ascii="Arial" w:hAnsi="Arial" w:cs="Arial"/>
          <w:sz w:val="24"/>
          <w:szCs w:val="24"/>
        </w:rPr>
        <w:t>:</w:t>
      </w:r>
      <w:r w:rsidR="0014706F">
        <w:rPr>
          <w:rFonts w:ascii="Arial" w:hAnsi="Arial" w:cs="Arial"/>
          <w:sz w:val="24"/>
          <w:szCs w:val="24"/>
        </w:rPr>
        <w:t xml:space="preserve"> </w:t>
      </w:r>
    </w:p>
    <w:p w14:paraId="4A3A334B" w14:textId="462AD32B" w:rsidR="007E2E30" w:rsidRPr="0052623A" w:rsidRDefault="00657B02" w:rsidP="0014706F">
      <w:pPr>
        <w:ind w:firstLine="851"/>
        <w:contextualSpacing/>
        <w:jc w:val="both"/>
        <w:rPr>
          <w:rFonts w:ascii="Arial" w:hAnsi="Arial" w:cs="Arial"/>
          <w:sz w:val="24"/>
          <w:szCs w:val="24"/>
        </w:rPr>
      </w:pPr>
      <w:r w:rsidRPr="0052623A">
        <w:rPr>
          <w:rFonts w:ascii="Arial" w:hAnsi="Arial" w:cs="Arial"/>
          <w:sz w:val="24"/>
          <w:szCs w:val="24"/>
        </w:rPr>
        <w:t>3</w:t>
      </w:r>
      <w:r w:rsidR="00BD11F1" w:rsidRPr="0052623A">
        <w:rPr>
          <w:rFonts w:ascii="Arial" w:hAnsi="Arial" w:cs="Arial"/>
          <w:sz w:val="24"/>
          <w:szCs w:val="24"/>
        </w:rPr>
        <w:t>.1.</w:t>
      </w:r>
      <w:r w:rsidR="0052623A">
        <w:rPr>
          <w:rFonts w:ascii="Arial" w:hAnsi="Arial" w:cs="Arial"/>
          <w:sz w:val="24"/>
          <w:szCs w:val="24"/>
        </w:rPr>
        <w:t xml:space="preserve"> </w:t>
      </w:r>
      <w:r w:rsidR="00C84372" w:rsidRPr="0052623A">
        <w:rPr>
          <w:rFonts w:ascii="Arial" w:hAnsi="Arial" w:cs="Arial"/>
          <w:sz w:val="24"/>
          <w:szCs w:val="24"/>
        </w:rPr>
        <w:t>turėti ne žemesnį kaip aukštąjį universitetinį išsilavinimą su bakalauro kvalifikaciniu laipsniu arba aukštąjį koleginį išsilavinimą su profesinio bakalauro kvalifikaciniu laipsniu</w:t>
      </w:r>
      <w:r w:rsidR="0014706F" w:rsidRPr="0014706F">
        <w:rPr>
          <w:rFonts w:ascii="Arial" w:hAnsi="Arial" w:cs="Arial"/>
          <w:sz w:val="24"/>
        </w:rPr>
        <w:t xml:space="preserve"> </w:t>
      </w:r>
      <w:r w:rsidR="0014706F" w:rsidRPr="002C3B24">
        <w:rPr>
          <w:rFonts w:ascii="Arial" w:hAnsi="Arial" w:cs="Arial"/>
          <w:sz w:val="24"/>
        </w:rPr>
        <w:t xml:space="preserve">ar jam prilygintą išsilavinimą; </w:t>
      </w:r>
    </w:p>
    <w:p w14:paraId="35CEA31B" w14:textId="77777777" w:rsidR="00BD11F1"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7E2E30" w:rsidRPr="0052623A">
        <w:rPr>
          <w:rFonts w:ascii="Arial" w:hAnsi="Arial" w:cs="Arial"/>
          <w:sz w:val="24"/>
          <w:szCs w:val="24"/>
        </w:rPr>
        <w:t xml:space="preserve">.2. </w:t>
      </w:r>
      <w:r w:rsidR="00BD11F1" w:rsidRPr="0052623A">
        <w:rPr>
          <w:rFonts w:ascii="Arial" w:hAnsi="Arial" w:cs="Arial"/>
          <w:sz w:val="24"/>
          <w:szCs w:val="24"/>
        </w:rPr>
        <w:t>išmanyti Lietuvos Respublikos įstatymus, Lietuvos Respublikos Vyriausybės nutarimus ir kitus teisės aktus, reglamentuojančius</w:t>
      </w:r>
      <w:r w:rsidR="002E7BC7" w:rsidRPr="0052623A">
        <w:rPr>
          <w:rFonts w:ascii="Arial" w:hAnsi="Arial" w:cs="Arial"/>
          <w:sz w:val="24"/>
          <w:szCs w:val="24"/>
        </w:rPr>
        <w:t xml:space="preserve"> </w:t>
      </w:r>
      <w:r w:rsidR="002E7BC7" w:rsidRPr="0052623A">
        <w:rPr>
          <w:rFonts w:ascii="Arial" w:hAnsi="Arial" w:cs="Arial"/>
          <w:sz w:val="24"/>
        </w:rPr>
        <w:t>Nacionalinės teismų administracijos (toliau – Administracija)</w:t>
      </w:r>
      <w:r w:rsidR="00786E29" w:rsidRPr="0052623A">
        <w:rPr>
          <w:rFonts w:ascii="Arial" w:hAnsi="Arial" w:cs="Arial"/>
          <w:sz w:val="24"/>
        </w:rPr>
        <w:t>,</w:t>
      </w:r>
      <w:r w:rsidR="00BD11F1" w:rsidRPr="0052623A">
        <w:rPr>
          <w:rFonts w:ascii="Arial" w:hAnsi="Arial" w:cs="Arial"/>
          <w:sz w:val="24"/>
          <w:szCs w:val="24"/>
        </w:rPr>
        <w:t xml:space="preserve"> teismų, teismų savivaldos veiklą, viešąjį administravimą, </w:t>
      </w:r>
      <w:r w:rsidR="00696245" w:rsidRPr="0052623A">
        <w:rPr>
          <w:rFonts w:ascii="Arial" w:hAnsi="Arial" w:cs="Arial"/>
          <w:sz w:val="24"/>
          <w:szCs w:val="24"/>
        </w:rPr>
        <w:t>l</w:t>
      </w:r>
      <w:r w:rsidR="005A1BFB" w:rsidRPr="0052623A">
        <w:rPr>
          <w:rFonts w:ascii="Arial" w:hAnsi="Arial" w:cs="Arial"/>
          <w:sz w:val="24"/>
          <w:szCs w:val="24"/>
        </w:rPr>
        <w:t>ėšų planavimą, turto naudojimą ir valdymą</w:t>
      </w:r>
      <w:r w:rsidR="00BD11F1" w:rsidRPr="0052623A">
        <w:rPr>
          <w:rFonts w:ascii="Arial" w:hAnsi="Arial" w:cs="Arial"/>
          <w:sz w:val="24"/>
          <w:szCs w:val="24"/>
        </w:rPr>
        <w:t>;</w:t>
      </w:r>
    </w:p>
    <w:p w14:paraId="53541B00" w14:textId="77777777" w:rsidR="00BD11F1"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BD11F1" w:rsidRPr="0052623A">
        <w:rPr>
          <w:rFonts w:ascii="Arial" w:hAnsi="Arial" w:cs="Arial"/>
          <w:sz w:val="24"/>
          <w:szCs w:val="24"/>
        </w:rPr>
        <w:t>.3. gebėti valdyti, kaupti, sisteminti, apibendrinti informaciją, rengti išvadas ir priimti sprendimus;</w:t>
      </w:r>
    </w:p>
    <w:p w14:paraId="5C9CA0D2" w14:textId="77777777" w:rsidR="00BD11F1"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BD11F1" w:rsidRPr="0052623A">
        <w:rPr>
          <w:rFonts w:ascii="Arial" w:hAnsi="Arial" w:cs="Arial"/>
          <w:sz w:val="24"/>
          <w:szCs w:val="24"/>
        </w:rPr>
        <w:t>.4. sklandžiai dėstyti mintis raštu ir žodžiu, išmanyti teisės aktų rengimo principus;</w:t>
      </w:r>
    </w:p>
    <w:p w14:paraId="7FD27F9D" w14:textId="77777777" w:rsidR="009A49B8"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BD11F1" w:rsidRPr="0052623A">
        <w:rPr>
          <w:rFonts w:ascii="Arial" w:hAnsi="Arial" w:cs="Arial"/>
          <w:sz w:val="24"/>
          <w:szCs w:val="24"/>
        </w:rPr>
        <w:t>.5. sugebėti savarankiškai planuoti ir organizuoti savo veiklą, rinktis darbo metodus;</w:t>
      </w:r>
    </w:p>
    <w:p w14:paraId="49769662" w14:textId="77777777" w:rsidR="00696245"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BD11F1" w:rsidRPr="0052623A">
        <w:rPr>
          <w:rFonts w:ascii="Arial" w:hAnsi="Arial" w:cs="Arial"/>
          <w:sz w:val="24"/>
          <w:szCs w:val="24"/>
        </w:rPr>
        <w:t>.6. mokėti dirbti Microsoft Office</w:t>
      </w:r>
      <w:r w:rsidR="00696245" w:rsidRPr="0052623A">
        <w:rPr>
          <w:rFonts w:ascii="Arial" w:hAnsi="Arial" w:cs="Arial"/>
          <w:sz w:val="24"/>
          <w:szCs w:val="24"/>
        </w:rPr>
        <w:t>;</w:t>
      </w:r>
    </w:p>
    <w:p w14:paraId="6573FA40" w14:textId="6CCE51F6" w:rsidR="00BD11F1" w:rsidRPr="0052623A" w:rsidRDefault="00657B02" w:rsidP="0060438B">
      <w:pPr>
        <w:ind w:firstLine="851"/>
        <w:contextualSpacing/>
        <w:jc w:val="both"/>
        <w:rPr>
          <w:rFonts w:ascii="Arial" w:hAnsi="Arial" w:cs="Arial"/>
          <w:sz w:val="24"/>
          <w:szCs w:val="24"/>
        </w:rPr>
      </w:pPr>
      <w:r w:rsidRPr="0052623A">
        <w:rPr>
          <w:rFonts w:ascii="Arial" w:hAnsi="Arial" w:cs="Arial"/>
          <w:sz w:val="24"/>
          <w:szCs w:val="24"/>
        </w:rPr>
        <w:t>3</w:t>
      </w:r>
      <w:r w:rsidR="007126FB" w:rsidRPr="0052623A">
        <w:rPr>
          <w:rFonts w:ascii="Arial" w:hAnsi="Arial" w:cs="Arial"/>
          <w:sz w:val="24"/>
          <w:szCs w:val="24"/>
        </w:rPr>
        <w:t>.7. turėti B</w:t>
      </w:r>
      <w:r w:rsidR="00BD11F1" w:rsidRPr="0052623A">
        <w:rPr>
          <w:rFonts w:ascii="Arial" w:hAnsi="Arial" w:cs="Arial"/>
          <w:sz w:val="24"/>
          <w:szCs w:val="24"/>
        </w:rPr>
        <w:t xml:space="preserve"> kategorijos vairuotojo pažymėjimą. </w:t>
      </w:r>
    </w:p>
    <w:p w14:paraId="2D54627C" w14:textId="77777777" w:rsidR="00BD11F1" w:rsidRPr="0052623A" w:rsidRDefault="00BD11F1" w:rsidP="00BD11F1">
      <w:pPr>
        <w:jc w:val="both"/>
        <w:rPr>
          <w:rFonts w:ascii="Arial" w:hAnsi="Arial" w:cs="Arial"/>
          <w:sz w:val="24"/>
          <w:szCs w:val="24"/>
        </w:rPr>
      </w:pPr>
    </w:p>
    <w:p w14:paraId="195304D8" w14:textId="77777777" w:rsidR="003C3800" w:rsidRPr="0052623A" w:rsidRDefault="003C3800" w:rsidP="0021310C">
      <w:pPr>
        <w:pStyle w:val="Antrat2"/>
        <w:rPr>
          <w:rFonts w:ascii="Arial" w:hAnsi="Arial" w:cs="Arial"/>
          <w:caps w:val="0"/>
          <w:szCs w:val="24"/>
        </w:rPr>
      </w:pPr>
      <w:r w:rsidRPr="0052623A">
        <w:rPr>
          <w:rFonts w:ascii="Arial" w:hAnsi="Arial" w:cs="Arial"/>
          <w:caps w:val="0"/>
          <w:szCs w:val="24"/>
        </w:rPr>
        <w:t>III SKYRIUS</w:t>
      </w:r>
    </w:p>
    <w:p w14:paraId="20ED851F" w14:textId="77777777" w:rsidR="004672D1" w:rsidRPr="0052623A" w:rsidRDefault="004936C0" w:rsidP="0021310C">
      <w:pPr>
        <w:pStyle w:val="Antrat2"/>
        <w:rPr>
          <w:rFonts w:ascii="Arial" w:hAnsi="Arial" w:cs="Arial"/>
          <w:caps w:val="0"/>
          <w:szCs w:val="24"/>
        </w:rPr>
      </w:pPr>
      <w:r w:rsidRPr="0052623A">
        <w:rPr>
          <w:rFonts w:ascii="Arial" w:hAnsi="Arial" w:cs="Arial"/>
          <w:caps w:val="0"/>
          <w:szCs w:val="24"/>
        </w:rPr>
        <w:t xml:space="preserve"> </w:t>
      </w:r>
      <w:r w:rsidR="004672D1" w:rsidRPr="0052623A">
        <w:rPr>
          <w:rFonts w:ascii="Arial" w:hAnsi="Arial" w:cs="Arial"/>
          <w:caps w:val="0"/>
          <w:szCs w:val="24"/>
        </w:rPr>
        <w:t xml:space="preserve">ŠIAS PAREIGAS EINANČIO </w:t>
      </w:r>
      <w:r w:rsidR="007C7606" w:rsidRPr="0052623A">
        <w:rPr>
          <w:rFonts w:ascii="Arial" w:hAnsi="Arial" w:cs="Arial"/>
          <w:caps w:val="0"/>
          <w:szCs w:val="24"/>
        </w:rPr>
        <w:t>DARBUOTOJO</w:t>
      </w:r>
      <w:r w:rsidR="004672D1" w:rsidRPr="0052623A">
        <w:rPr>
          <w:rFonts w:ascii="Arial" w:hAnsi="Arial" w:cs="Arial"/>
          <w:caps w:val="0"/>
          <w:szCs w:val="24"/>
        </w:rPr>
        <w:t xml:space="preserve"> FUNKCIJOS</w:t>
      </w:r>
    </w:p>
    <w:p w14:paraId="5318C802" w14:textId="77777777" w:rsidR="00BD5945" w:rsidRPr="0052623A" w:rsidRDefault="00BD5945" w:rsidP="0021310C">
      <w:pPr>
        <w:rPr>
          <w:rFonts w:ascii="Arial" w:hAnsi="Arial" w:cs="Arial"/>
          <w:sz w:val="24"/>
          <w:szCs w:val="24"/>
        </w:rPr>
      </w:pPr>
    </w:p>
    <w:p w14:paraId="78BDD515" w14:textId="77777777" w:rsidR="00DE75CA" w:rsidRPr="0052623A" w:rsidRDefault="009F55F9" w:rsidP="0060438B">
      <w:pPr>
        <w:ind w:firstLine="851"/>
        <w:contextualSpacing/>
        <w:jc w:val="both"/>
        <w:rPr>
          <w:rFonts w:ascii="Arial" w:hAnsi="Arial" w:cs="Arial"/>
          <w:sz w:val="24"/>
          <w:szCs w:val="24"/>
        </w:rPr>
      </w:pPr>
      <w:r w:rsidRPr="0052623A">
        <w:rPr>
          <w:rFonts w:ascii="Arial" w:hAnsi="Arial" w:cs="Arial"/>
          <w:sz w:val="24"/>
          <w:szCs w:val="24"/>
        </w:rPr>
        <w:t>4</w:t>
      </w:r>
      <w:r w:rsidR="006352EC" w:rsidRPr="0052623A">
        <w:rPr>
          <w:rFonts w:ascii="Arial" w:hAnsi="Arial" w:cs="Arial"/>
          <w:sz w:val="24"/>
          <w:szCs w:val="24"/>
        </w:rPr>
        <w:t xml:space="preserve">. </w:t>
      </w:r>
      <w:r w:rsidR="007C7606" w:rsidRPr="0052623A">
        <w:rPr>
          <w:rFonts w:ascii="Arial" w:hAnsi="Arial" w:cs="Arial"/>
          <w:sz w:val="24"/>
          <w:szCs w:val="24"/>
        </w:rPr>
        <w:t>Šias pareigas einantis darbuotojas vykdo šias funkcijas</w:t>
      </w:r>
      <w:r w:rsidR="006352EC" w:rsidRPr="0052623A">
        <w:rPr>
          <w:rFonts w:ascii="Arial" w:hAnsi="Arial" w:cs="Arial"/>
          <w:sz w:val="24"/>
          <w:szCs w:val="24"/>
        </w:rPr>
        <w:t>:</w:t>
      </w:r>
    </w:p>
    <w:p w14:paraId="25A47719" w14:textId="77777777" w:rsidR="002E4E17" w:rsidRPr="0052623A" w:rsidRDefault="009F55F9" w:rsidP="0060438B">
      <w:pPr>
        <w:pStyle w:val="Pagrindinistekstas2"/>
        <w:spacing w:after="0" w:line="240" w:lineRule="auto"/>
        <w:ind w:firstLine="851"/>
        <w:contextualSpacing/>
        <w:jc w:val="both"/>
        <w:rPr>
          <w:rFonts w:ascii="Arial" w:hAnsi="Arial" w:cs="Arial"/>
          <w:spacing w:val="-5"/>
          <w:sz w:val="24"/>
          <w:szCs w:val="24"/>
        </w:rPr>
      </w:pPr>
      <w:r w:rsidRPr="0052623A">
        <w:rPr>
          <w:rFonts w:ascii="Arial" w:hAnsi="Arial" w:cs="Arial"/>
          <w:sz w:val="24"/>
          <w:szCs w:val="24"/>
        </w:rPr>
        <w:t>4</w:t>
      </w:r>
      <w:r w:rsidR="002E4E17" w:rsidRPr="0052623A">
        <w:rPr>
          <w:rFonts w:ascii="Arial" w:hAnsi="Arial" w:cs="Arial"/>
          <w:sz w:val="24"/>
          <w:szCs w:val="24"/>
        </w:rPr>
        <w:t xml:space="preserve">.1. </w:t>
      </w:r>
      <w:r w:rsidR="002E4E17" w:rsidRPr="0052623A">
        <w:rPr>
          <w:rFonts w:ascii="Arial" w:hAnsi="Arial" w:cs="Arial"/>
          <w:spacing w:val="-5"/>
          <w:sz w:val="24"/>
          <w:szCs w:val="24"/>
        </w:rPr>
        <w:t>pagal kompetenciją renka informaciją, kaip vykdomi teismų savivaldos institucijų sprendimai, ją pateikia Teisėjų tarybai, o jos nurodymu – Visuotiniam teisėjų susirinkimui;</w:t>
      </w:r>
    </w:p>
    <w:p w14:paraId="3179C649" w14:textId="77777777" w:rsidR="002E4E17" w:rsidRPr="0052623A" w:rsidRDefault="009F55F9" w:rsidP="0060438B">
      <w:pPr>
        <w:pStyle w:val="Sraopastraipa"/>
        <w:widowControl w:val="0"/>
        <w:shd w:val="clear" w:color="auto" w:fill="FFFFFF"/>
        <w:tabs>
          <w:tab w:val="left" w:pos="284"/>
          <w:tab w:val="left" w:pos="1276"/>
          <w:tab w:val="left" w:pos="1560"/>
          <w:tab w:val="left" w:pos="1701"/>
        </w:tabs>
        <w:autoSpaceDE w:val="0"/>
        <w:autoSpaceDN w:val="0"/>
        <w:adjustRightInd w:val="0"/>
        <w:ind w:left="0" w:firstLine="851"/>
        <w:jc w:val="both"/>
        <w:rPr>
          <w:rFonts w:ascii="Arial" w:hAnsi="Arial" w:cs="Arial"/>
          <w:color w:val="000000"/>
          <w:sz w:val="24"/>
          <w:szCs w:val="24"/>
        </w:rPr>
      </w:pPr>
      <w:r w:rsidRPr="0052623A">
        <w:rPr>
          <w:rFonts w:ascii="Arial" w:hAnsi="Arial" w:cs="Arial"/>
          <w:sz w:val="24"/>
          <w:szCs w:val="24"/>
        </w:rPr>
        <w:t>4</w:t>
      </w:r>
      <w:r w:rsidR="002E4E17" w:rsidRPr="0052623A">
        <w:rPr>
          <w:rFonts w:ascii="Arial" w:hAnsi="Arial" w:cs="Arial"/>
          <w:sz w:val="24"/>
          <w:szCs w:val="24"/>
        </w:rPr>
        <w:t>.2. pagal kompetenciją rengia ir teikia medžiagą Visuotiniam teisėjų susirinkimui, Teisėjų tarybos posėdžiams;</w:t>
      </w:r>
      <w:r w:rsidR="007147CE" w:rsidRPr="0052623A">
        <w:rPr>
          <w:rFonts w:ascii="Arial" w:hAnsi="Arial" w:cs="Arial"/>
          <w:sz w:val="24"/>
          <w:szCs w:val="24"/>
        </w:rPr>
        <w:t xml:space="preserve"> </w:t>
      </w:r>
    </w:p>
    <w:p w14:paraId="27B8ADF2"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pacing w:val="-5"/>
          <w:sz w:val="24"/>
          <w:szCs w:val="24"/>
        </w:rPr>
        <w:t>4</w:t>
      </w:r>
      <w:r w:rsidR="002E4E17" w:rsidRPr="0052623A">
        <w:rPr>
          <w:rFonts w:ascii="Arial" w:hAnsi="Arial" w:cs="Arial"/>
          <w:spacing w:val="-5"/>
          <w:sz w:val="24"/>
          <w:szCs w:val="24"/>
        </w:rPr>
        <w:t xml:space="preserve">.3. </w:t>
      </w:r>
      <w:r w:rsidR="002E4E17" w:rsidRPr="0052623A">
        <w:rPr>
          <w:rFonts w:ascii="Arial" w:hAnsi="Arial" w:cs="Arial"/>
          <w:sz w:val="24"/>
          <w:szCs w:val="24"/>
        </w:rPr>
        <w:t>pagal kompetenciją rengia teismų savivaldos institucijų teisės aktų ir kitų dokumentų projektus, dalyvauja juos rengiant;</w:t>
      </w:r>
    </w:p>
    <w:p w14:paraId="72F5E511"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2E4E17" w:rsidRPr="0052623A">
        <w:rPr>
          <w:rFonts w:ascii="Arial" w:hAnsi="Arial" w:cs="Arial"/>
          <w:sz w:val="24"/>
          <w:szCs w:val="24"/>
        </w:rPr>
        <w:t>.4. analizuoja teismų pateiktas paraiškas dėl centralizuotų ilgalaikio turto, prekių ir paslaugų įsigijimo (išskyrus organizacinę techniką), teikia pasiūlymus Administracijos vadovybei dėl jų įgyvendinimo;</w:t>
      </w:r>
    </w:p>
    <w:p w14:paraId="5E61BA4E"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2E4E17" w:rsidRPr="0052623A">
        <w:rPr>
          <w:rFonts w:ascii="Arial" w:hAnsi="Arial" w:cs="Arial"/>
          <w:sz w:val="24"/>
          <w:szCs w:val="24"/>
        </w:rPr>
        <w:t xml:space="preserve">.5. organizuoja ir vykdo teismų centralizuotą aprūpinimą ilgalaikiu turtu (išskyrus organizacinę techniką), inventoriumi  ir paslaugomis; </w:t>
      </w:r>
    </w:p>
    <w:p w14:paraId="6635295C"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lastRenderedPageBreak/>
        <w:t>4</w:t>
      </w:r>
      <w:r w:rsidR="002E4E17" w:rsidRPr="0052623A">
        <w:rPr>
          <w:rFonts w:ascii="Arial" w:hAnsi="Arial" w:cs="Arial"/>
          <w:sz w:val="24"/>
          <w:szCs w:val="24"/>
        </w:rPr>
        <w:t xml:space="preserve">.6. </w:t>
      </w:r>
      <w:r w:rsidR="0060438B" w:rsidRPr="0052623A">
        <w:rPr>
          <w:rFonts w:ascii="Arial" w:hAnsi="Arial" w:cs="Arial"/>
          <w:sz w:val="24"/>
          <w:szCs w:val="24"/>
        </w:rPr>
        <w:t>užtikrina, kad Administracijos darbuotojai būtų aprūpinami darbo priemonėmis ir inventoriumi, išskyrus kompiuterinę aparatinę ir programinę įrangą bei biuro techniką, teikia siūlymus Administracijos vadovybei dėl naujų materialinių vertybių įsigijimo ir panaudojimo Administracijos darbui gerinti, inicijuoja ir organizuoja šiame punkte nurodytų priemonių viešojo pirkimo procedūras;</w:t>
      </w:r>
    </w:p>
    <w:p w14:paraId="2080A543"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2E4E17" w:rsidRPr="0052623A">
        <w:rPr>
          <w:rFonts w:ascii="Arial" w:hAnsi="Arial" w:cs="Arial"/>
          <w:sz w:val="24"/>
          <w:szCs w:val="24"/>
        </w:rPr>
        <w:t>.</w:t>
      </w:r>
      <w:r w:rsidR="0035321B" w:rsidRPr="0052623A">
        <w:rPr>
          <w:rFonts w:ascii="Arial" w:hAnsi="Arial" w:cs="Arial"/>
          <w:sz w:val="24"/>
          <w:szCs w:val="24"/>
        </w:rPr>
        <w:t>7</w:t>
      </w:r>
      <w:r w:rsidR="002E4E17" w:rsidRPr="0052623A">
        <w:rPr>
          <w:rFonts w:ascii="Arial" w:hAnsi="Arial" w:cs="Arial"/>
          <w:sz w:val="24"/>
          <w:szCs w:val="24"/>
        </w:rPr>
        <w:t>. kontroliuoja gautų materialinių vertybių kokybę ir kiekybę, rengia dokumentus  dėl netinkamos kokybės prekių grąžinimo;</w:t>
      </w:r>
    </w:p>
    <w:p w14:paraId="0250B1F7" w14:textId="77777777" w:rsidR="002E4E17" w:rsidRPr="0052623A" w:rsidRDefault="009F55F9" w:rsidP="0060438B">
      <w:pPr>
        <w:shd w:val="clear" w:color="auto" w:fill="FFFFFF"/>
        <w:tabs>
          <w:tab w:val="left" w:pos="576"/>
        </w:tabs>
        <w:ind w:right="-4" w:firstLine="851"/>
        <w:contextualSpacing/>
        <w:jc w:val="both"/>
        <w:rPr>
          <w:rFonts w:ascii="Arial" w:hAnsi="Arial" w:cs="Arial"/>
          <w:sz w:val="24"/>
          <w:szCs w:val="24"/>
        </w:rPr>
      </w:pPr>
      <w:r w:rsidRPr="0052623A">
        <w:rPr>
          <w:rFonts w:ascii="Arial" w:hAnsi="Arial" w:cs="Arial"/>
          <w:sz w:val="24"/>
          <w:szCs w:val="24"/>
        </w:rPr>
        <w:t>4</w:t>
      </w:r>
      <w:r w:rsidR="002E4E17" w:rsidRPr="0052623A">
        <w:rPr>
          <w:rFonts w:ascii="Arial" w:hAnsi="Arial" w:cs="Arial"/>
          <w:sz w:val="24"/>
          <w:szCs w:val="24"/>
        </w:rPr>
        <w:t>.</w:t>
      </w:r>
      <w:r w:rsidR="0035321B" w:rsidRPr="0052623A">
        <w:rPr>
          <w:rFonts w:ascii="Arial" w:hAnsi="Arial" w:cs="Arial"/>
          <w:sz w:val="24"/>
          <w:szCs w:val="24"/>
        </w:rPr>
        <w:t>8</w:t>
      </w:r>
      <w:r w:rsidR="002E4E17" w:rsidRPr="0052623A">
        <w:rPr>
          <w:rFonts w:ascii="Arial" w:hAnsi="Arial" w:cs="Arial"/>
          <w:sz w:val="24"/>
          <w:szCs w:val="24"/>
        </w:rPr>
        <w:t>. sudaro ūkio išlaidų planus, kontroliuoja šių išlaidų sąmatų vykdymą pagal atskirus jų straipsnius: tvarko gaunamų energetikos išteklių, komunalinių paslaugų, patalpų nuomos ir atliktų darbų apskaitą, kontroliuoja atsiskaitymo už gautus energetinius išteklius, gautas paslaugas, atliktus darbus ir nusipirktas prekes eigą, pagal išlaidų straipsnius sudaro ūkio išlaidų sąmatų projektus ir atitinkamus duomenis teikia Administracijos Finansų ir biudžeto skyriui, kontroliuoja patvirtintų sąmatų vykdymą;</w:t>
      </w:r>
    </w:p>
    <w:p w14:paraId="6CC8142A"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2E4E17" w:rsidRPr="0052623A">
        <w:rPr>
          <w:rFonts w:ascii="Arial" w:hAnsi="Arial" w:cs="Arial"/>
          <w:sz w:val="24"/>
          <w:szCs w:val="24"/>
        </w:rPr>
        <w:t>.</w:t>
      </w:r>
      <w:r w:rsidR="0035321B" w:rsidRPr="0052623A">
        <w:rPr>
          <w:rFonts w:ascii="Arial" w:hAnsi="Arial" w:cs="Arial"/>
          <w:sz w:val="24"/>
          <w:szCs w:val="24"/>
        </w:rPr>
        <w:t>9.</w:t>
      </w:r>
      <w:r w:rsidR="002E4E17" w:rsidRPr="0052623A">
        <w:rPr>
          <w:rFonts w:ascii="Arial" w:hAnsi="Arial" w:cs="Arial"/>
          <w:sz w:val="24"/>
          <w:szCs w:val="24"/>
        </w:rPr>
        <w:t xml:space="preserve"> analizuoja ir sudaro materialinių darbo priemonių poreikio programas, rengia ataskaitas apie materialinių vertybių naudojimą Administracijoje ir teikia jas Finansų ir biudžeto skyriui;</w:t>
      </w:r>
    </w:p>
    <w:p w14:paraId="52BA7B62" w14:textId="77777777" w:rsidR="0060438B" w:rsidRPr="0052623A" w:rsidRDefault="009F55F9" w:rsidP="0060438B">
      <w:pPr>
        <w:shd w:val="clear" w:color="auto" w:fill="FFFFFF"/>
        <w:tabs>
          <w:tab w:val="left" w:pos="451"/>
        </w:tabs>
        <w:ind w:right="-4" w:firstLine="851"/>
        <w:contextualSpacing/>
        <w:jc w:val="both"/>
        <w:rPr>
          <w:rFonts w:ascii="Arial" w:hAnsi="Arial" w:cs="Arial"/>
          <w:sz w:val="24"/>
          <w:szCs w:val="24"/>
        </w:rPr>
      </w:pPr>
      <w:r w:rsidRPr="0052623A">
        <w:rPr>
          <w:rFonts w:ascii="Arial" w:hAnsi="Arial" w:cs="Arial"/>
          <w:sz w:val="24"/>
          <w:szCs w:val="24"/>
        </w:rPr>
        <w:t>4</w:t>
      </w:r>
      <w:r w:rsidR="0035321B" w:rsidRPr="0052623A">
        <w:rPr>
          <w:rFonts w:ascii="Arial" w:hAnsi="Arial" w:cs="Arial"/>
          <w:sz w:val="24"/>
          <w:szCs w:val="24"/>
        </w:rPr>
        <w:t>.10</w:t>
      </w:r>
      <w:r w:rsidR="002E4E17" w:rsidRPr="0052623A">
        <w:rPr>
          <w:rFonts w:ascii="Arial" w:hAnsi="Arial" w:cs="Arial"/>
          <w:sz w:val="24"/>
          <w:szCs w:val="24"/>
        </w:rPr>
        <w:t xml:space="preserve">. dalyvauja atliekant Administracijos materialinių vertybių inventorizaciją, teikia Administracijos vadovybei siūlymus dėl nereikalingo ar netinkamo naudoti Administracijos turto nurašymo, organizuoja nereikalingo ar netinkamo naudoti Administracijos turto aukcionus, teisės aktų nustatyta tvarka atlieka nurašyto turto demontavimo ir sunaikinimo procedūras; </w:t>
      </w:r>
    </w:p>
    <w:p w14:paraId="571C2D33" w14:textId="77777777" w:rsidR="0060438B" w:rsidRPr="0052623A" w:rsidRDefault="009F55F9" w:rsidP="0060438B">
      <w:pPr>
        <w:shd w:val="clear" w:color="auto" w:fill="FFFFFF"/>
        <w:tabs>
          <w:tab w:val="left" w:pos="451"/>
        </w:tabs>
        <w:ind w:right="-4" w:firstLine="851"/>
        <w:contextualSpacing/>
        <w:jc w:val="both"/>
        <w:rPr>
          <w:rFonts w:ascii="Arial" w:hAnsi="Arial" w:cs="Arial"/>
          <w:sz w:val="24"/>
          <w:szCs w:val="24"/>
        </w:rPr>
      </w:pPr>
      <w:r w:rsidRPr="0052623A">
        <w:rPr>
          <w:rFonts w:ascii="Arial" w:hAnsi="Arial" w:cs="Arial"/>
          <w:sz w:val="24"/>
          <w:szCs w:val="24"/>
        </w:rPr>
        <w:t>4</w:t>
      </w:r>
      <w:r w:rsidR="0035321B" w:rsidRPr="0052623A">
        <w:rPr>
          <w:rFonts w:ascii="Arial" w:hAnsi="Arial" w:cs="Arial"/>
          <w:sz w:val="24"/>
          <w:szCs w:val="24"/>
        </w:rPr>
        <w:t>.11</w:t>
      </w:r>
      <w:r w:rsidR="002E4E17" w:rsidRPr="0052623A">
        <w:rPr>
          <w:rFonts w:ascii="Arial" w:hAnsi="Arial" w:cs="Arial"/>
          <w:sz w:val="24"/>
          <w:szCs w:val="24"/>
        </w:rPr>
        <w:t xml:space="preserve">. </w:t>
      </w:r>
      <w:r w:rsidR="0060438B" w:rsidRPr="0052623A">
        <w:rPr>
          <w:rFonts w:ascii="Arial" w:hAnsi="Arial" w:cs="Arial"/>
          <w:sz w:val="24"/>
          <w:szCs w:val="24"/>
        </w:rPr>
        <w:t>organizuoja Administracijos ryšio ir kitos įrangos (išskyrus kompiuterinę aparatinę ir programinę įrangą bei biuro techniką)</w:t>
      </w:r>
      <w:r w:rsidR="0060438B" w:rsidRPr="0052623A" w:rsidDel="000B621C">
        <w:rPr>
          <w:rFonts w:ascii="Arial" w:hAnsi="Arial" w:cs="Arial"/>
          <w:sz w:val="24"/>
          <w:szCs w:val="24"/>
        </w:rPr>
        <w:t xml:space="preserve"> </w:t>
      </w:r>
      <w:r w:rsidR="0060438B" w:rsidRPr="0052623A">
        <w:rPr>
          <w:rFonts w:ascii="Arial" w:hAnsi="Arial" w:cs="Arial"/>
          <w:sz w:val="24"/>
          <w:szCs w:val="24"/>
        </w:rPr>
        <w:t>diegimą, techninę priežiūrą, patikras, remontą ir modernizavimą, smulkius remonto darbus, užtikrina, kad ryšio priemonės ir kiti elektros prietaisai būtų tinkamai prižiūrimi ir eksploatuojami;</w:t>
      </w:r>
    </w:p>
    <w:p w14:paraId="6EFEEC1E"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35321B" w:rsidRPr="0052623A">
        <w:rPr>
          <w:rFonts w:ascii="Arial" w:hAnsi="Arial" w:cs="Arial"/>
          <w:sz w:val="24"/>
          <w:szCs w:val="24"/>
        </w:rPr>
        <w:t>.12</w:t>
      </w:r>
      <w:r w:rsidR="002E4E17" w:rsidRPr="0052623A">
        <w:rPr>
          <w:rFonts w:ascii="Arial" w:hAnsi="Arial" w:cs="Arial"/>
          <w:sz w:val="24"/>
          <w:szCs w:val="24"/>
        </w:rPr>
        <w:t>. nustatyta tvarka išduoda teisėjų ženklus ir mantijas;</w:t>
      </w:r>
    </w:p>
    <w:p w14:paraId="44B53EFF" w14:textId="77777777" w:rsidR="002E4E17" w:rsidRPr="0052623A" w:rsidRDefault="009F55F9" w:rsidP="0060438B">
      <w:pPr>
        <w:pStyle w:val="Pagrindinistekstas2"/>
        <w:spacing w:after="0" w:line="240" w:lineRule="auto"/>
        <w:ind w:firstLine="851"/>
        <w:contextualSpacing/>
        <w:jc w:val="both"/>
        <w:rPr>
          <w:rFonts w:ascii="Arial" w:hAnsi="Arial" w:cs="Arial"/>
          <w:spacing w:val="-5"/>
          <w:sz w:val="24"/>
          <w:szCs w:val="24"/>
        </w:rPr>
      </w:pPr>
      <w:r w:rsidRPr="0052623A">
        <w:rPr>
          <w:rFonts w:ascii="Arial" w:hAnsi="Arial" w:cs="Arial"/>
          <w:sz w:val="24"/>
          <w:szCs w:val="24"/>
        </w:rPr>
        <w:t>4</w:t>
      </w:r>
      <w:r w:rsidR="0035321B" w:rsidRPr="0052623A">
        <w:rPr>
          <w:rFonts w:ascii="Arial" w:hAnsi="Arial" w:cs="Arial"/>
          <w:sz w:val="24"/>
          <w:szCs w:val="24"/>
        </w:rPr>
        <w:t>.13</w:t>
      </w:r>
      <w:r w:rsidR="002E4E17" w:rsidRPr="0052623A">
        <w:rPr>
          <w:rFonts w:ascii="Arial" w:hAnsi="Arial" w:cs="Arial"/>
          <w:sz w:val="24"/>
          <w:szCs w:val="24"/>
        </w:rPr>
        <w:t xml:space="preserve">. </w:t>
      </w:r>
      <w:r w:rsidR="002E4E17" w:rsidRPr="0052623A">
        <w:rPr>
          <w:rFonts w:ascii="Arial" w:hAnsi="Arial" w:cs="Arial"/>
          <w:spacing w:val="-5"/>
          <w:sz w:val="24"/>
          <w:szCs w:val="24"/>
        </w:rPr>
        <w:t>Administracijos direktoriui teikia siūlymus dėl Mokymo centro teikiamų paslaugų apmokėjimo įkainių ir tarifų tvirtinimo, išskyrus atvejus, kai tai nustatyta Lietuvos Respublikos teisės aktuose;</w:t>
      </w:r>
    </w:p>
    <w:p w14:paraId="783E9F77"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pacing w:val="-5"/>
          <w:sz w:val="24"/>
          <w:szCs w:val="24"/>
        </w:rPr>
        <w:t>4</w:t>
      </w:r>
      <w:r w:rsidR="0035321B" w:rsidRPr="0052623A">
        <w:rPr>
          <w:rFonts w:ascii="Arial" w:hAnsi="Arial" w:cs="Arial"/>
          <w:spacing w:val="-5"/>
          <w:sz w:val="24"/>
          <w:szCs w:val="24"/>
        </w:rPr>
        <w:t>.14</w:t>
      </w:r>
      <w:r w:rsidR="002E4E17" w:rsidRPr="0052623A">
        <w:rPr>
          <w:rFonts w:ascii="Arial" w:hAnsi="Arial" w:cs="Arial"/>
          <w:spacing w:val="-5"/>
          <w:sz w:val="24"/>
          <w:szCs w:val="24"/>
        </w:rPr>
        <w:t>. nagrinėja Skyriaus kompetencijai priskirtus asmenų pareiškimus, s</w:t>
      </w:r>
      <w:r w:rsidRPr="0052623A">
        <w:rPr>
          <w:rFonts w:ascii="Arial" w:hAnsi="Arial" w:cs="Arial"/>
          <w:spacing w:val="-5"/>
          <w:sz w:val="24"/>
          <w:szCs w:val="24"/>
        </w:rPr>
        <w:t xml:space="preserve">kundus ir pasiūlymus bei imasi </w:t>
      </w:r>
      <w:r w:rsidR="00030A1C" w:rsidRPr="0052623A">
        <w:rPr>
          <w:rFonts w:ascii="Arial" w:hAnsi="Arial" w:cs="Arial"/>
          <w:spacing w:val="-5"/>
          <w:sz w:val="24"/>
          <w:szCs w:val="24"/>
        </w:rPr>
        <w:t>p</w:t>
      </w:r>
      <w:r w:rsidR="002E4E17" w:rsidRPr="0052623A">
        <w:rPr>
          <w:rFonts w:ascii="Arial" w:hAnsi="Arial" w:cs="Arial"/>
          <w:spacing w:val="-5"/>
          <w:sz w:val="24"/>
          <w:szCs w:val="24"/>
        </w:rPr>
        <w:t>riemonių, kad būtų išspręsti juose keliami klausimai;</w:t>
      </w:r>
      <w:r w:rsidR="002E4E17" w:rsidRPr="0052623A">
        <w:rPr>
          <w:rFonts w:ascii="Arial" w:hAnsi="Arial" w:cs="Arial"/>
          <w:sz w:val="24"/>
          <w:szCs w:val="24"/>
        </w:rPr>
        <w:t xml:space="preserve"> </w:t>
      </w:r>
    </w:p>
    <w:p w14:paraId="1578887A" w14:textId="77777777" w:rsidR="002E4E17" w:rsidRPr="0052623A" w:rsidRDefault="009F55F9" w:rsidP="0060438B">
      <w:pPr>
        <w:pStyle w:val="Pagrindinistekstas2"/>
        <w:spacing w:after="0" w:line="240" w:lineRule="auto"/>
        <w:ind w:firstLine="851"/>
        <w:contextualSpacing/>
        <w:jc w:val="both"/>
        <w:rPr>
          <w:rFonts w:ascii="Arial" w:hAnsi="Arial" w:cs="Arial"/>
          <w:sz w:val="24"/>
          <w:szCs w:val="24"/>
        </w:rPr>
      </w:pPr>
      <w:r w:rsidRPr="0052623A">
        <w:rPr>
          <w:rFonts w:ascii="Arial" w:hAnsi="Arial" w:cs="Arial"/>
          <w:sz w:val="24"/>
          <w:szCs w:val="24"/>
        </w:rPr>
        <w:t>4</w:t>
      </w:r>
      <w:r w:rsidR="0035321B" w:rsidRPr="0052623A">
        <w:rPr>
          <w:rFonts w:ascii="Arial" w:hAnsi="Arial" w:cs="Arial"/>
          <w:sz w:val="24"/>
          <w:szCs w:val="24"/>
        </w:rPr>
        <w:t>.15</w:t>
      </w:r>
      <w:r w:rsidR="002E4E17" w:rsidRPr="0052623A">
        <w:rPr>
          <w:rFonts w:ascii="Arial" w:hAnsi="Arial" w:cs="Arial"/>
          <w:sz w:val="24"/>
          <w:szCs w:val="24"/>
        </w:rPr>
        <w:t>. pagal kompetenciją rengia raštų ir norminių dokumentų, susijusių su Skyriaus veikla, projektus, dalyvauja juo rengiant;</w:t>
      </w:r>
    </w:p>
    <w:p w14:paraId="5F4ED40E" w14:textId="3CCCB138" w:rsidR="0035321B" w:rsidRPr="0052623A" w:rsidRDefault="009F55F9" w:rsidP="002826DA">
      <w:pPr>
        <w:shd w:val="clear" w:color="auto" w:fill="FFFFFF"/>
        <w:tabs>
          <w:tab w:val="left" w:pos="605"/>
          <w:tab w:val="left" w:pos="1418"/>
          <w:tab w:val="left" w:pos="1701"/>
        </w:tabs>
        <w:ind w:right="-4" w:firstLine="851"/>
        <w:contextualSpacing/>
        <w:jc w:val="both"/>
        <w:rPr>
          <w:rFonts w:ascii="Arial" w:hAnsi="Arial" w:cs="Arial"/>
          <w:caps/>
          <w:szCs w:val="24"/>
        </w:rPr>
      </w:pPr>
      <w:r w:rsidRPr="0052623A">
        <w:rPr>
          <w:rFonts w:ascii="Arial" w:hAnsi="Arial" w:cs="Arial"/>
          <w:spacing w:val="-5"/>
          <w:sz w:val="24"/>
          <w:szCs w:val="24"/>
        </w:rPr>
        <w:t>4</w:t>
      </w:r>
      <w:r w:rsidR="0035321B" w:rsidRPr="0052623A">
        <w:rPr>
          <w:rFonts w:ascii="Arial" w:hAnsi="Arial" w:cs="Arial"/>
          <w:spacing w:val="-5"/>
          <w:sz w:val="24"/>
          <w:szCs w:val="24"/>
        </w:rPr>
        <w:t>.16.</w:t>
      </w:r>
      <w:r w:rsidR="002E4E17" w:rsidRPr="0052623A">
        <w:rPr>
          <w:rFonts w:ascii="Arial" w:hAnsi="Arial" w:cs="Arial"/>
          <w:spacing w:val="-5"/>
          <w:sz w:val="24"/>
          <w:szCs w:val="24"/>
        </w:rPr>
        <w:t xml:space="preserve"> pagal kompetenciją vykdo kitas teisės aktų nustatytas funkcijas ir </w:t>
      </w:r>
      <w:r w:rsidR="002826DA" w:rsidRPr="0052623A">
        <w:rPr>
          <w:rFonts w:ascii="Arial" w:hAnsi="Arial" w:cs="Arial"/>
          <w:sz w:val="24"/>
          <w:szCs w:val="24"/>
        </w:rPr>
        <w:t xml:space="preserve">Skyriaus vedėjo bei Administracijos vadovybės su Administracijos ar Skyriaus funkcijomis susijusius nenuolatinio pobūdžio pavedimus, kad būtų pasiekti Administracijos strateginiai tikslai. </w:t>
      </w:r>
    </w:p>
    <w:p w14:paraId="7FBB9E4F" w14:textId="77777777" w:rsidR="00561BB8" w:rsidRDefault="00561BB8" w:rsidP="0021310C">
      <w:pPr>
        <w:pStyle w:val="Antrat2"/>
        <w:rPr>
          <w:rFonts w:ascii="Arial" w:hAnsi="Arial" w:cs="Arial"/>
          <w:caps w:val="0"/>
          <w:szCs w:val="24"/>
        </w:rPr>
      </w:pPr>
    </w:p>
    <w:p w14:paraId="6E2A065C" w14:textId="14C25ECD" w:rsidR="003C3800" w:rsidRPr="0052623A" w:rsidRDefault="003C3800" w:rsidP="0021310C">
      <w:pPr>
        <w:pStyle w:val="Antrat2"/>
        <w:rPr>
          <w:rFonts w:ascii="Arial" w:hAnsi="Arial" w:cs="Arial"/>
          <w:caps w:val="0"/>
          <w:szCs w:val="24"/>
        </w:rPr>
      </w:pPr>
      <w:r w:rsidRPr="0052623A">
        <w:rPr>
          <w:rFonts w:ascii="Arial" w:hAnsi="Arial" w:cs="Arial"/>
          <w:caps w:val="0"/>
          <w:szCs w:val="24"/>
        </w:rPr>
        <w:t>IV SKYRIUS</w:t>
      </w:r>
    </w:p>
    <w:p w14:paraId="5D42D920" w14:textId="77777777" w:rsidR="00E43D93" w:rsidRPr="0052623A" w:rsidRDefault="00E43D93" w:rsidP="0021310C">
      <w:pPr>
        <w:pStyle w:val="Antrat2"/>
        <w:rPr>
          <w:rFonts w:ascii="Arial" w:hAnsi="Arial" w:cs="Arial"/>
          <w:caps w:val="0"/>
          <w:szCs w:val="24"/>
        </w:rPr>
      </w:pPr>
      <w:r w:rsidRPr="0052623A">
        <w:rPr>
          <w:rFonts w:ascii="Arial" w:hAnsi="Arial" w:cs="Arial"/>
          <w:caps w:val="0"/>
          <w:szCs w:val="24"/>
        </w:rPr>
        <w:t xml:space="preserve"> ŠIAS PAREIGAS EINANČIO </w:t>
      </w:r>
      <w:r w:rsidR="00E4655B" w:rsidRPr="0052623A">
        <w:rPr>
          <w:rFonts w:ascii="Arial" w:hAnsi="Arial" w:cs="Arial"/>
          <w:caps w:val="0"/>
          <w:szCs w:val="24"/>
        </w:rPr>
        <w:t>DARBUOTOJO</w:t>
      </w:r>
      <w:r w:rsidRPr="0052623A">
        <w:rPr>
          <w:rFonts w:ascii="Arial" w:hAnsi="Arial" w:cs="Arial"/>
          <w:caps w:val="0"/>
          <w:szCs w:val="24"/>
        </w:rPr>
        <w:t xml:space="preserve"> PAVALDUMAS</w:t>
      </w:r>
    </w:p>
    <w:p w14:paraId="68909B6E" w14:textId="77777777" w:rsidR="00E43D93" w:rsidRPr="0052623A" w:rsidRDefault="00E43D93" w:rsidP="0021310C">
      <w:pPr>
        <w:rPr>
          <w:rFonts w:ascii="Arial" w:hAnsi="Arial" w:cs="Arial"/>
          <w:sz w:val="24"/>
          <w:szCs w:val="24"/>
        </w:rPr>
      </w:pPr>
    </w:p>
    <w:p w14:paraId="0EA7C001" w14:textId="77777777" w:rsidR="00E43D93" w:rsidRPr="0052623A" w:rsidRDefault="009F55F9" w:rsidP="0060438B">
      <w:pPr>
        <w:pStyle w:val="Pagrindinistekstas2"/>
        <w:tabs>
          <w:tab w:val="left" w:pos="993"/>
          <w:tab w:val="left" w:pos="1134"/>
        </w:tabs>
        <w:suppressAutoHyphens/>
        <w:spacing w:after="0" w:line="240" w:lineRule="auto"/>
        <w:ind w:firstLine="851"/>
        <w:contextualSpacing/>
        <w:rPr>
          <w:rFonts w:ascii="Arial" w:hAnsi="Arial" w:cs="Arial"/>
          <w:sz w:val="24"/>
          <w:szCs w:val="24"/>
        </w:rPr>
      </w:pPr>
      <w:r w:rsidRPr="0052623A">
        <w:rPr>
          <w:rFonts w:ascii="Arial" w:hAnsi="Arial" w:cs="Arial"/>
          <w:sz w:val="24"/>
          <w:szCs w:val="24"/>
        </w:rPr>
        <w:t>5</w:t>
      </w:r>
      <w:r w:rsidR="00E43D93" w:rsidRPr="0052623A">
        <w:rPr>
          <w:rFonts w:ascii="Arial" w:hAnsi="Arial" w:cs="Arial"/>
          <w:sz w:val="24"/>
          <w:szCs w:val="24"/>
        </w:rPr>
        <w:t xml:space="preserve">. Šias pareigas einantis </w:t>
      </w:r>
      <w:r w:rsidR="00E4655B" w:rsidRPr="0052623A">
        <w:rPr>
          <w:rFonts w:ascii="Arial" w:hAnsi="Arial" w:cs="Arial"/>
          <w:sz w:val="24"/>
          <w:szCs w:val="24"/>
        </w:rPr>
        <w:t>darbuotojas</w:t>
      </w:r>
      <w:r w:rsidR="00E43D93" w:rsidRPr="0052623A">
        <w:rPr>
          <w:rFonts w:ascii="Arial" w:hAnsi="Arial" w:cs="Arial"/>
          <w:sz w:val="24"/>
          <w:szCs w:val="24"/>
        </w:rPr>
        <w:t xml:space="preserve"> yra tiesiogiai pavaldus Skyriaus vedėjui.</w:t>
      </w:r>
    </w:p>
    <w:p w14:paraId="547D8F33" w14:textId="77777777" w:rsidR="007439F1" w:rsidRPr="0052623A" w:rsidRDefault="007439F1" w:rsidP="0060438B">
      <w:pPr>
        <w:tabs>
          <w:tab w:val="num" w:pos="1276"/>
        </w:tabs>
        <w:ind w:firstLine="709"/>
        <w:contextualSpacing/>
        <w:jc w:val="center"/>
        <w:rPr>
          <w:rFonts w:ascii="Arial" w:hAnsi="Arial" w:cs="Arial"/>
          <w:sz w:val="24"/>
          <w:szCs w:val="24"/>
        </w:rPr>
      </w:pPr>
      <w:r w:rsidRPr="0052623A">
        <w:rPr>
          <w:rFonts w:ascii="Arial" w:hAnsi="Arial" w:cs="Arial"/>
          <w:sz w:val="24"/>
          <w:szCs w:val="24"/>
        </w:rPr>
        <w:t>_________________</w:t>
      </w:r>
    </w:p>
    <w:p w14:paraId="5189CBB3" w14:textId="77777777" w:rsidR="00561BB8" w:rsidRDefault="00561BB8" w:rsidP="0060438B">
      <w:pPr>
        <w:tabs>
          <w:tab w:val="left" w:pos="0"/>
          <w:tab w:val="left" w:pos="1134"/>
        </w:tabs>
        <w:contextualSpacing/>
        <w:jc w:val="both"/>
        <w:rPr>
          <w:rFonts w:ascii="Arial" w:hAnsi="Arial" w:cs="Arial"/>
          <w:sz w:val="24"/>
          <w:szCs w:val="24"/>
        </w:rPr>
      </w:pPr>
    </w:p>
    <w:p w14:paraId="36605536" w14:textId="5BB5339C" w:rsidR="00814B6F" w:rsidRPr="0052623A" w:rsidRDefault="00814B6F" w:rsidP="0060438B">
      <w:pPr>
        <w:tabs>
          <w:tab w:val="left" w:pos="0"/>
          <w:tab w:val="left" w:pos="1134"/>
        </w:tabs>
        <w:contextualSpacing/>
        <w:jc w:val="both"/>
        <w:rPr>
          <w:rFonts w:ascii="Arial" w:hAnsi="Arial" w:cs="Arial"/>
          <w:sz w:val="24"/>
          <w:szCs w:val="24"/>
        </w:rPr>
      </w:pPr>
      <w:r w:rsidRPr="0052623A">
        <w:rPr>
          <w:rFonts w:ascii="Arial" w:hAnsi="Arial" w:cs="Arial"/>
          <w:sz w:val="24"/>
          <w:szCs w:val="24"/>
        </w:rPr>
        <w:t>Susipažinau</w:t>
      </w:r>
    </w:p>
    <w:p w14:paraId="1B980B38" w14:textId="77777777" w:rsidR="0034565B" w:rsidRPr="0052623A" w:rsidRDefault="0034565B" w:rsidP="0060438B">
      <w:pPr>
        <w:tabs>
          <w:tab w:val="left" w:pos="0"/>
          <w:tab w:val="left" w:pos="1134"/>
        </w:tabs>
        <w:contextualSpacing/>
        <w:jc w:val="both"/>
        <w:rPr>
          <w:rFonts w:ascii="Arial" w:hAnsi="Arial" w:cs="Arial"/>
          <w:sz w:val="24"/>
          <w:szCs w:val="24"/>
        </w:rPr>
      </w:pPr>
      <w:r w:rsidRPr="0052623A">
        <w:rPr>
          <w:rFonts w:ascii="Arial" w:hAnsi="Arial" w:cs="Arial"/>
          <w:sz w:val="24"/>
          <w:szCs w:val="24"/>
        </w:rPr>
        <w:t>Technologijų ir išteklių valdymo departamento</w:t>
      </w:r>
    </w:p>
    <w:p w14:paraId="28B1B815" w14:textId="5702A59B" w:rsidR="003C3800" w:rsidRPr="0052623A" w:rsidRDefault="003C3800" w:rsidP="0060438B">
      <w:pPr>
        <w:tabs>
          <w:tab w:val="left" w:pos="0"/>
          <w:tab w:val="left" w:pos="1134"/>
        </w:tabs>
        <w:contextualSpacing/>
        <w:jc w:val="both"/>
        <w:rPr>
          <w:rFonts w:ascii="Arial" w:hAnsi="Arial" w:cs="Arial"/>
          <w:sz w:val="24"/>
          <w:szCs w:val="24"/>
        </w:rPr>
      </w:pPr>
      <w:r w:rsidRPr="0052623A">
        <w:rPr>
          <w:rFonts w:ascii="Arial" w:hAnsi="Arial" w:cs="Arial"/>
          <w:sz w:val="24"/>
          <w:szCs w:val="24"/>
        </w:rPr>
        <w:t>Turto valdymo skyriaus</w:t>
      </w:r>
    </w:p>
    <w:p w14:paraId="44EFD1B3" w14:textId="77777777" w:rsidR="0035321B" w:rsidRPr="0052623A" w:rsidRDefault="003C3800" w:rsidP="0060438B">
      <w:pPr>
        <w:tabs>
          <w:tab w:val="left" w:pos="0"/>
          <w:tab w:val="left" w:pos="1134"/>
        </w:tabs>
        <w:contextualSpacing/>
        <w:jc w:val="both"/>
        <w:rPr>
          <w:rFonts w:ascii="Arial" w:hAnsi="Arial" w:cs="Arial"/>
          <w:i/>
          <w:sz w:val="24"/>
          <w:szCs w:val="24"/>
        </w:rPr>
      </w:pPr>
      <w:r w:rsidRPr="0052623A">
        <w:rPr>
          <w:rFonts w:ascii="Arial" w:hAnsi="Arial" w:cs="Arial"/>
          <w:sz w:val="24"/>
          <w:szCs w:val="24"/>
        </w:rPr>
        <w:t>aprūpinimo prekėmis vadybininkas</w:t>
      </w:r>
    </w:p>
    <w:p w14:paraId="3F4C9239" w14:textId="77777777" w:rsidR="00814B6F" w:rsidRPr="0052623A" w:rsidRDefault="00814B6F" w:rsidP="0060438B">
      <w:pPr>
        <w:tabs>
          <w:tab w:val="left" w:pos="0"/>
          <w:tab w:val="left" w:pos="1134"/>
        </w:tabs>
        <w:contextualSpacing/>
        <w:jc w:val="both"/>
        <w:rPr>
          <w:rFonts w:ascii="Arial" w:hAnsi="Arial" w:cs="Arial"/>
          <w:sz w:val="24"/>
          <w:szCs w:val="24"/>
        </w:rPr>
      </w:pPr>
      <w:r w:rsidRPr="0052623A">
        <w:rPr>
          <w:rFonts w:ascii="Arial" w:hAnsi="Arial" w:cs="Arial"/>
          <w:i/>
          <w:sz w:val="24"/>
          <w:szCs w:val="24"/>
        </w:rPr>
        <w:tab/>
      </w:r>
      <w:r w:rsidRPr="0052623A">
        <w:rPr>
          <w:rFonts w:ascii="Arial" w:hAnsi="Arial" w:cs="Arial"/>
          <w:i/>
          <w:sz w:val="24"/>
          <w:szCs w:val="24"/>
        </w:rPr>
        <w:tab/>
      </w:r>
    </w:p>
    <w:p w14:paraId="77927882" w14:textId="77777777" w:rsidR="00814B6F" w:rsidRPr="0052623A" w:rsidRDefault="007E2E30" w:rsidP="0060438B">
      <w:pPr>
        <w:tabs>
          <w:tab w:val="left" w:pos="0"/>
          <w:tab w:val="left" w:pos="1134"/>
        </w:tabs>
        <w:contextualSpacing/>
        <w:jc w:val="both"/>
        <w:rPr>
          <w:rFonts w:ascii="Arial" w:hAnsi="Arial" w:cs="Arial"/>
          <w:i/>
          <w:sz w:val="24"/>
          <w:szCs w:val="24"/>
          <w:vertAlign w:val="superscript"/>
        </w:rPr>
      </w:pPr>
      <w:r w:rsidRPr="0052623A">
        <w:rPr>
          <w:rFonts w:ascii="Arial" w:hAnsi="Arial" w:cs="Arial"/>
          <w:i/>
          <w:sz w:val="24"/>
          <w:szCs w:val="24"/>
          <w:vertAlign w:val="superscript"/>
        </w:rPr>
        <w:t>_______________________</w:t>
      </w:r>
    </w:p>
    <w:p w14:paraId="49261155" w14:textId="77777777" w:rsidR="00814B6F" w:rsidRPr="0052623A" w:rsidRDefault="007E2E30" w:rsidP="0060438B">
      <w:pPr>
        <w:tabs>
          <w:tab w:val="left" w:pos="0"/>
          <w:tab w:val="left" w:pos="851"/>
        </w:tabs>
        <w:contextualSpacing/>
        <w:jc w:val="both"/>
        <w:rPr>
          <w:rFonts w:ascii="Arial" w:hAnsi="Arial" w:cs="Arial"/>
          <w:i/>
          <w:sz w:val="24"/>
          <w:szCs w:val="24"/>
          <w:vertAlign w:val="superscript"/>
        </w:rPr>
      </w:pPr>
      <w:r w:rsidRPr="0052623A">
        <w:rPr>
          <w:rFonts w:ascii="Arial" w:hAnsi="Arial" w:cs="Arial"/>
          <w:i/>
          <w:sz w:val="24"/>
          <w:szCs w:val="24"/>
          <w:vertAlign w:val="superscript"/>
        </w:rPr>
        <w:t xml:space="preserve">              </w:t>
      </w:r>
      <w:r w:rsidR="00814B6F" w:rsidRPr="0052623A">
        <w:rPr>
          <w:rFonts w:ascii="Arial" w:hAnsi="Arial" w:cs="Arial"/>
          <w:i/>
          <w:sz w:val="24"/>
          <w:szCs w:val="24"/>
          <w:vertAlign w:val="superscript"/>
        </w:rPr>
        <w:t>(parašas)</w:t>
      </w:r>
      <w:r w:rsidR="00814B6F" w:rsidRPr="0052623A">
        <w:rPr>
          <w:rFonts w:ascii="Arial" w:hAnsi="Arial" w:cs="Arial"/>
          <w:i/>
          <w:sz w:val="24"/>
          <w:szCs w:val="24"/>
          <w:vertAlign w:val="superscript"/>
        </w:rPr>
        <w:tab/>
      </w:r>
    </w:p>
    <w:p w14:paraId="5473B854" w14:textId="77777777" w:rsidR="00814B6F" w:rsidRPr="0052623A" w:rsidRDefault="00814B6F" w:rsidP="0060438B">
      <w:pPr>
        <w:tabs>
          <w:tab w:val="left" w:pos="0"/>
          <w:tab w:val="left" w:pos="1134"/>
        </w:tabs>
        <w:contextualSpacing/>
        <w:jc w:val="both"/>
        <w:rPr>
          <w:rFonts w:ascii="Arial" w:hAnsi="Arial" w:cs="Arial"/>
          <w:i/>
          <w:sz w:val="24"/>
          <w:szCs w:val="24"/>
          <w:vertAlign w:val="superscript"/>
        </w:rPr>
      </w:pPr>
      <w:r w:rsidRPr="0052623A">
        <w:rPr>
          <w:rFonts w:ascii="Arial" w:hAnsi="Arial" w:cs="Arial"/>
          <w:i/>
          <w:sz w:val="24"/>
          <w:szCs w:val="24"/>
          <w:vertAlign w:val="superscript"/>
        </w:rPr>
        <w:t>___________________</w:t>
      </w:r>
      <w:r w:rsidR="007E2E30" w:rsidRPr="0052623A">
        <w:rPr>
          <w:rFonts w:ascii="Arial" w:hAnsi="Arial" w:cs="Arial"/>
          <w:i/>
          <w:sz w:val="24"/>
          <w:szCs w:val="24"/>
          <w:vertAlign w:val="superscript"/>
        </w:rPr>
        <w:t>____</w:t>
      </w:r>
    </w:p>
    <w:p w14:paraId="76734F2C" w14:textId="77777777" w:rsidR="00814B6F" w:rsidRPr="0052623A" w:rsidRDefault="00814B6F" w:rsidP="0060438B">
      <w:pPr>
        <w:tabs>
          <w:tab w:val="left" w:pos="0"/>
          <w:tab w:val="left" w:pos="1134"/>
        </w:tabs>
        <w:contextualSpacing/>
        <w:jc w:val="both"/>
        <w:rPr>
          <w:rFonts w:ascii="Arial" w:hAnsi="Arial" w:cs="Arial"/>
          <w:i/>
          <w:sz w:val="24"/>
          <w:szCs w:val="24"/>
          <w:vertAlign w:val="superscript"/>
        </w:rPr>
      </w:pPr>
      <w:r w:rsidRPr="0052623A">
        <w:rPr>
          <w:rFonts w:ascii="Arial" w:hAnsi="Arial" w:cs="Arial"/>
          <w:i/>
          <w:sz w:val="24"/>
          <w:szCs w:val="24"/>
          <w:vertAlign w:val="superscript"/>
        </w:rPr>
        <w:t xml:space="preserve">       (vardas ir pavardė)</w:t>
      </w:r>
    </w:p>
    <w:p w14:paraId="40B130F6" w14:textId="77777777" w:rsidR="00814B6F" w:rsidRPr="0052623A" w:rsidRDefault="00814B6F" w:rsidP="0060438B">
      <w:pPr>
        <w:tabs>
          <w:tab w:val="left" w:pos="0"/>
          <w:tab w:val="left" w:pos="1134"/>
        </w:tabs>
        <w:contextualSpacing/>
        <w:jc w:val="both"/>
        <w:rPr>
          <w:rFonts w:ascii="Arial" w:hAnsi="Arial" w:cs="Arial"/>
          <w:sz w:val="24"/>
          <w:szCs w:val="24"/>
        </w:rPr>
      </w:pPr>
      <w:r w:rsidRPr="0052623A">
        <w:rPr>
          <w:rFonts w:ascii="Arial" w:hAnsi="Arial" w:cs="Arial"/>
          <w:sz w:val="24"/>
          <w:szCs w:val="24"/>
        </w:rPr>
        <w:t>_________________</w:t>
      </w:r>
    </w:p>
    <w:p w14:paraId="68B02F72" w14:textId="77777777" w:rsidR="004A3251" w:rsidRPr="0052623A" w:rsidRDefault="00814B6F" w:rsidP="0060438B">
      <w:pPr>
        <w:tabs>
          <w:tab w:val="left" w:pos="0"/>
          <w:tab w:val="left" w:pos="1134"/>
        </w:tabs>
        <w:contextualSpacing/>
        <w:jc w:val="both"/>
        <w:rPr>
          <w:rFonts w:ascii="Arial" w:hAnsi="Arial" w:cs="Arial"/>
          <w:sz w:val="24"/>
          <w:szCs w:val="24"/>
          <w:vertAlign w:val="superscript"/>
        </w:rPr>
      </w:pPr>
      <w:r w:rsidRPr="0052623A">
        <w:rPr>
          <w:rFonts w:ascii="Arial" w:hAnsi="Arial" w:cs="Arial"/>
          <w:i/>
          <w:sz w:val="24"/>
          <w:szCs w:val="24"/>
          <w:vertAlign w:val="superscript"/>
        </w:rPr>
        <w:t xml:space="preserve">                  (data)</w:t>
      </w:r>
    </w:p>
    <w:sectPr w:rsidR="004A3251" w:rsidRPr="0052623A" w:rsidSect="00561BB8">
      <w:headerReference w:type="even" r:id="rId7"/>
      <w:headerReference w:type="default" r:id="rId8"/>
      <w:footerReference w:type="even" r:id="rId9"/>
      <w:footerReference w:type="default" r:id="rId10"/>
      <w:pgSz w:w="11906" w:h="16838"/>
      <w:pgMar w:top="568"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CB50" w14:textId="77777777" w:rsidR="005E3082" w:rsidRDefault="005E3082">
      <w:r>
        <w:separator/>
      </w:r>
    </w:p>
  </w:endnote>
  <w:endnote w:type="continuationSeparator" w:id="0">
    <w:p w14:paraId="6F96F51D" w14:textId="77777777" w:rsidR="005E3082" w:rsidRDefault="005E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CDCE" w14:textId="77777777" w:rsidR="008B5797" w:rsidRDefault="008B57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090D">
      <w:rPr>
        <w:rStyle w:val="Puslapionumeris"/>
        <w:noProof/>
      </w:rPr>
      <w:t>2</w:t>
    </w:r>
    <w:r>
      <w:rPr>
        <w:rStyle w:val="Puslapionumeris"/>
      </w:rPr>
      <w:fldChar w:fldCharType="end"/>
    </w:r>
  </w:p>
  <w:p w14:paraId="0A306082" w14:textId="77777777" w:rsidR="008B5797" w:rsidRDefault="008B57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CC60" w14:textId="77777777" w:rsidR="008B5797" w:rsidRDefault="008B5797">
    <w:pPr>
      <w:pStyle w:val="Porat"/>
      <w:framePr w:wrap="around" w:vAnchor="text" w:hAnchor="margin" w:xAlign="right" w:y="1"/>
      <w:rPr>
        <w:rStyle w:val="Puslapionumeris"/>
      </w:rPr>
    </w:pPr>
  </w:p>
  <w:p w14:paraId="4AD42ADC" w14:textId="77777777" w:rsidR="008B5797" w:rsidRDefault="008B579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7FD6" w14:textId="77777777" w:rsidR="005E3082" w:rsidRDefault="005E3082">
      <w:r>
        <w:separator/>
      </w:r>
    </w:p>
  </w:footnote>
  <w:footnote w:type="continuationSeparator" w:id="0">
    <w:p w14:paraId="5CC7125C" w14:textId="77777777" w:rsidR="005E3082" w:rsidRDefault="005E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58D" w14:textId="77777777" w:rsidR="008B5797" w:rsidRDefault="008B5797" w:rsidP="004672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090D">
      <w:rPr>
        <w:rStyle w:val="Puslapionumeris"/>
        <w:noProof/>
      </w:rPr>
      <w:t>2</w:t>
    </w:r>
    <w:r>
      <w:rPr>
        <w:rStyle w:val="Puslapionumeris"/>
      </w:rPr>
      <w:fldChar w:fldCharType="end"/>
    </w:r>
  </w:p>
  <w:p w14:paraId="37E58A58" w14:textId="77777777" w:rsidR="008B5797" w:rsidRDefault="008B57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52A4" w14:textId="77777777" w:rsidR="008B5797" w:rsidRDefault="008B5797" w:rsidP="004672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73CA">
      <w:rPr>
        <w:rStyle w:val="Puslapionumeris"/>
        <w:noProof/>
      </w:rPr>
      <w:t>2</w:t>
    </w:r>
    <w:r>
      <w:rPr>
        <w:rStyle w:val="Puslapionumeris"/>
      </w:rPr>
      <w:fldChar w:fldCharType="end"/>
    </w:r>
  </w:p>
  <w:p w14:paraId="21211CBF" w14:textId="77777777" w:rsidR="008B5797" w:rsidRDefault="008B57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D1C61"/>
    <w:multiLevelType w:val="singleLevel"/>
    <w:tmpl w:val="ABB0208C"/>
    <w:lvl w:ilvl="0">
      <w:start w:val="1"/>
      <w:numFmt w:val="decimal"/>
      <w:lvlText w:val="%1."/>
      <w:lvlJc w:val="left"/>
      <w:pPr>
        <w:tabs>
          <w:tab w:val="num" w:pos="1211"/>
        </w:tabs>
        <w:ind w:left="0" w:firstLine="851"/>
      </w:pPr>
    </w:lvl>
  </w:abstractNum>
  <w:abstractNum w:abstractNumId="1" w15:restartNumberingAfterBreak="0">
    <w:nsid w:val="02E07EDD"/>
    <w:multiLevelType w:val="singleLevel"/>
    <w:tmpl w:val="0CF8F1AC"/>
    <w:lvl w:ilvl="0">
      <w:start w:val="1"/>
      <w:numFmt w:val="decimal"/>
      <w:lvlText w:val="%1."/>
      <w:lvlJc w:val="left"/>
      <w:pPr>
        <w:tabs>
          <w:tab w:val="num" w:pos="1211"/>
        </w:tabs>
        <w:ind w:left="0" w:firstLine="851"/>
      </w:pPr>
    </w:lvl>
  </w:abstractNum>
  <w:abstractNum w:abstractNumId="2" w15:restartNumberingAfterBreak="0">
    <w:nsid w:val="0A8C51CB"/>
    <w:multiLevelType w:val="singleLevel"/>
    <w:tmpl w:val="D48C7DC2"/>
    <w:lvl w:ilvl="0">
      <w:start w:val="1"/>
      <w:numFmt w:val="decimal"/>
      <w:lvlText w:val="%1."/>
      <w:lvlJc w:val="left"/>
      <w:pPr>
        <w:tabs>
          <w:tab w:val="num" w:pos="1211"/>
        </w:tabs>
        <w:ind w:left="0" w:firstLine="851"/>
      </w:pPr>
    </w:lvl>
  </w:abstractNum>
  <w:abstractNum w:abstractNumId="3" w15:restartNumberingAfterBreak="0">
    <w:nsid w:val="0EA469F9"/>
    <w:multiLevelType w:val="hybridMultilevel"/>
    <w:tmpl w:val="A4D63C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5AA3F3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22EA17AA"/>
    <w:multiLevelType w:val="singleLevel"/>
    <w:tmpl w:val="A100F632"/>
    <w:lvl w:ilvl="0">
      <w:start w:val="1"/>
      <w:numFmt w:val="decimal"/>
      <w:lvlText w:val="%1."/>
      <w:lvlJc w:val="left"/>
      <w:pPr>
        <w:tabs>
          <w:tab w:val="num" w:pos="1211"/>
        </w:tabs>
        <w:ind w:left="0" w:firstLine="851"/>
      </w:pPr>
    </w:lvl>
  </w:abstractNum>
  <w:abstractNum w:abstractNumId="6" w15:restartNumberingAfterBreak="0">
    <w:nsid w:val="2A012222"/>
    <w:multiLevelType w:val="hybridMultilevel"/>
    <w:tmpl w:val="388CA32A"/>
    <w:lvl w:ilvl="0" w:tplc="0427000F">
      <w:start w:val="1"/>
      <w:numFmt w:val="decimal"/>
      <w:lvlText w:val="%1."/>
      <w:lvlJc w:val="left"/>
      <w:pPr>
        <w:tabs>
          <w:tab w:val="num" w:pos="1070"/>
        </w:tabs>
        <w:ind w:left="107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7" w15:restartNumberingAfterBreak="0">
    <w:nsid w:val="2C1C6CE2"/>
    <w:multiLevelType w:val="singleLevel"/>
    <w:tmpl w:val="D25CC8EE"/>
    <w:lvl w:ilvl="0">
      <w:start w:val="5"/>
      <w:numFmt w:val="decimal"/>
      <w:lvlText w:val=""/>
      <w:lvlJc w:val="left"/>
      <w:pPr>
        <w:tabs>
          <w:tab w:val="num" w:pos="360"/>
        </w:tabs>
        <w:ind w:left="360" w:hanging="360"/>
      </w:pPr>
      <w:rPr>
        <w:rFonts w:hint="default"/>
      </w:rPr>
    </w:lvl>
  </w:abstractNum>
  <w:abstractNum w:abstractNumId="8" w15:restartNumberingAfterBreak="0">
    <w:nsid w:val="3F17056C"/>
    <w:multiLevelType w:val="hybridMultilevel"/>
    <w:tmpl w:val="FB6C1AAC"/>
    <w:lvl w:ilvl="0" w:tplc="84AE8AF2">
      <w:start w:val="1"/>
      <w:numFmt w:val="decimal"/>
      <w:lvlText w:val="%1."/>
      <w:lvlJc w:val="left"/>
      <w:pPr>
        <w:tabs>
          <w:tab w:val="num" w:pos="4091"/>
        </w:tabs>
        <w:ind w:left="4091" w:hanging="360"/>
      </w:pPr>
      <w:rPr>
        <w:rFonts w:hint="default"/>
      </w:rPr>
    </w:lvl>
    <w:lvl w:ilvl="1" w:tplc="04270019" w:tentative="1">
      <w:start w:val="1"/>
      <w:numFmt w:val="lowerLetter"/>
      <w:lvlText w:val="%2."/>
      <w:lvlJc w:val="left"/>
      <w:pPr>
        <w:tabs>
          <w:tab w:val="num" w:pos="4811"/>
        </w:tabs>
        <w:ind w:left="4811" w:hanging="360"/>
      </w:pPr>
    </w:lvl>
    <w:lvl w:ilvl="2" w:tplc="0427001B" w:tentative="1">
      <w:start w:val="1"/>
      <w:numFmt w:val="lowerRoman"/>
      <w:lvlText w:val="%3."/>
      <w:lvlJc w:val="right"/>
      <w:pPr>
        <w:tabs>
          <w:tab w:val="num" w:pos="5531"/>
        </w:tabs>
        <w:ind w:left="5531" w:hanging="180"/>
      </w:pPr>
    </w:lvl>
    <w:lvl w:ilvl="3" w:tplc="0427000F" w:tentative="1">
      <w:start w:val="1"/>
      <w:numFmt w:val="decimal"/>
      <w:lvlText w:val="%4."/>
      <w:lvlJc w:val="left"/>
      <w:pPr>
        <w:tabs>
          <w:tab w:val="num" w:pos="6251"/>
        </w:tabs>
        <w:ind w:left="6251" w:hanging="360"/>
      </w:pPr>
    </w:lvl>
    <w:lvl w:ilvl="4" w:tplc="04270019" w:tentative="1">
      <w:start w:val="1"/>
      <w:numFmt w:val="lowerLetter"/>
      <w:lvlText w:val="%5."/>
      <w:lvlJc w:val="left"/>
      <w:pPr>
        <w:tabs>
          <w:tab w:val="num" w:pos="6971"/>
        </w:tabs>
        <w:ind w:left="6971" w:hanging="360"/>
      </w:pPr>
    </w:lvl>
    <w:lvl w:ilvl="5" w:tplc="0427001B" w:tentative="1">
      <w:start w:val="1"/>
      <w:numFmt w:val="lowerRoman"/>
      <w:lvlText w:val="%6."/>
      <w:lvlJc w:val="right"/>
      <w:pPr>
        <w:tabs>
          <w:tab w:val="num" w:pos="7691"/>
        </w:tabs>
        <w:ind w:left="7691" w:hanging="180"/>
      </w:pPr>
    </w:lvl>
    <w:lvl w:ilvl="6" w:tplc="0427000F" w:tentative="1">
      <w:start w:val="1"/>
      <w:numFmt w:val="decimal"/>
      <w:lvlText w:val="%7."/>
      <w:lvlJc w:val="left"/>
      <w:pPr>
        <w:tabs>
          <w:tab w:val="num" w:pos="8411"/>
        </w:tabs>
        <w:ind w:left="8411" w:hanging="360"/>
      </w:pPr>
    </w:lvl>
    <w:lvl w:ilvl="7" w:tplc="04270019" w:tentative="1">
      <w:start w:val="1"/>
      <w:numFmt w:val="lowerLetter"/>
      <w:lvlText w:val="%8."/>
      <w:lvlJc w:val="left"/>
      <w:pPr>
        <w:tabs>
          <w:tab w:val="num" w:pos="9131"/>
        </w:tabs>
        <w:ind w:left="9131" w:hanging="360"/>
      </w:pPr>
    </w:lvl>
    <w:lvl w:ilvl="8" w:tplc="0427001B" w:tentative="1">
      <w:start w:val="1"/>
      <w:numFmt w:val="lowerRoman"/>
      <w:lvlText w:val="%9."/>
      <w:lvlJc w:val="right"/>
      <w:pPr>
        <w:tabs>
          <w:tab w:val="num" w:pos="9851"/>
        </w:tabs>
        <w:ind w:left="9851" w:hanging="180"/>
      </w:pPr>
    </w:lvl>
  </w:abstractNum>
  <w:abstractNum w:abstractNumId="9" w15:restartNumberingAfterBreak="0">
    <w:nsid w:val="41DE2906"/>
    <w:multiLevelType w:val="hybridMultilevel"/>
    <w:tmpl w:val="0A62AC3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C95438B"/>
    <w:multiLevelType w:val="hybridMultilevel"/>
    <w:tmpl w:val="BC049B52"/>
    <w:lvl w:ilvl="0" w:tplc="C0AACEC8">
      <w:start w:val="1"/>
      <w:numFmt w:val="decimal"/>
      <w:lvlText w:val="7.%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69C6B0F"/>
    <w:multiLevelType w:val="multilevel"/>
    <w:tmpl w:val="BD6097CE"/>
    <w:lvl w:ilvl="0">
      <w:start w:val="5"/>
      <w:numFmt w:val="decimal"/>
      <w:lvlText w:val="%1."/>
      <w:lvlJc w:val="left"/>
      <w:pPr>
        <w:ind w:left="360" w:hanging="360"/>
      </w:pPr>
      <w:rPr>
        <w:rFonts w:hint="default"/>
        <w:color w:val="auto"/>
      </w:rPr>
    </w:lvl>
    <w:lvl w:ilvl="1">
      <w:start w:val="2"/>
      <w:numFmt w:val="decimal"/>
      <w:lvlText w:val="%1.%2."/>
      <w:lvlJc w:val="left"/>
      <w:pPr>
        <w:ind w:left="1495" w:hanging="360"/>
      </w:pPr>
      <w:rPr>
        <w:rFonts w:hint="default"/>
        <w:color w:val="auto"/>
      </w:rPr>
    </w:lvl>
    <w:lvl w:ilvl="2">
      <w:start w:val="1"/>
      <w:numFmt w:val="decimal"/>
      <w:lvlText w:val="%1.%2.%3."/>
      <w:lvlJc w:val="left"/>
      <w:pPr>
        <w:ind w:left="6392" w:hanging="720"/>
      </w:pPr>
      <w:rPr>
        <w:rFonts w:hint="default"/>
        <w:color w:val="auto"/>
      </w:rPr>
    </w:lvl>
    <w:lvl w:ilvl="3">
      <w:start w:val="1"/>
      <w:numFmt w:val="decimal"/>
      <w:lvlText w:val="%1.%2.%3.%4."/>
      <w:lvlJc w:val="left"/>
      <w:pPr>
        <w:ind w:left="9228" w:hanging="720"/>
      </w:pPr>
      <w:rPr>
        <w:rFonts w:hint="default"/>
        <w:color w:val="auto"/>
      </w:rPr>
    </w:lvl>
    <w:lvl w:ilvl="4">
      <w:start w:val="1"/>
      <w:numFmt w:val="decimal"/>
      <w:lvlText w:val="%1.%2.%3.%4.%5."/>
      <w:lvlJc w:val="left"/>
      <w:pPr>
        <w:ind w:left="12424" w:hanging="1080"/>
      </w:pPr>
      <w:rPr>
        <w:rFonts w:hint="default"/>
        <w:color w:val="auto"/>
      </w:rPr>
    </w:lvl>
    <w:lvl w:ilvl="5">
      <w:start w:val="1"/>
      <w:numFmt w:val="decimal"/>
      <w:lvlText w:val="%1.%2.%3.%4.%5.%6."/>
      <w:lvlJc w:val="left"/>
      <w:pPr>
        <w:ind w:left="15260" w:hanging="1080"/>
      </w:pPr>
      <w:rPr>
        <w:rFonts w:hint="default"/>
        <w:color w:val="auto"/>
      </w:rPr>
    </w:lvl>
    <w:lvl w:ilvl="6">
      <w:start w:val="1"/>
      <w:numFmt w:val="decimal"/>
      <w:lvlText w:val="%1.%2.%3.%4.%5.%6.%7."/>
      <w:lvlJc w:val="left"/>
      <w:pPr>
        <w:ind w:left="18456" w:hanging="1440"/>
      </w:pPr>
      <w:rPr>
        <w:rFonts w:hint="default"/>
        <w:color w:val="auto"/>
      </w:rPr>
    </w:lvl>
    <w:lvl w:ilvl="7">
      <w:start w:val="1"/>
      <w:numFmt w:val="decimal"/>
      <w:lvlText w:val="%1.%2.%3.%4.%5.%6.%7.%8."/>
      <w:lvlJc w:val="left"/>
      <w:pPr>
        <w:ind w:left="21292" w:hanging="1440"/>
      </w:pPr>
      <w:rPr>
        <w:rFonts w:hint="default"/>
        <w:color w:val="auto"/>
      </w:rPr>
    </w:lvl>
    <w:lvl w:ilvl="8">
      <w:start w:val="1"/>
      <w:numFmt w:val="decimal"/>
      <w:lvlText w:val="%1.%2.%3.%4.%5.%6.%7.%8.%9."/>
      <w:lvlJc w:val="left"/>
      <w:pPr>
        <w:ind w:left="24488" w:hanging="1800"/>
      </w:pPr>
      <w:rPr>
        <w:rFonts w:hint="default"/>
        <w:color w:val="auto"/>
      </w:rPr>
    </w:lvl>
  </w:abstractNum>
  <w:abstractNum w:abstractNumId="12" w15:restartNumberingAfterBreak="0">
    <w:nsid w:val="580639D9"/>
    <w:multiLevelType w:val="multilevel"/>
    <w:tmpl w:val="008E86F6"/>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80655"/>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9EA2FB6"/>
    <w:multiLevelType w:val="singleLevel"/>
    <w:tmpl w:val="3202C920"/>
    <w:lvl w:ilvl="0">
      <w:start w:val="1"/>
      <w:numFmt w:val="decimal"/>
      <w:lvlText w:val="%1."/>
      <w:lvlJc w:val="left"/>
      <w:pPr>
        <w:tabs>
          <w:tab w:val="num" w:pos="360"/>
        </w:tabs>
        <w:ind w:left="360" w:hanging="360"/>
      </w:pPr>
      <w:rPr>
        <w:rFonts w:hint="default"/>
      </w:rPr>
    </w:lvl>
  </w:abstractNum>
  <w:abstractNum w:abstractNumId="15" w15:restartNumberingAfterBreak="0">
    <w:nsid w:val="5D5716BA"/>
    <w:multiLevelType w:val="hybridMultilevel"/>
    <w:tmpl w:val="469C3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03571"/>
    <w:multiLevelType w:val="singleLevel"/>
    <w:tmpl w:val="49887706"/>
    <w:lvl w:ilvl="0">
      <w:start w:val="1"/>
      <w:numFmt w:val="decimal"/>
      <w:lvlText w:val="%1."/>
      <w:lvlJc w:val="left"/>
      <w:pPr>
        <w:tabs>
          <w:tab w:val="num" w:pos="1211"/>
        </w:tabs>
        <w:ind w:left="0" w:firstLine="851"/>
      </w:pPr>
    </w:lvl>
  </w:abstractNum>
  <w:abstractNum w:abstractNumId="17" w15:restartNumberingAfterBreak="0">
    <w:nsid w:val="63674451"/>
    <w:multiLevelType w:val="hybridMultilevel"/>
    <w:tmpl w:val="119CCA22"/>
    <w:lvl w:ilvl="0" w:tplc="FCDC44C8">
      <w:start w:val="6"/>
      <w:numFmt w:val="decimal"/>
      <w:lvlText w:val="%1."/>
      <w:lvlJc w:val="left"/>
      <w:pPr>
        <w:tabs>
          <w:tab w:val="num" w:pos="1353"/>
        </w:tabs>
        <w:ind w:left="1353" w:hanging="360"/>
      </w:pPr>
      <w:rPr>
        <w:rFonts w:hint="default"/>
      </w:rPr>
    </w:lvl>
    <w:lvl w:ilvl="1" w:tplc="43348B16">
      <w:numFmt w:val="none"/>
      <w:lvlText w:val=""/>
      <w:lvlJc w:val="left"/>
      <w:pPr>
        <w:tabs>
          <w:tab w:val="num" w:pos="360"/>
        </w:tabs>
      </w:pPr>
    </w:lvl>
    <w:lvl w:ilvl="2" w:tplc="2B62C050">
      <w:numFmt w:val="none"/>
      <w:lvlText w:val=""/>
      <w:lvlJc w:val="left"/>
      <w:pPr>
        <w:tabs>
          <w:tab w:val="num" w:pos="360"/>
        </w:tabs>
      </w:pPr>
    </w:lvl>
    <w:lvl w:ilvl="3" w:tplc="764839DA">
      <w:numFmt w:val="none"/>
      <w:lvlText w:val=""/>
      <w:lvlJc w:val="left"/>
      <w:pPr>
        <w:tabs>
          <w:tab w:val="num" w:pos="360"/>
        </w:tabs>
      </w:pPr>
    </w:lvl>
    <w:lvl w:ilvl="4" w:tplc="F04661B2">
      <w:numFmt w:val="none"/>
      <w:lvlText w:val=""/>
      <w:lvlJc w:val="left"/>
      <w:pPr>
        <w:tabs>
          <w:tab w:val="num" w:pos="360"/>
        </w:tabs>
      </w:pPr>
    </w:lvl>
    <w:lvl w:ilvl="5" w:tplc="7EA27CE6">
      <w:numFmt w:val="none"/>
      <w:lvlText w:val=""/>
      <w:lvlJc w:val="left"/>
      <w:pPr>
        <w:tabs>
          <w:tab w:val="num" w:pos="360"/>
        </w:tabs>
      </w:pPr>
    </w:lvl>
    <w:lvl w:ilvl="6" w:tplc="0A129BA4">
      <w:numFmt w:val="none"/>
      <w:lvlText w:val=""/>
      <w:lvlJc w:val="left"/>
      <w:pPr>
        <w:tabs>
          <w:tab w:val="num" w:pos="360"/>
        </w:tabs>
      </w:pPr>
    </w:lvl>
    <w:lvl w:ilvl="7" w:tplc="56DCD188">
      <w:numFmt w:val="none"/>
      <w:lvlText w:val=""/>
      <w:lvlJc w:val="left"/>
      <w:pPr>
        <w:tabs>
          <w:tab w:val="num" w:pos="360"/>
        </w:tabs>
      </w:pPr>
    </w:lvl>
    <w:lvl w:ilvl="8" w:tplc="DB642ED6">
      <w:numFmt w:val="none"/>
      <w:lvlText w:val=""/>
      <w:lvlJc w:val="left"/>
      <w:pPr>
        <w:tabs>
          <w:tab w:val="num" w:pos="360"/>
        </w:tabs>
      </w:pPr>
    </w:lvl>
  </w:abstractNum>
  <w:abstractNum w:abstractNumId="18" w15:restartNumberingAfterBreak="0">
    <w:nsid w:val="704E31EC"/>
    <w:multiLevelType w:val="hybridMultilevel"/>
    <w:tmpl w:val="B96C00CE"/>
    <w:lvl w:ilvl="0" w:tplc="C0AACEC8">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BA6314"/>
    <w:multiLevelType w:val="singleLevel"/>
    <w:tmpl w:val="70F4B36A"/>
    <w:lvl w:ilvl="0">
      <w:start w:val="1"/>
      <w:numFmt w:val="decimal"/>
      <w:lvlText w:val="%1."/>
      <w:lvlJc w:val="left"/>
      <w:pPr>
        <w:tabs>
          <w:tab w:val="num" w:pos="540"/>
        </w:tabs>
        <w:ind w:left="540" w:hanging="360"/>
      </w:pPr>
      <w:rPr>
        <w:rFonts w:hint="default"/>
        <w:b/>
      </w:rPr>
    </w:lvl>
  </w:abstractNum>
  <w:abstractNum w:abstractNumId="20" w15:restartNumberingAfterBreak="0">
    <w:nsid w:val="7B3A3219"/>
    <w:multiLevelType w:val="singleLevel"/>
    <w:tmpl w:val="A100F632"/>
    <w:lvl w:ilvl="0">
      <w:start w:val="1"/>
      <w:numFmt w:val="decimal"/>
      <w:lvlText w:val="%1."/>
      <w:lvlJc w:val="left"/>
      <w:pPr>
        <w:tabs>
          <w:tab w:val="num" w:pos="1211"/>
        </w:tabs>
        <w:ind w:left="0" w:firstLine="851"/>
      </w:pPr>
    </w:lvl>
  </w:abstractNum>
  <w:num w:numId="1" w16cid:durableId="121001339">
    <w:abstractNumId w:val="20"/>
  </w:num>
  <w:num w:numId="2" w16cid:durableId="117917591">
    <w:abstractNumId w:val="5"/>
  </w:num>
  <w:num w:numId="3" w16cid:durableId="942225028">
    <w:abstractNumId w:val="14"/>
  </w:num>
  <w:num w:numId="4" w16cid:durableId="604074775">
    <w:abstractNumId w:val="2"/>
  </w:num>
  <w:num w:numId="5" w16cid:durableId="465322537">
    <w:abstractNumId w:val="19"/>
  </w:num>
  <w:num w:numId="6" w16cid:durableId="1755590683">
    <w:abstractNumId w:val="16"/>
  </w:num>
  <w:num w:numId="7" w16cid:durableId="932981321">
    <w:abstractNumId w:val="4"/>
  </w:num>
  <w:num w:numId="8" w16cid:durableId="1734622804">
    <w:abstractNumId w:val="13"/>
  </w:num>
  <w:num w:numId="9" w16cid:durableId="1551068453">
    <w:abstractNumId w:val="7"/>
  </w:num>
  <w:num w:numId="10" w16cid:durableId="2021614855">
    <w:abstractNumId w:val="1"/>
  </w:num>
  <w:num w:numId="11" w16cid:durableId="404382580">
    <w:abstractNumId w:val="9"/>
  </w:num>
  <w:num w:numId="12" w16cid:durableId="733894708">
    <w:abstractNumId w:val="6"/>
  </w:num>
  <w:num w:numId="13" w16cid:durableId="273555615">
    <w:abstractNumId w:val="0"/>
  </w:num>
  <w:num w:numId="14" w16cid:durableId="647322930">
    <w:abstractNumId w:val="3"/>
  </w:num>
  <w:num w:numId="15" w16cid:durableId="2124500071">
    <w:abstractNumId w:val="12"/>
  </w:num>
  <w:num w:numId="16" w16cid:durableId="1517188877">
    <w:abstractNumId w:val="17"/>
  </w:num>
  <w:num w:numId="17" w16cid:durableId="265120614">
    <w:abstractNumId w:val="10"/>
  </w:num>
  <w:num w:numId="18" w16cid:durableId="2046830203">
    <w:abstractNumId w:val="18"/>
  </w:num>
  <w:num w:numId="19" w16cid:durableId="2110158267">
    <w:abstractNumId w:val="8"/>
  </w:num>
  <w:num w:numId="20" w16cid:durableId="1684933795">
    <w:abstractNumId w:val="15"/>
  </w:num>
  <w:num w:numId="21" w16cid:durableId="1952396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ED"/>
    <w:rsid w:val="00010B60"/>
    <w:rsid w:val="00030A1C"/>
    <w:rsid w:val="00032B3B"/>
    <w:rsid w:val="000340C4"/>
    <w:rsid w:val="00050CF2"/>
    <w:rsid w:val="00055069"/>
    <w:rsid w:val="00062CAB"/>
    <w:rsid w:val="00070815"/>
    <w:rsid w:val="00070E46"/>
    <w:rsid w:val="00073578"/>
    <w:rsid w:val="000B3AF0"/>
    <w:rsid w:val="000C7B16"/>
    <w:rsid w:val="000D6E49"/>
    <w:rsid w:val="000D731D"/>
    <w:rsid w:val="000E1341"/>
    <w:rsid w:val="000E53B6"/>
    <w:rsid w:val="000F6FFC"/>
    <w:rsid w:val="0011354F"/>
    <w:rsid w:val="0012148F"/>
    <w:rsid w:val="00127696"/>
    <w:rsid w:val="00133B6F"/>
    <w:rsid w:val="0014130C"/>
    <w:rsid w:val="00141A73"/>
    <w:rsid w:val="0014706F"/>
    <w:rsid w:val="00154D20"/>
    <w:rsid w:val="001726AA"/>
    <w:rsid w:val="001753BE"/>
    <w:rsid w:val="00184BBB"/>
    <w:rsid w:val="00191A13"/>
    <w:rsid w:val="001C0B80"/>
    <w:rsid w:val="001C3C12"/>
    <w:rsid w:val="0021310C"/>
    <w:rsid w:val="00224E8D"/>
    <w:rsid w:val="002253A4"/>
    <w:rsid w:val="00236A43"/>
    <w:rsid w:val="002604A5"/>
    <w:rsid w:val="00270D83"/>
    <w:rsid w:val="00274521"/>
    <w:rsid w:val="002826DA"/>
    <w:rsid w:val="00284D1D"/>
    <w:rsid w:val="00286F78"/>
    <w:rsid w:val="0029501F"/>
    <w:rsid w:val="002952BE"/>
    <w:rsid w:val="002B142A"/>
    <w:rsid w:val="002B7C9B"/>
    <w:rsid w:val="002D4F86"/>
    <w:rsid w:val="002E4218"/>
    <w:rsid w:val="002E4E17"/>
    <w:rsid w:val="002E7BC7"/>
    <w:rsid w:val="00316268"/>
    <w:rsid w:val="003405CE"/>
    <w:rsid w:val="00341857"/>
    <w:rsid w:val="0034565B"/>
    <w:rsid w:val="0035321B"/>
    <w:rsid w:val="00382CB7"/>
    <w:rsid w:val="003973CA"/>
    <w:rsid w:val="003B534A"/>
    <w:rsid w:val="003C3591"/>
    <w:rsid w:val="003C3800"/>
    <w:rsid w:val="003C4119"/>
    <w:rsid w:val="003E31DE"/>
    <w:rsid w:val="003E4E7C"/>
    <w:rsid w:val="003F6CC5"/>
    <w:rsid w:val="00402A02"/>
    <w:rsid w:val="0040753E"/>
    <w:rsid w:val="00426ADB"/>
    <w:rsid w:val="00434CC1"/>
    <w:rsid w:val="004553ED"/>
    <w:rsid w:val="004672D1"/>
    <w:rsid w:val="0047206E"/>
    <w:rsid w:val="004750A3"/>
    <w:rsid w:val="00475A19"/>
    <w:rsid w:val="0047789C"/>
    <w:rsid w:val="00477BF8"/>
    <w:rsid w:val="00485200"/>
    <w:rsid w:val="004936C0"/>
    <w:rsid w:val="004A3251"/>
    <w:rsid w:val="004A4F8A"/>
    <w:rsid w:val="004B0C1D"/>
    <w:rsid w:val="004D313A"/>
    <w:rsid w:val="0052623A"/>
    <w:rsid w:val="005325BA"/>
    <w:rsid w:val="0054375E"/>
    <w:rsid w:val="00561BB8"/>
    <w:rsid w:val="005730DD"/>
    <w:rsid w:val="00582129"/>
    <w:rsid w:val="005919AC"/>
    <w:rsid w:val="005A1BFB"/>
    <w:rsid w:val="005C2D12"/>
    <w:rsid w:val="005C52F5"/>
    <w:rsid w:val="005E3082"/>
    <w:rsid w:val="0060438B"/>
    <w:rsid w:val="00612B03"/>
    <w:rsid w:val="00622555"/>
    <w:rsid w:val="0063121E"/>
    <w:rsid w:val="00633406"/>
    <w:rsid w:val="006352EC"/>
    <w:rsid w:val="006474D7"/>
    <w:rsid w:val="0065652C"/>
    <w:rsid w:val="00657B02"/>
    <w:rsid w:val="006675F4"/>
    <w:rsid w:val="00670AFC"/>
    <w:rsid w:val="00671BC4"/>
    <w:rsid w:val="006728A8"/>
    <w:rsid w:val="00683713"/>
    <w:rsid w:val="00687DBA"/>
    <w:rsid w:val="00696245"/>
    <w:rsid w:val="006A69D9"/>
    <w:rsid w:val="006C655F"/>
    <w:rsid w:val="006D22E5"/>
    <w:rsid w:val="006F2928"/>
    <w:rsid w:val="007114C9"/>
    <w:rsid w:val="007126FB"/>
    <w:rsid w:val="007147CE"/>
    <w:rsid w:val="0073395A"/>
    <w:rsid w:val="00742175"/>
    <w:rsid w:val="007439F1"/>
    <w:rsid w:val="00752B47"/>
    <w:rsid w:val="007809FD"/>
    <w:rsid w:val="00780F4E"/>
    <w:rsid w:val="00782AA3"/>
    <w:rsid w:val="00782EA5"/>
    <w:rsid w:val="00786E29"/>
    <w:rsid w:val="007A280C"/>
    <w:rsid w:val="007A35D4"/>
    <w:rsid w:val="007B057E"/>
    <w:rsid w:val="007C4D4E"/>
    <w:rsid w:val="007C7606"/>
    <w:rsid w:val="007D0047"/>
    <w:rsid w:val="007D090D"/>
    <w:rsid w:val="007D0B20"/>
    <w:rsid w:val="007E2E30"/>
    <w:rsid w:val="007F2581"/>
    <w:rsid w:val="00805A43"/>
    <w:rsid w:val="00805D68"/>
    <w:rsid w:val="008104D8"/>
    <w:rsid w:val="0081362E"/>
    <w:rsid w:val="00814B6F"/>
    <w:rsid w:val="0084422E"/>
    <w:rsid w:val="00844BEE"/>
    <w:rsid w:val="0085030D"/>
    <w:rsid w:val="008538BD"/>
    <w:rsid w:val="00856428"/>
    <w:rsid w:val="00857048"/>
    <w:rsid w:val="00861F3D"/>
    <w:rsid w:val="00870FA6"/>
    <w:rsid w:val="00897FEA"/>
    <w:rsid w:val="008B41B2"/>
    <w:rsid w:val="008B5797"/>
    <w:rsid w:val="008C7E55"/>
    <w:rsid w:val="008D2B53"/>
    <w:rsid w:val="008D3F48"/>
    <w:rsid w:val="008E590F"/>
    <w:rsid w:val="008F0D3F"/>
    <w:rsid w:val="008F4BF6"/>
    <w:rsid w:val="00902350"/>
    <w:rsid w:val="009052C2"/>
    <w:rsid w:val="009056FA"/>
    <w:rsid w:val="0092124B"/>
    <w:rsid w:val="00921C5D"/>
    <w:rsid w:val="00931747"/>
    <w:rsid w:val="00933F5C"/>
    <w:rsid w:val="00934B0D"/>
    <w:rsid w:val="00945297"/>
    <w:rsid w:val="0096407A"/>
    <w:rsid w:val="00967468"/>
    <w:rsid w:val="00977326"/>
    <w:rsid w:val="009866B1"/>
    <w:rsid w:val="00987E56"/>
    <w:rsid w:val="00990D7B"/>
    <w:rsid w:val="00991CF4"/>
    <w:rsid w:val="009A2384"/>
    <w:rsid w:val="009A49B8"/>
    <w:rsid w:val="009B30A2"/>
    <w:rsid w:val="009E17D4"/>
    <w:rsid w:val="009E2FDC"/>
    <w:rsid w:val="009E50A3"/>
    <w:rsid w:val="009F20E1"/>
    <w:rsid w:val="009F22DF"/>
    <w:rsid w:val="009F55F9"/>
    <w:rsid w:val="00A02AF7"/>
    <w:rsid w:val="00A051F3"/>
    <w:rsid w:val="00A107F8"/>
    <w:rsid w:val="00A1605C"/>
    <w:rsid w:val="00A310A2"/>
    <w:rsid w:val="00A4621A"/>
    <w:rsid w:val="00A47858"/>
    <w:rsid w:val="00A5345C"/>
    <w:rsid w:val="00A54650"/>
    <w:rsid w:val="00A55F71"/>
    <w:rsid w:val="00A564C5"/>
    <w:rsid w:val="00A610A8"/>
    <w:rsid w:val="00A64D5D"/>
    <w:rsid w:val="00A77C19"/>
    <w:rsid w:val="00A80303"/>
    <w:rsid w:val="00A86741"/>
    <w:rsid w:val="00A90E0F"/>
    <w:rsid w:val="00AB02D4"/>
    <w:rsid w:val="00AD1A3A"/>
    <w:rsid w:val="00AE295A"/>
    <w:rsid w:val="00B62D5C"/>
    <w:rsid w:val="00B71620"/>
    <w:rsid w:val="00B7209E"/>
    <w:rsid w:val="00B80A44"/>
    <w:rsid w:val="00B80E24"/>
    <w:rsid w:val="00BA4208"/>
    <w:rsid w:val="00BB3A23"/>
    <w:rsid w:val="00BC0817"/>
    <w:rsid w:val="00BD0C8B"/>
    <w:rsid w:val="00BD11F1"/>
    <w:rsid w:val="00BD5945"/>
    <w:rsid w:val="00BE7D5F"/>
    <w:rsid w:val="00C0225F"/>
    <w:rsid w:val="00C1062B"/>
    <w:rsid w:val="00C139B6"/>
    <w:rsid w:val="00C20B7E"/>
    <w:rsid w:val="00C319CC"/>
    <w:rsid w:val="00C40782"/>
    <w:rsid w:val="00C60B24"/>
    <w:rsid w:val="00C6418A"/>
    <w:rsid w:val="00C81C49"/>
    <w:rsid w:val="00C84372"/>
    <w:rsid w:val="00CA2762"/>
    <w:rsid w:val="00CA6B82"/>
    <w:rsid w:val="00CC3318"/>
    <w:rsid w:val="00CC69D5"/>
    <w:rsid w:val="00CD1855"/>
    <w:rsid w:val="00CE47B5"/>
    <w:rsid w:val="00CE7FA0"/>
    <w:rsid w:val="00D00065"/>
    <w:rsid w:val="00D0023B"/>
    <w:rsid w:val="00D042A0"/>
    <w:rsid w:val="00D04F9B"/>
    <w:rsid w:val="00D24911"/>
    <w:rsid w:val="00D416B3"/>
    <w:rsid w:val="00D42F81"/>
    <w:rsid w:val="00D545A3"/>
    <w:rsid w:val="00D57ECC"/>
    <w:rsid w:val="00D64826"/>
    <w:rsid w:val="00D65CE6"/>
    <w:rsid w:val="00D67FA3"/>
    <w:rsid w:val="00D76610"/>
    <w:rsid w:val="00D816C3"/>
    <w:rsid w:val="00D85798"/>
    <w:rsid w:val="00DA0C9D"/>
    <w:rsid w:val="00DA33BB"/>
    <w:rsid w:val="00DB2E4A"/>
    <w:rsid w:val="00DB5632"/>
    <w:rsid w:val="00DD65E4"/>
    <w:rsid w:val="00DE75CA"/>
    <w:rsid w:val="00DF5059"/>
    <w:rsid w:val="00E22207"/>
    <w:rsid w:val="00E36C8F"/>
    <w:rsid w:val="00E4262E"/>
    <w:rsid w:val="00E43039"/>
    <w:rsid w:val="00E43D93"/>
    <w:rsid w:val="00E4655B"/>
    <w:rsid w:val="00E47C9E"/>
    <w:rsid w:val="00E54575"/>
    <w:rsid w:val="00E5720B"/>
    <w:rsid w:val="00E641C6"/>
    <w:rsid w:val="00E757C5"/>
    <w:rsid w:val="00EA04CC"/>
    <w:rsid w:val="00EA7CFC"/>
    <w:rsid w:val="00EB6160"/>
    <w:rsid w:val="00EB6BB7"/>
    <w:rsid w:val="00EC428D"/>
    <w:rsid w:val="00EC4CE5"/>
    <w:rsid w:val="00EC638F"/>
    <w:rsid w:val="00EF1B1F"/>
    <w:rsid w:val="00F10C14"/>
    <w:rsid w:val="00F136E0"/>
    <w:rsid w:val="00F16BEB"/>
    <w:rsid w:val="00F2700F"/>
    <w:rsid w:val="00F340F9"/>
    <w:rsid w:val="00F35BFB"/>
    <w:rsid w:val="00F47A38"/>
    <w:rsid w:val="00F549EB"/>
    <w:rsid w:val="00F64D0F"/>
    <w:rsid w:val="00F7176B"/>
    <w:rsid w:val="00F85812"/>
    <w:rsid w:val="00F93001"/>
    <w:rsid w:val="00F949B8"/>
    <w:rsid w:val="00FA0277"/>
    <w:rsid w:val="00FA3AA1"/>
    <w:rsid w:val="00FA6731"/>
    <w:rsid w:val="00FC341D"/>
    <w:rsid w:val="00FD4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3F7F46"/>
  <w15:chartTrackingRefBased/>
  <w15:docId w15:val="{560567BB-3540-4591-AF4B-D075B912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qFormat/>
    <w:pPr>
      <w:keepNext/>
      <w:jc w:val="center"/>
      <w:outlineLvl w:val="1"/>
    </w:pPr>
    <w:rPr>
      <w:b/>
      <w:caps/>
      <w:sz w:val="24"/>
    </w:rPr>
  </w:style>
  <w:style w:type="paragraph" w:styleId="Antrat4">
    <w:name w:val="heading 4"/>
    <w:basedOn w:val="prastasis"/>
    <w:next w:val="prastasis"/>
    <w:qFormat/>
    <w:pPr>
      <w:keepNext/>
      <w:jc w:val="center"/>
      <w:outlineLvl w:val="3"/>
    </w:pPr>
    <w:rPr>
      <w:b/>
      <w:caps/>
      <w:sz w:val="24"/>
    </w:rPr>
  </w:style>
  <w:style w:type="paragraph" w:styleId="Antrat6">
    <w:name w:val="heading 6"/>
    <w:basedOn w:val="prastasis"/>
    <w:next w:val="prastasis"/>
    <w:qFormat/>
    <w:pPr>
      <w:keepNext/>
      <w:jc w:val="center"/>
      <w:outlineLvl w:val="5"/>
    </w:pPr>
    <w:rPr>
      <w:b/>
      <w:sz w:val="24"/>
      <w:lang w:eastAsia="en-US"/>
    </w:rPr>
  </w:style>
  <w:style w:type="paragraph" w:styleId="Antrat7">
    <w:name w:val="heading 7"/>
    <w:basedOn w:val="prastasis"/>
    <w:next w:val="prastasis"/>
    <w:qFormat/>
    <w:pPr>
      <w:keepNext/>
      <w:ind w:left="5400" w:firstLine="360"/>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4"/>
    </w:rPr>
  </w:style>
  <w:style w:type="paragraph" w:styleId="Pagrindinistekstas">
    <w:name w:val="Body Text"/>
    <w:basedOn w:val="prastasis"/>
    <w:pPr>
      <w:jc w:val="both"/>
    </w:pPr>
    <w:rPr>
      <w:sz w:val="24"/>
    </w:rPr>
  </w:style>
  <w:style w:type="paragraph" w:styleId="Komentarotekstas">
    <w:name w:val="annotation text"/>
    <w:basedOn w:val="prastasis"/>
    <w:link w:val="KomentarotekstasDiagrama"/>
    <w:semiHidden/>
  </w:style>
  <w:style w:type="paragraph" w:styleId="Pagrindinistekstas3">
    <w:name w:val="Body Text 3"/>
    <w:basedOn w:val="prastasis"/>
    <w:rPr>
      <w:rFonts w:ascii="TimesLT" w:hAnsi="Times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Tekstoblokas">
    <w:name w:val="Block Text"/>
    <w:basedOn w:val="prastasis"/>
    <w:pPr>
      <w:ind w:left="743" w:right="-426"/>
    </w:pPr>
    <w:rPr>
      <w:sz w:val="22"/>
    </w:rPr>
  </w:style>
  <w:style w:type="paragraph" w:styleId="Pagrindiniotekstotrauka">
    <w:name w:val="Body Text Indent"/>
    <w:basedOn w:val="prastasis"/>
    <w:pPr>
      <w:ind w:firstLine="1134"/>
      <w:jc w:val="both"/>
    </w:pPr>
    <w:rPr>
      <w:sz w:val="24"/>
      <w:lang w:eastAsia="en-US"/>
    </w:rPr>
  </w:style>
  <w:style w:type="paragraph" w:styleId="Debesliotekstas">
    <w:name w:val="Balloon Text"/>
    <w:basedOn w:val="prastasis"/>
    <w:semiHidden/>
    <w:rPr>
      <w:rFonts w:ascii="Tahoma" w:hAnsi="Tahoma" w:cs="Tahoma"/>
      <w:sz w:val="16"/>
      <w:szCs w:val="16"/>
    </w:rPr>
  </w:style>
  <w:style w:type="paragraph" w:styleId="Pagrindinistekstas2">
    <w:name w:val="Body Text 2"/>
    <w:basedOn w:val="prastasis"/>
    <w:link w:val="Pagrindinistekstas2Diagrama"/>
    <w:rsid w:val="004936C0"/>
    <w:pPr>
      <w:spacing w:after="120" w:line="480" w:lineRule="auto"/>
    </w:pPr>
  </w:style>
  <w:style w:type="paragraph" w:customStyle="1" w:styleId="Tekstas">
    <w:name w:val="Tekstas"/>
    <w:basedOn w:val="prastasis"/>
    <w:rsid w:val="008104D8"/>
    <w:pPr>
      <w:spacing w:before="40" w:after="40"/>
      <w:ind w:firstLine="1247"/>
      <w:jc w:val="both"/>
    </w:pPr>
    <w:rPr>
      <w:sz w:val="24"/>
      <w:szCs w:val="24"/>
      <w:lang w:eastAsia="en-US"/>
    </w:rPr>
  </w:style>
  <w:style w:type="character" w:customStyle="1" w:styleId="Pagrindinistekstas2Diagrama">
    <w:name w:val="Pagrindinis tekstas 2 Diagrama"/>
    <w:link w:val="Pagrindinistekstas2"/>
    <w:rsid w:val="00DE75CA"/>
  </w:style>
  <w:style w:type="paragraph" w:styleId="Sraopastraipa">
    <w:name w:val="List Paragraph"/>
    <w:basedOn w:val="prastasis"/>
    <w:uiPriority w:val="34"/>
    <w:qFormat/>
    <w:rsid w:val="00DE75CA"/>
    <w:pPr>
      <w:ind w:left="720"/>
      <w:contextualSpacing/>
    </w:pPr>
  </w:style>
  <w:style w:type="character" w:styleId="Komentaronuoroda">
    <w:name w:val="annotation reference"/>
    <w:rsid w:val="00C319CC"/>
    <w:rPr>
      <w:sz w:val="16"/>
      <w:szCs w:val="16"/>
    </w:rPr>
  </w:style>
  <w:style w:type="paragraph" w:styleId="Komentarotema">
    <w:name w:val="annotation subject"/>
    <w:basedOn w:val="Komentarotekstas"/>
    <w:next w:val="Komentarotekstas"/>
    <w:link w:val="KomentarotemaDiagrama"/>
    <w:rsid w:val="00C319CC"/>
    <w:rPr>
      <w:b/>
      <w:bCs/>
      <w:lang w:val="x-none" w:eastAsia="x-none"/>
    </w:rPr>
  </w:style>
  <w:style w:type="character" w:customStyle="1" w:styleId="KomentarotekstasDiagrama">
    <w:name w:val="Komentaro tekstas Diagrama"/>
    <w:basedOn w:val="Numatytasispastraiposriftas"/>
    <w:link w:val="Komentarotekstas"/>
    <w:semiHidden/>
    <w:rsid w:val="00C319CC"/>
  </w:style>
  <w:style w:type="character" w:customStyle="1" w:styleId="KomentarotemaDiagrama">
    <w:name w:val="Komentaro tema Diagrama"/>
    <w:link w:val="Komentarotema"/>
    <w:rsid w:val="00C319CC"/>
    <w:rPr>
      <w:b/>
      <w:bCs/>
    </w:rPr>
  </w:style>
  <w:style w:type="paragraph" w:styleId="Pataisymai">
    <w:name w:val="Revision"/>
    <w:hidden/>
    <w:uiPriority w:val="99"/>
    <w:semiHidden/>
    <w:rsid w:val="0078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72310">
      <w:bodyDiv w:val="1"/>
      <w:marLeft w:val="0"/>
      <w:marRight w:val="0"/>
      <w:marTop w:val="0"/>
      <w:marBottom w:val="0"/>
      <w:divBdr>
        <w:top w:val="none" w:sz="0" w:space="0" w:color="auto"/>
        <w:left w:val="none" w:sz="0" w:space="0" w:color="auto"/>
        <w:bottom w:val="none" w:sz="0" w:space="0" w:color="auto"/>
        <w:right w:val="none" w:sz="0" w:space="0" w:color="auto"/>
      </w:divBdr>
    </w:div>
    <w:div w:id="1041368494">
      <w:bodyDiv w:val="1"/>
      <w:marLeft w:val="0"/>
      <w:marRight w:val="0"/>
      <w:marTop w:val="0"/>
      <w:marBottom w:val="0"/>
      <w:divBdr>
        <w:top w:val="none" w:sz="0" w:space="0" w:color="auto"/>
        <w:left w:val="none" w:sz="0" w:space="0" w:color="auto"/>
        <w:bottom w:val="none" w:sz="0" w:space="0" w:color="auto"/>
        <w:right w:val="none" w:sz="0" w:space="0" w:color="auto"/>
      </w:divBdr>
      <w:divsChild>
        <w:div w:id="184056996">
          <w:marLeft w:val="0"/>
          <w:marRight w:val="0"/>
          <w:marTop w:val="0"/>
          <w:marBottom w:val="0"/>
          <w:divBdr>
            <w:top w:val="none" w:sz="0" w:space="0" w:color="auto"/>
            <w:left w:val="none" w:sz="0" w:space="0" w:color="auto"/>
            <w:bottom w:val="none" w:sz="0" w:space="0" w:color="auto"/>
            <w:right w:val="none" w:sz="0" w:space="0" w:color="auto"/>
          </w:divBdr>
        </w:div>
      </w:divsChild>
    </w:div>
    <w:div w:id="1171680618">
      <w:bodyDiv w:val="1"/>
      <w:marLeft w:val="0"/>
      <w:marRight w:val="0"/>
      <w:marTop w:val="0"/>
      <w:marBottom w:val="0"/>
      <w:divBdr>
        <w:top w:val="none" w:sz="0" w:space="0" w:color="auto"/>
        <w:left w:val="none" w:sz="0" w:space="0" w:color="auto"/>
        <w:bottom w:val="none" w:sz="0" w:space="0" w:color="auto"/>
        <w:right w:val="none" w:sz="0" w:space="0" w:color="auto"/>
      </w:divBdr>
    </w:div>
    <w:div w:id="1519857177">
      <w:bodyDiv w:val="1"/>
      <w:marLeft w:val="0"/>
      <w:marRight w:val="0"/>
      <w:marTop w:val="0"/>
      <w:marBottom w:val="0"/>
      <w:divBdr>
        <w:top w:val="none" w:sz="0" w:space="0" w:color="auto"/>
        <w:left w:val="none" w:sz="0" w:space="0" w:color="auto"/>
        <w:bottom w:val="none" w:sz="0" w:space="0" w:color="auto"/>
        <w:right w:val="none" w:sz="0" w:space="0" w:color="auto"/>
      </w:divBdr>
    </w:div>
    <w:div w:id="1555653967">
      <w:bodyDiv w:val="1"/>
      <w:marLeft w:val="0"/>
      <w:marRight w:val="0"/>
      <w:marTop w:val="0"/>
      <w:marBottom w:val="0"/>
      <w:divBdr>
        <w:top w:val="none" w:sz="0" w:space="0" w:color="auto"/>
        <w:left w:val="none" w:sz="0" w:space="0" w:color="auto"/>
        <w:bottom w:val="none" w:sz="0" w:space="0" w:color="auto"/>
        <w:right w:val="none" w:sz="0" w:space="0" w:color="auto"/>
      </w:divBdr>
    </w:div>
    <w:div w:id="1838569253">
      <w:bodyDiv w:val="1"/>
      <w:marLeft w:val="0"/>
      <w:marRight w:val="0"/>
      <w:marTop w:val="0"/>
      <w:marBottom w:val="0"/>
      <w:divBdr>
        <w:top w:val="none" w:sz="0" w:space="0" w:color="auto"/>
        <w:left w:val="none" w:sz="0" w:space="0" w:color="auto"/>
        <w:bottom w:val="none" w:sz="0" w:space="0" w:color="auto"/>
        <w:right w:val="none" w:sz="0" w:space="0" w:color="auto"/>
      </w:divBdr>
      <w:divsChild>
        <w:div w:id="73158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650</Words>
  <Characters>5019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prie Teisingumo ministerijos</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J.Svidinskiene</dc:creator>
  <cp:keywords/>
  <cp:lastModifiedBy>Eglė Zakrienė</cp:lastModifiedBy>
  <cp:revision>14</cp:revision>
  <cp:lastPrinted>2015-06-12T11:54:00Z</cp:lastPrinted>
  <dcterms:created xsi:type="dcterms:W3CDTF">2024-02-15T13:51:00Z</dcterms:created>
  <dcterms:modified xsi:type="dcterms:W3CDTF">2025-11-03T13:56:00Z</dcterms:modified>
</cp:coreProperties>
</file>