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1CE1" w14:textId="66F6BC90" w:rsidR="000757FE" w:rsidRPr="00D42871" w:rsidRDefault="000757FE"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00011D0F"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sidR="00817A03">
        <w:rPr>
          <w:rFonts w:asciiTheme="minorBidi" w:eastAsia="Calibri" w:hAnsiTheme="minorBidi"/>
          <w:sz w:val="24"/>
          <w:szCs w:val="24"/>
        </w:rPr>
        <w:t xml:space="preserve"> spalio </w:t>
      </w:r>
      <w:r w:rsidR="00817A03" w:rsidRPr="00817A03">
        <w:rPr>
          <w:rFonts w:asciiTheme="minorBidi" w:eastAsia="Calibri" w:hAnsiTheme="minorBidi"/>
          <w:sz w:val="24"/>
          <w:szCs w:val="24"/>
          <w:lang w:val="fi-FI"/>
        </w:rPr>
        <w:t>31</w:t>
      </w:r>
      <w:r w:rsidR="00817A03">
        <w:rPr>
          <w:rFonts w:asciiTheme="minorBidi" w:eastAsia="Calibri" w:hAnsiTheme="minorBidi"/>
          <w:sz w:val="24"/>
          <w:szCs w:val="24"/>
        </w:rPr>
        <w:t xml:space="preserve"> d.</w:t>
      </w:r>
    </w:p>
    <w:p w14:paraId="72EAA12D" w14:textId="635A15F1" w:rsidR="000757FE"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000757FE" w:rsidRPr="00D42871">
        <w:rPr>
          <w:rFonts w:asciiTheme="minorBidi" w:eastAsia="Calibri" w:hAnsiTheme="minorBidi"/>
          <w:sz w:val="24"/>
          <w:szCs w:val="24"/>
        </w:rPr>
        <w:t>nutarimu Nr. 13P-</w:t>
      </w:r>
      <w:r>
        <w:rPr>
          <w:rFonts w:asciiTheme="minorBidi" w:eastAsia="Calibri" w:hAnsiTheme="minorBidi"/>
          <w:sz w:val="24"/>
          <w:szCs w:val="24"/>
        </w:rPr>
        <w:t>160</w:t>
      </w:r>
      <w:r w:rsidR="000757FE" w:rsidRPr="00D42871">
        <w:rPr>
          <w:rFonts w:asciiTheme="minorBidi" w:eastAsia="Calibri" w:hAnsiTheme="minorBidi"/>
          <w:sz w:val="24"/>
          <w:szCs w:val="24"/>
        </w:rPr>
        <w:t>-(7.1.2)</w:t>
      </w:r>
    </w:p>
    <w:p w14:paraId="2E363974" w14:textId="77777777" w:rsidR="000757FE" w:rsidRDefault="000757FE" w:rsidP="000757FE">
      <w:pPr>
        <w:spacing w:after="0" w:line="240" w:lineRule="auto"/>
        <w:ind w:left="5387"/>
        <w:rPr>
          <w:rFonts w:asciiTheme="minorBidi" w:eastAsia="Calibri" w:hAnsiTheme="minorBidi"/>
          <w:sz w:val="24"/>
          <w:szCs w:val="24"/>
        </w:rPr>
      </w:pPr>
    </w:p>
    <w:p w14:paraId="2F52E685" w14:textId="77777777" w:rsidR="002A103A" w:rsidRPr="00D42871" w:rsidRDefault="002A103A" w:rsidP="000757FE">
      <w:pPr>
        <w:spacing w:after="0" w:line="240" w:lineRule="auto"/>
        <w:ind w:left="5387"/>
        <w:rPr>
          <w:rFonts w:asciiTheme="minorBidi" w:eastAsia="Calibri" w:hAnsiTheme="minorBidi"/>
          <w:sz w:val="24"/>
          <w:szCs w:val="24"/>
        </w:rPr>
      </w:pPr>
    </w:p>
    <w:p w14:paraId="7146E596" w14:textId="77777777" w:rsidR="000757FE" w:rsidRPr="00D42871" w:rsidRDefault="000757FE" w:rsidP="000757FE">
      <w:pPr>
        <w:spacing w:after="0" w:line="240" w:lineRule="auto"/>
        <w:ind w:left="5387"/>
        <w:rPr>
          <w:rFonts w:asciiTheme="minorBidi" w:eastAsia="Calibri" w:hAnsiTheme="minorBidi"/>
          <w:sz w:val="24"/>
          <w:szCs w:val="24"/>
        </w:rPr>
      </w:pPr>
      <w:bookmarkStart w:id="0" w:name="_Hlk176836135"/>
    </w:p>
    <w:p w14:paraId="48AC18F2"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NAUJAI PASKIRTŲ APYLINKIŲ TEISMŲ TEISĖJŲ</w:t>
      </w:r>
      <w:r w:rsidRPr="00D42871">
        <w:rPr>
          <w:rFonts w:ascii="Arial" w:eastAsia="Calibri" w:hAnsi="Arial" w:cs="Arial"/>
          <w:b/>
          <w:sz w:val="24"/>
          <w:szCs w:val="24"/>
        </w:rPr>
        <w:t xml:space="preserve"> </w:t>
      </w:r>
    </w:p>
    <w:p w14:paraId="0D45E830"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ĮVADINIO MOKYMO PROGRAMA 2026 M.</w:t>
      </w:r>
    </w:p>
    <w:p w14:paraId="4DE93EF8"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ĮV/2026)</w:t>
      </w:r>
    </w:p>
    <w:p w14:paraId="08219F84"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4C6EDFAA"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F14241"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E876D0A"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4BAEDD12"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875E17"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 xml:space="preserve">Teisėjo darbo organizavimas </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31705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F2F9F4A"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E63C8DE"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Teisėjo komanda: ko reikia, kad darbas vyktų sklandžiai ir sėkmingai?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1DB18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6EB6F64C"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0FEDCA2"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Komunikacija teisėjo darbe. Viešoji kalba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630B58"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46A09D81"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C13BED0"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 xml:space="preserve">Teismo proceso valdymas. Efektyvi komunikacija su proceso dalyviais. Piktnaudžiavimas procesu, jo teisinės pasekmės </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C8C1F7C"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8</w:t>
            </w:r>
          </w:p>
        </w:tc>
      </w:tr>
      <w:tr w:rsidR="00011D0F" w:rsidRPr="00D42871" w14:paraId="034DD5E3"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AC74651"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Teismo procesinio sprendimo rašymas ir analizė</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9E14CD7" w14:textId="77777777" w:rsidR="00011D0F" w:rsidRPr="00D42871" w:rsidRDefault="00011D0F" w:rsidP="00011D0F">
            <w:pPr>
              <w:suppressAutoHyphens/>
              <w:autoSpaceDN w:val="0"/>
              <w:spacing w:after="200" w:line="240" w:lineRule="auto"/>
              <w:jc w:val="center"/>
              <w:rPr>
                <w:rFonts w:ascii="Calibri" w:eastAsia="Calibri" w:hAnsi="Calibri" w:cs="Arial"/>
                <w:kern w:val="3"/>
              </w:rPr>
            </w:pPr>
            <w:r w:rsidRPr="00D42871">
              <w:rPr>
                <w:rFonts w:ascii="Arial" w:eastAsia="Calibri" w:hAnsi="Arial" w:cs="Arial"/>
                <w:sz w:val="24"/>
                <w:szCs w:val="24"/>
                <w:lang w:val="en-US"/>
              </w:rPr>
              <w:t>16</w:t>
            </w:r>
          </w:p>
        </w:tc>
      </w:tr>
      <w:tr w:rsidR="00011D0F" w:rsidRPr="00D42871" w14:paraId="2AEFC468"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C1309A7"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Teisėjų etika. Viešų ir privačių interesų derinimas. Antikorupcinės aplinkos kūrimas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166419B"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011D0F" w:rsidRPr="00D42871" w14:paraId="092FE575"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4E8F3D"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FD9FF9D"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40</w:t>
            </w:r>
          </w:p>
        </w:tc>
      </w:tr>
    </w:tbl>
    <w:p w14:paraId="0D826E8E" w14:textId="77777777" w:rsidR="00011D0F" w:rsidRPr="00D42871" w:rsidRDefault="00011D0F" w:rsidP="00011D0F">
      <w:pPr>
        <w:suppressAutoHyphens/>
        <w:autoSpaceDN w:val="0"/>
        <w:spacing w:after="0" w:line="240" w:lineRule="auto"/>
        <w:rPr>
          <w:rFonts w:ascii="Arial" w:eastAsia="Times New Roman" w:hAnsi="Arial" w:cs="Arial"/>
          <w:b/>
          <w:sz w:val="24"/>
          <w:szCs w:val="24"/>
        </w:rPr>
      </w:pPr>
    </w:p>
    <w:p w14:paraId="3549F0AC" w14:textId="77777777" w:rsidR="002A103A" w:rsidRDefault="002A103A" w:rsidP="002A103A">
      <w:pPr>
        <w:spacing w:after="0" w:line="240" w:lineRule="auto"/>
        <w:jc w:val="center"/>
        <w:rPr>
          <w:rFonts w:ascii="Arial" w:eastAsia="Times New Roman" w:hAnsi="Arial" w:cs="Arial"/>
          <w:bCs/>
          <w:sz w:val="24"/>
          <w:szCs w:val="24"/>
          <w:u w:val="single"/>
        </w:rPr>
      </w:pPr>
    </w:p>
    <w:p w14:paraId="1342781D" w14:textId="7806BB3C"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7DBD1CA6" w14:textId="77777777" w:rsidR="00011D0F" w:rsidRPr="00D42871" w:rsidRDefault="00011D0F" w:rsidP="00011D0F">
      <w:pPr>
        <w:suppressAutoHyphens/>
        <w:autoSpaceDN w:val="0"/>
        <w:spacing w:after="0" w:line="240" w:lineRule="auto"/>
        <w:jc w:val="center"/>
        <w:rPr>
          <w:rFonts w:ascii="Arial" w:eastAsia="Times New Roman" w:hAnsi="Arial" w:cs="Arial"/>
          <w:bCs/>
          <w:sz w:val="24"/>
          <w:szCs w:val="24"/>
          <w:u w:val="single"/>
        </w:rPr>
      </w:pPr>
    </w:p>
    <w:p w14:paraId="6674DBF2" w14:textId="77777777" w:rsidR="00E73D95" w:rsidRPr="00D42871" w:rsidRDefault="00E73D95" w:rsidP="00E73D95">
      <w:pPr>
        <w:spacing w:after="0" w:line="240" w:lineRule="auto"/>
        <w:rPr>
          <w:rFonts w:asciiTheme="minorBidi" w:eastAsia="Times New Roman" w:hAnsiTheme="minorBidi"/>
          <w:b/>
          <w:sz w:val="24"/>
          <w:szCs w:val="24"/>
        </w:rPr>
      </w:pPr>
    </w:p>
    <w:p w14:paraId="271B803F"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4301B6FE"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359A6B5B"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4A65A6EA"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658AB87"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0CD670A"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1DEB07C"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894AE42"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76D77D46"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8458B92"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34E714DB"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2813FA1"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2A3CBEB2"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831FB3D"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D76CB43"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3B72980"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667C195"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EE8A5C9"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7A0F05DF"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8705047" w14:textId="77777777" w:rsidR="00D42871" w:rsidRDefault="00D42871" w:rsidP="00D42871">
      <w:pPr>
        <w:spacing w:after="0" w:line="240" w:lineRule="auto"/>
        <w:rPr>
          <w:rFonts w:asciiTheme="minorBidi" w:eastAsia="Times New Roman" w:hAnsiTheme="minorBidi"/>
          <w:b/>
          <w:sz w:val="24"/>
          <w:szCs w:val="24"/>
        </w:rPr>
      </w:pPr>
    </w:p>
    <w:p w14:paraId="7C82748A" w14:textId="77777777" w:rsidR="00982634" w:rsidRPr="00D42871" w:rsidRDefault="00982634" w:rsidP="00D42871">
      <w:pPr>
        <w:spacing w:after="0" w:line="240" w:lineRule="auto"/>
        <w:rPr>
          <w:rFonts w:asciiTheme="minorBidi" w:eastAsia="Times New Roman" w:hAnsiTheme="minorBidi"/>
          <w:b/>
          <w:sz w:val="24"/>
          <w:szCs w:val="24"/>
        </w:rPr>
      </w:pPr>
    </w:p>
    <w:p w14:paraId="5F6C906F"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B8ED7ED"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51FE5964"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4DE2BA66" w14:textId="2383462E" w:rsidR="00E73D95" w:rsidRDefault="00E73D95" w:rsidP="000757FE">
      <w:pPr>
        <w:spacing w:after="0" w:line="240" w:lineRule="auto"/>
        <w:jc w:val="center"/>
        <w:rPr>
          <w:rFonts w:asciiTheme="minorBidi" w:eastAsia="Times New Roman" w:hAnsiTheme="minorBidi"/>
          <w:b/>
          <w:sz w:val="24"/>
          <w:szCs w:val="24"/>
        </w:rPr>
      </w:pPr>
    </w:p>
    <w:p w14:paraId="743F12A6" w14:textId="77777777" w:rsidR="002A103A" w:rsidRPr="00D42871" w:rsidRDefault="002A103A" w:rsidP="000757FE">
      <w:pPr>
        <w:spacing w:after="0" w:line="240" w:lineRule="auto"/>
        <w:jc w:val="center"/>
        <w:rPr>
          <w:rFonts w:asciiTheme="minorBidi" w:eastAsia="Times New Roman" w:hAnsiTheme="minorBidi"/>
          <w:b/>
          <w:sz w:val="24"/>
          <w:szCs w:val="24"/>
        </w:rPr>
      </w:pPr>
    </w:p>
    <w:p w14:paraId="719B88EE"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44F21315" w14:textId="77777777" w:rsidR="00011D0F" w:rsidRPr="00D42871" w:rsidRDefault="00011D0F" w:rsidP="00011D0F">
      <w:pPr>
        <w:autoSpaceDN w:val="0"/>
        <w:spacing w:after="0" w:line="240" w:lineRule="auto"/>
        <w:jc w:val="center"/>
        <w:rPr>
          <w:rFonts w:ascii="Arial" w:eastAsia="Times New Roman" w:hAnsi="Arial" w:cs="Arial"/>
          <w:b/>
          <w:color w:val="000000"/>
          <w:sz w:val="24"/>
          <w:szCs w:val="24"/>
        </w:rPr>
      </w:pPr>
      <w:r w:rsidRPr="00D42871">
        <w:rPr>
          <w:rFonts w:ascii="Arial" w:eastAsia="Times New Roman" w:hAnsi="Arial" w:cs="Arial"/>
          <w:b/>
          <w:color w:val="000000"/>
          <w:sz w:val="24"/>
          <w:szCs w:val="24"/>
        </w:rPr>
        <w:t xml:space="preserve">TEISĖJŲ, PAGEIDAUJANČIŲ VYKDYTI MEDIATORIŲ VEIKLĄ, </w:t>
      </w:r>
    </w:p>
    <w:p w14:paraId="15D2D696" w14:textId="77777777" w:rsidR="00011D0F" w:rsidRPr="00D42871" w:rsidRDefault="00011D0F" w:rsidP="00011D0F">
      <w:pPr>
        <w:autoSpaceDN w:val="0"/>
        <w:spacing w:after="0" w:line="240" w:lineRule="auto"/>
        <w:jc w:val="center"/>
        <w:rPr>
          <w:rFonts w:ascii="Calibri" w:eastAsia="Calibri" w:hAnsi="Calibri" w:cs="Arial"/>
          <w:kern w:val="3"/>
        </w:rPr>
      </w:pPr>
      <w:r w:rsidRPr="00D42871">
        <w:rPr>
          <w:rFonts w:ascii="Arial" w:eastAsia="Times New Roman" w:hAnsi="Arial" w:cs="Arial"/>
          <w:b/>
          <w:color w:val="000000"/>
          <w:sz w:val="24"/>
          <w:szCs w:val="24"/>
        </w:rPr>
        <w:t xml:space="preserve">ĮVADINIO MOKYMO PROGRAMA </w:t>
      </w:r>
      <w:r w:rsidRPr="00D42871">
        <w:rPr>
          <w:rFonts w:ascii="Arial" w:eastAsia="Times New Roman" w:hAnsi="Arial" w:cs="Arial"/>
          <w:b/>
          <w:color w:val="000000"/>
          <w:sz w:val="24"/>
          <w:szCs w:val="24"/>
          <w:lang w:val="en-US"/>
        </w:rPr>
        <w:t>2026 M.</w:t>
      </w:r>
    </w:p>
    <w:p w14:paraId="547EF6AF" w14:textId="77777777" w:rsidR="00011D0F" w:rsidRPr="00D42871" w:rsidRDefault="00011D0F" w:rsidP="00011D0F">
      <w:pPr>
        <w:autoSpaceDN w:val="0"/>
        <w:spacing w:after="0" w:line="240" w:lineRule="auto"/>
        <w:jc w:val="center"/>
        <w:rPr>
          <w:rFonts w:ascii="Arial" w:eastAsia="Times New Roman" w:hAnsi="Arial" w:cs="Arial"/>
          <w:b/>
          <w:color w:val="000000"/>
          <w:sz w:val="24"/>
          <w:szCs w:val="24"/>
        </w:rPr>
      </w:pPr>
      <w:r w:rsidRPr="00D42871">
        <w:rPr>
          <w:rFonts w:ascii="Arial" w:eastAsia="Times New Roman" w:hAnsi="Arial" w:cs="Arial"/>
          <w:b/>
          <w:color w:val="000000"/>
          <w:sz w:val="24"/>
          <w:szCs w:val="24"/>
        </w:rPr>
        <w:t>(kodas – ĮV-MED/2026)</w:t>
      </w:r>
    </w:p>
    <w:p w14:paraId="25CA6846" w14:textId="77777777" w:rsidR="00011D0F" w:rsidRPr="00D42871" w:rsidRDefault="00011D0F" w:rsidP="00011D0F">
      <w:pPr>
        <w:autoSpaceDN w:val="0"/>
        <w:spacing w:after="0" w:line="240" w:lineRule="auto"/>
        <w:jc w:val="center"/>
        <w:rPr>
          <w:rFonts w:ascii="Arial" w:eastAsia="Times New Roman" w:hAnsi="Arial" w:cs="Arial"/>
          <w:b/>
          <w:color w:val="000000"/>
          <w:sz w:val="24"/>
          <w:szCs w:val="24"/>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011D0F" w:rsidRPr="00D42871" w14:paraId="1BBC09EF" w14:textId="77777777" w:rsidTr="00F42049">
        <w:trPr>
          <w:trHeight w:val="671"/>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0F10F5" w14:textId="77777777" w:rsidR="00011D0F" w:rsidRPr="00D42871" w:rsidRDefault="00011D0F" w:rsidP="00011D0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0A6471" w14:textId="77777777" w:rsidR="00011D0F" w:rsidRPr="00D42871" w:rsidRDefault="00011D0F" w:rsidP="00011D0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Trukmė, akad. val.</w:t>
            </w:r>
          </w:p>
        </w:tc>
      </w:tr>
      <w:tr w:rsidR="00011D0F" w:rsidRPr="00D42871" w14:paraId="14ECA8C2"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D5E939"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Konflikto ir ginčo samprata bei jų sprendimo būdai</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460E98E"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1</w:t>
            </w:r>
          </w:p>
        </w:tc>
      </w:tr>
      <w:tr w:rsidR="00011D0F" w:rsidRPr="00D42871" w14:paraId="479D336F"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12C87B"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mediacijos samprata. Teismo mediacijos principai</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29A204C1"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3</w:t>
            </w:r>
          </w:p>
        </w:tc>
      </w:tr>
      <w:tr w:rsidR="00011D0F" w:rsidRPr="00D42871" w14:paraId="26B2BBE0"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4CB0290"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mediatoriaus vaidmuo</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2E34F7"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011D0F" w:rsidRPr="00D42871" w14:paraId="2793440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1DE598A"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mediacijos procesas</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DE2D1"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3</w:t>
            </w:r>
          </w:p>
        </w:tc>
      </w:tr>
      <w:tr w:rsidR="00011D0F" w:rsidRPr="00D42871" w14:paraId="0F3F83C5"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7A624D9"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mediatoriaus bendravimo ir derybų vedimo technikos</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08448"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011D0F" w:rsidRPr="00D42871" w14:paraId="11DAD4D6"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2AEC63B"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Atskirų kategorijų civilinių ginčų mediacijos ypatumai. Administracinių ginčų mediacijos ypatumai. Šeimos ginčų mediacijos ypatumai. Verslo ginčų mediacijos ypatumai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7789C"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3</w:t>
            </w:r>
          </w:p>
        </w:tc>
      </w:tr>
      <w:tr w:rsidR="00011D0F" w:rsidRPr="00D42871" w14:paraId="30206672"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323D941"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Privaloma mediacija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25F57"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1</w:t>
            </w:r>
          </w:p>
        </w:tc>
      </w:tr>
      <w:tr w:rsidR="00011D0F" w:rsidRPr="00D42871" w14:paraId="5ECE4BD3"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606F515"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mediatoriaus etika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52662"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1</w:t>
            </w:r>
          </w:p>
        </w:tc>
      </w:tr>
      <w:tr w:rsidR="00011D0F" w:rsidRPr="00D42871" w14:paraId="4373A961"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FCFC5" w14:textId="77777777" w:rsidR="00011D0F" w:rsidRPr="00D42871" w:rsidRDefault="00011D0F" w:rsidP="00011D0F">
            <w:pPr>
              <w:autoSpaceDN w:val="0"/>
              <w:spacing w:after="200" w:line="240" w:lineRule="auto"/>
              <w:jc w:val="right"/>
              <w:rPr>
                <w:rFonts w:ascii="Arial" w:eastAsia="Calibri" w:hAnsi="Arial" w:cs="Arial"/>
                <w:b/>
                <w:bCs/>
                <w:kern w:val="3"/>
                <w:sz w:val="24"/>
                <w:szCs w:val="24"/>
              </w:rPr>
            </w:pPr>
            <w:r w:rsidRPr="00D42871">
              <w:rPr>
                <w:rFonts w:ascii="Arial" w:eastAsia="Calibri" w:hAnsi="Arial" w:cs="Arial"/>
                <w:b/>
                <w:bCs/>
                <w:kern w:val="3"/>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2848B" w14:textId="77777777" w:rsidR="00011D0F" w:rsidRPr="00D42871" w:rsidRDefault="00011D0F" w:rsidP="00011D0F">
            <w:pPr>
              <w:autoSpaceDN w:val="0"/>
              <w:spacing w:after="200" w:line="240" w:lineRule="auto"/>
              <w:jc w:val="center"/>
              <w:rPr>
                <w:rFonts w:ascii="Calibri" w:eastAsia="Calibri" w:hAnsi="Calibri" w:cs="Arial"/>
                <w:kern w:val="3"/>
              </w:rPr>
            </w:pPr>
            <w:r w:rsidRPr="00D42871">
              <w:rPr>
                <w:rFonts w:ascii="Arial" w:eastAsia="Calibri" w:hAnsi="Arial" w:cs="Arial"/>
                <w:b/>
                <w:bCs/>
                <w:kern w:val="3"/>
                <w:sz w:val="24"/>
                <w:szCs w:val="24"/>
              </w:rPr>
              <w:t>16</w:t>
            </w:r>
          </w:p>
        </w:tc>
      </w:tr>
    </w:tbl>
    <w:p w14:paraId="2E66F4D4" w14:textId="77777777" w:rsidR="00E73D95" w:rsidRPr="00D42871" w:rsidRDefault="00E73D95" w:rsidP="000757FE">
      <w:pPr>
        <w:spacing w:after="0" w:line="240" w:lineRule="auto"/>
        <w:jc w:val="center"/>
        <w:rPr>
          <w:rFonts w:asciiTheme="minorBidi" w:eastAsia="Calibri" w:hAnsiTheme="minorBidi"/>
          <w:b/>
          <w:sz w:val="24"/>
          <w:szCs w:val="24"/>
        </w:rPr>
      </w:pPr>
    </w:p>
    <w:p w14:paraId="13E1E1C3" w14:textId="77777777" w:rsidR="002A103A" w:rsidRDefault="002A103A" w:rsidP="002A103A">
      <w:pPr>
        <w:spacing w:after="0" w:line="240" w:lineRule="auto"/>
        <w:jc w:val="center"/>
        <w:rPr>
          <w:rFonts w:asciiTheme="minorBidi" w:eastAsia="Calibri" w:hAnsiTheme="minorBidi"/>
          <w:bCs/>
          <w:sz w:val="24"/>
          <w:szCs w:val="24"/>
          <w:u w:val="single"/>
        </w:rPr>
      </w:pPr>
    </w:p>
    <w:p w14:paraId="3E63A747" w14:textId="10151561"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13F95DF4" w14:textId="4C9D0207" w:rsidR="00E73D95" w:rsidRPr="00D42871" w:rsidRDefault="00E73D95" w:rsidP="000757FE">
      <w:pPr>
        <w:spacing w:after="0" w:line="240" w:lineRule="auto"/>
        <w:jc w:val="center"/>
        <w:rPr>
          <w:rFonts w:asciiTheme="minorBidi" w:eastAsia="Calibri" w:hAnsiTheme="minorBidi"/>
          <w:bCs/>
          <w:sz w:val="24"/>
          <w:szCs w:val="24"/>
          <w:u w:val="single"/>
        </w:rPr>
      </w:pPr>
    </w:p>
    <w:p w14:paraId="436B8E9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8D00C7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E0DEC45"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A81340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9CF3511"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DD8217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A1C8AB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14DB025"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B3AEDC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9311B98"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E835FB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3E4B962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DF1A25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C8176CF"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4FA151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26DCE7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384EEDC6"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5F34047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5B8374F"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272E8D58"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105540B" w14:textId="77777777" w:rsidR="00E73D95" w:rsidRDefault="00E73D95" w:rsidP="000757FE">
      <w:pPr>
        <w:spacing w:after="0" w:line="240" w:lineRule="auto"/>
        <w:jc w:val="center"/>
        <w:rPr>
          <w:rFonts w:asciiTheme="minorBidi" w:eastAsia="Calibri" w:hAnsiTheme="minorBidi"/>
          <w:bCs/>
          <w:sz w:val="24"/>
          <w:szCs w:val="24"/>
          <w:u w:val="single"/>
        </w:rPr>
      </w:pPr>
    </w:p>
    <w:p w14:paraId="358E50E9"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535F20F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0320656" w14:textId="77777777" w:rsidR="00011D0F" w:rsidRPr="00D42871" w:rsidRDefault="00011D0F" w:rsidP="00011D0F">
      <w:pPr>
        <w:suppressAutoHyphens/>
        <w:autoSpaceDN w:val="0"/>
        <w:spacing w:after="0" w:line="240" w:lineRule="auto"/>
        <w:jc w:val="center"/>
        <w:rPr>
          <w:rFonts w:ascii="Calibri" w:eastAsia="Calibri" w:hAnsi="Calibri" w:cs="Arial"/>
          <w:kern w:val="3"/>
        </w:rPr>
      </w:pPr>
      <w:bookmarkStart w:id="1" w:name="_Hlk47959674"/>
      <w:r w:rsidRPr="00D42871">
        <w:rPr>
          <w:rFonts w:ascii="Arial" w:eastAsia="Calibri" w:hAnsi="Arial" w:cs="Arial"/>
          <w:b/>
          <w:bCs/>
          <w:sz w:val="24"/>
          <w:szCs w:val="24"/>
        </w:rPr>
        <w:t>CIVILINES BYLAS NAGRINĖJANČIŲ APYLINKIŲ TEISMŲ TEISĖJŲ</w:t>
      </w:r>
      <w:r w:rsidRPr="00D42871">
        <w:rPr>
          <w:rFonts w:ascii="Arial" w:eastAsia="Calibri" w:hAnsi="Arial" w:cs="Arial"/>
          <w:b/>
          <w:sz w:val="24"/>
          <w:szCs w:val="24"/>
        </w:rPr>
        <w:t xml:space="preserve"> </w:t>
      </w:r>
    </w:p>
    <w:p w14:paraId="3A29CD09"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70ABAA28"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C-I/2026)</w:t>
      </w:r>
    </w:p>
    <w:p w14:paraId="04ABC336"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33E535F7"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C99B3"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D5152DF"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6AD0C997"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B540F6E" w14:textId="77777777" w:rsidR="00011D0F" w:rsidRPr="00D42871" w:rsidRDefault="00011D0F" w:rsidP="00011D0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Parengiamasis teismo posėdis civiliniame procese: tikslai, reikšmė, praktiniai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E0F2D5"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09406ED0"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6D29B7E"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Fizinių asmenų bankroto įstatymo taikymo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A4118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1A7389D3"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7E7D917"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Aktualūs tarptautinio civilinio proceso klausimai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7FEB5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011D0F" w:rsidRPr="00D42871" w14:paraId="0BCDA437"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D7B1FBE"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Sandorių pripažinimas negaliojančiais, niekiniais, apsimestiniais (naujausios teismų praktikos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7DAFC9"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011D0F" w:rsidRPr="00D42871" w14:paraId="6CAAA8F2"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B217E8F"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Teisingo bylos nagrinėjimo aspektai: senaties termino taikymas, teismų sprendimų motyvavimas, bylinėjimosi išlaidų paskirstymas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013712"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2</w:t>
            </w:r>
          </w:p>
        </w:tc>
      </w:tr>
      <w:tr w:rsidR="00011D0F" w:rsidRPr="00D42871" w14:paraId="040E4D19"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202C0B"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F46A3FE"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lt-LT"/>
              </w:rPr>
              <w:t>20</w:t>
            </w:r>
          </w:p>
        </w:tc>
      </w:tr>
    </w:tbl>
    <w:p w14:paraId="33B07B72" w14:textId="77777777" w:rsidR="00011D0F" w:rsidRPr="00D42871" w:rsidRDefault="00011D0F" w:rsidP="00011D0F">
      <w:pPr>
        <w:suppressAutoHyphens/>
        <w:autoSpaceDN w:val="0"/>
        <w:spacing w:after="0" w:line="240" w:lineRule="auto"/>
        <w:rPr>
          <w:rFonts w:ascii="Arial" w:eastAsia="Times New Roman" w:hAnsi="Arial" w:cs="Arial"/>
          <w:b/>
          <w:sz w:val="24"/>
          <w:szCs w:val="24"/>
        </w:rPr>
      </w:pPr>
    </w:p>
    <w:p w14:paraId="77B9DB6B" w14:textId="77777777" w:rsidR="00E73D95" w:rsidRPr="00D42871" w:rsidRDefault="00E73D95" w:rsidP="000757FE">
      <w:pPr>
        <w:spacing w:after="0" w:line="240" w:lineRule="auto"/>
        <w:rPr>
          <w:rFonts w:asciiTheme="minorBidi" w:eastAsia="Calibri" w:hAnsiTheme="minorBidi"/>
          <w:b/>
          <w:sz w:val="24"/>
          <w:szCs w:val="24"/>
        </w:rPr>
      </w:pPr>
    </w:p>
    <w:p w14:paraId="5D85C591" w14:textId="57855532" w:rsidR="00E73D95" w:rsidRPr="00D42871" w:rsidRDefault="00E73D95" w:rsidP="00E73D95">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08117720"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0EF3B0CF"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C6D143A"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3C0F7990"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BC5DEF8"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43E8A41E"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2627EE8"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19CFF586"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E68CBF2"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4D9A5A10"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3DAEEE31"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156E8029"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2670F8BC"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2C99C28B"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3D9BB739"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E9DFE33"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103CF495"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8DB28F7"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FE412F4"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DFC640B"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58590D3"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72738A2" w14:textId="77777777" w:rsidR="00011D0F" w:rsidRPr="00D42871" w:rsidRDefault="00011D0F" w:rsidP="00E73D95">
      <w:pPr>
        <w:spacing w:after="0" w:line="240" w:lineRule="auto"/>
        <w:jc w:val="center"/>
        <w:rPr>
          <w:rFonts w:asciiTheme="minorBidi" w:eastAsia="Calibri" w:hAnsiTheme="minorBidi"/>
          <w:bCs/>
          <w:sz w:val="24"/>
          <w:szCs w:val="24"/>
          <w:u w:val="single"/>
        </w:rPr>
      </w:pPr>
    </w:p>
    <w:p w14:paraId="36A077CA" w14:textId="77777777" w:rsidR="00011D0F" w:rsidRPr="00D42871" w:rsidRDefault="00011D0F" w:rsidP="00E73D95">
      <w:pPr>
        <w:spacing w:after="0" w:line="240" w:lineRule="auto"/>
        <w:jc w:val="center"/>
        <w:rPr>
          <w:rFonts w:asciiTheme="minorBidi" w:eastAsia="Calibri" w:hAnsiTheme="minorBidi"/>
          <w:bCs/>
          <w:sz w:val="24"/>
          <w:szCs w:val="24"/>
          <w:u w:val="single"/>
        </w:rPr>
      </w:pPr>
    </w:p>
    <w:p w14:paraId="1790BA23" w14:textId="77777777" w:rsidR="00D42871" w:rsidRDefault="00D42871" w:rsidP="00E73D95">
      <w:pPr>
        <w:spacing w:after="0" w:line="240" w:lineRule="auto"/>
        <w:jc w:val="center"/>
        <w:rPr>
          <w:rFonts w:asciiTheme="minorBidi" w:eastAsia="Calibri" w:hAnsiTheme="minorBidi"/>
          <w:bCs/>
          <w:sz w:val="24"/>
          <w:szCs w:val="24"/>
          <w:u w:val="single"/>
        </w:rPr>
      </w:pPr>
    </w:p>
    <w:p w14:paraId="150FB56C" w14:textId="77777777" w:rsidR="00982634" w:rsidRPr="00D42871" w:rsidRDefault="00982634" w:rsidP="00E73D95">
      <w:pPr>
        <w:spacing w:after="0" w:line="240" w:lineRule="auto"/>
        <w:jc w:val="center"/>
        <w:rPr>
          <w:rFonts w:asciiTheme="minorBidi" w:eastAsia="Calibri" w:hAnsiTheme="minorBidi"/>
          <w:bCs/>
          <w:sz w:val="24"/>
          <w:szCs w:val="24"/>
          <w:u w:val="single"/>
        </w:rPr>
      </w:pPr>
    </w:p>
    <w:p w14:paraId="3FF132EC"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233B6C4A"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83DC16B" w14:textId="161EAB73" w:rsidR="00E73D95" w:rsidRDefault="00E73D95" w:rsidP="00E73D95">
      <w:pPr>
        <w:spacing w:after="0" w:line="240" w:lineRule="auto"/>
        <w:rPr>
          <w:rFonts w:asciiTheme="minorBidi" w:eastAsia="Calibri" w:hAnsiTheme="minorBidi"/>
          <w:bCs/>
          <w:sz w:val="24"/>
          <w:szCs w:val="24"/>
          <w:u w:val="single"/>
        </w:rPr>
      </w:pPr>
    </w:p>
    <w:p w14:paraId="7BF0606D" w14:textId="77777777" w:rsidR="002A103A" w:rsidRPr="00D42871" w:rsidRDefault="002A103A" w:rsidP="00E73D95">
      <w:pPr>
        <w:spacing w:after="0" w:line="240" w:lineRule="auto"/>
        <w:rPr>
          <w:rFonts w:asciiTheme="minorBidi" w:eastAsia="Calibri" w:hAnsiTheme="minorBidi"/>
          <w:bCs/>
          <w:sz w:val="24"/>
          <w:szCs w:val="24"/>
          <w:u w:val="single"/>
        </w:rPr>
      </w:pPr>
    </w:p>
    <w:p w14:paraId="00BD6305" w14:textId="77777777" w:rsidR="00AE03EA" w:rsidRPr="00D42871" w:rsidRDefault="00AE03EA" w:rsidP="00E73D95">
      <w:pPr>
        <w:spacing w:after="0" w:line="240" w:lineRule="auto"/>
        <w:rPr>
          <w:rFonts w:asciiTheme="minorBidi" w:eastAsia="Calibri" w:hAnsiTheme="minorBidi"/>
          <w:bCs/>
          <w:sz w:val="24"/>
          <w:szCs w:val="24"/>
          <w:u w:val="single"/>
        </w:rPr>
      </w:pPr>
    </w:p>
    <w:bookmarkEnd w:id="1"/>
    <w:p w14:paraId="6A980264"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CIVILINES BYLAS NAGRINĖJANČIŲ APYGARDŲ TEISMŲ TEISĖJŲ</w:t>
      </w:r>
      <w:r w:rsidRPr="00D42871">
        <w:rPr>
          <w:rFonts w:ascii="Arial" w:eastAsia="Calibri" w:hAnsi="Arial" w:cs="Arial"/>
          <w:b/>
          <w:sz w:val="24"/>
          <w:szCs w:val="24"/>
        </w:rPr>
        <w:t xml:space="preserve"> </w:t>
      </w:r>
    </w:p>
    <w:p w14:paraId="64A09BA1"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007F5F83"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C-II/2026)</w:t>
      </w:r>
    </w:p>
    <w:p w14:paraId="317FC6E9"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1EF239A6"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FE9378"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A6C11C2"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32FCD083"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D9A6268" w14:textId="77777777" w:rsidR="00011D0F" w:rsidRPr="00D42871" w:rsidRDefault="00011D0F" w:rsidP="00011D0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Viešųjų pirkimų teisinio reguliavimo ir naujausios teismų praktikos aktualijos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BE0619"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B319829"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7D80CDB"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Kriptovaliutų teisinio reglamentavimo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71EA2D"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B2128EE"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8A7589A"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Naujausios tendencijos neturtinės žalos priteisimo paciento sveikatai padarytos žalos atlyginimo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FEE198"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67558A0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2C32D0"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Naujausia ESTT praktika bylose dėl ES civilinio proceso (jurisdikcijos, įteikimo, įrodymų rinkimo reglamentai)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A6353F"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46751192" w14:textId="77777777" w:rsidTr="00F42049">
        <w:trPr>
          <w:trHeight w:val="130"/>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9C1337"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99A106E"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142FDE11" w14:textId="77777777" w:rsidR="00011D0F" w:rsidRDefault="00011D0F" w:rsidP="00011D0F">
      <w:pPr>
        <w:suppressAutoHyphens/>
        <w:autoSpaceDN w:val="0"/>
        <w:spacing w:after="0" w:line="240" w:lineRule="auto"/>
        <w:rPr>
          <w:rFonts w:ascii="Arial" w:eastAsia="Times New Roman" w:hAnsi="Arial" w:cs="Arial"/>
          <w:b/>
          <w:sz w:val="24"/>
          <w:szCs w:val="24"/>
        </w:rPr>
      </w:pPr>
    </w:p>
    <w:p w14:paraId="1BC43C63" w14:textId="77777777" w:rsidR="002A103A" w:rsidRPr="00D42871" w:rsidRDefault="002A103A" w:rsidP="00011D0F">
      <w:pPr>
        <w:suppressAutoHyphens/>
        <w:autoSpaceDN w:val="0"/>
        <w:spacing w:after="0" w:line="240" w:lineRule="auto"/>
        <w:rPr>
          <w:rFonts w:ascii="Arial" w:eastAsia="Times New Roman" w:hAnsi="Arial" w:cs="Arial"/>
          <w:b/>
          <w:sz w:val="24"/>
          <w:szCs w:val="24"/>
        </w:rPr>
      </w:pPr>
    </w:p>
    <w:p w14:paraId="612EE6D2" w14:textId="5C653D76" w:rsidR="00E73D95" w:rsidRPr="00D42871" w:rsidRDefault="00E73D95" w:rsidP="000757FE">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4B59AE64"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4EAF547"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F06CDF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EDC5EB7"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569D9D14"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F3B6EBE"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41C4DDF"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8E6BFBC"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0604184F"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E5D0A8A"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0A806DAC"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1070390B"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59B18A25"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372CB2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1442B66"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8A700A4"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59E60BDB"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3E11091"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24CB2A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72CA2EA3"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B4A209F"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0DD89710"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1E7FD94A"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7377F42"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6906692"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E879451"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7344B66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9B62395"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1B7FD6A9"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85CB85C"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4BA2996"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17B33047" w14:textId="77777777" w:rsidR="00011D0F" w:rsidRPr="00D42871" w:rsidRDefault="00011D0F" w:rsidP="00011D0F">
      <w:pPr>
        <w:suppressAutoHyphens/>
        <w:autoSpaceDN w:val="0"/>
        <w:spacing w:after="0" w:line="240" w:lineRule="auto"/>
        <w:jc w:val="center"/>
        <w:rPr>
          <w:rFonts w:ascii="Calibri" w:eastAsia="Calibri" w:hAnsi="Calibri" w:cs="Arial"/>
          <w:kern w:val="3"/>
        </w:rPr>
      </w:pPr>
      <w:bookmarkStart w:id="2" w:name="_Hlk209458697"/>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504FC4A6"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„DAIKTINĖ TEISĖ“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1F37EF45"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DKT/2026)</w:t>
      </w:r>
    </w:p>
    <w:bookmarkEnd w:id="2"/>
    <w:p w14:paraId="3FE2F12C"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505B3C71"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4B0D4A"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5A497D5D"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463EAE4B"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72A933E"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Statybų teisė (savavališkos statybos ir jų įteisinimas, galimybė nustatyti naudojimosi tvarką ar atidalinti turtą, esant savavališkai statybai)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5F8359"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334D7C38"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DB15F97"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Valstybinėje žemėje esančių garažų nugriovimas ir įteisinimas, reikalavimas nugriauti ir pašalinti. Bendrijos, jų teisės ir pareigos, gyvenamųjų namų bendrijų reikalavimai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AD16B8"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8075876"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EA32EFC"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Žemės teisė (naudojimosi tvarkos nustatymas, atidalinimas, kompensaciniai klausimai; kelio servituto nustatymas prie valstybinės reikšmės kelių; inžinerinių tinklų (elektros) servituto nustatymas privačioje žemėje; kelio servituto nustatymas privačioje žemėje, esant dalinei nuosavybei (esant ir be nuovažų, įvažų))</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4E4DB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6F62759"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D9ACEA"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5CB6533"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12</w:t>
            </w:r>
          </w:p>
        </w:tc>
      </w:tr>
    </w:tbl>
    <w:p w14:paraId="5C5068A8" w14:textId="77777777" w:rsidR="00011D0F" w:rsidRPr="00D42871" w:rsidRDefault="00011D0F" w:rsidP="00011D0F">
      <w:pPr>
        <w:suppressAutoHyphens/>
        <w:autoSpaceDN w:val="0"/>
        <w:spacing w:after="0" w:line="240" w:lineRule="auto"/>
        <w:rPr>
          <w:rFonts w:ascii="Arial" w:eastAsia="Times New Roman" w:hAnsi="Arial" w:cs="Arial"/>
          <w:b/>
          <w:sz w:val="24"/>
          <w:szCs w:val="24"/>
        </w:rPr>
      </w:pPr>
    </w:p>
    <w:p w14:paraId="393475A7" w14:textId="77777777" w:rsidR="00E73D95" w:rsidRPr="00D42871" w:rsidRDefault="00E73D95" w:rsidP="000757FE">
      <w:pPr>
        <w:spacing w:after="0" w:line="240" w:lineRule="auto"/>
        <w:rPr>
          <w:rFonts w:asciiTheme="minorBidi" w:eastAsia="Calibri" w:hAnsiTheme="minorBidi"/>
          <w:b/>
          <w:bCs/>
          <w:sz w:val="24"/>
          <w:szCs w:val="24"/>
        </w:rPr>
      </w:pPr>
    </w:p>
    <w:p w14:paraId="03C54BA8" w14:textId="45DB7DF3" w:rsidR="00E73D95" w:rsidRPr="00D42871" w:rsidRDefault="00E73D95" w:rsidP="00E73D95">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7311F08D"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2A11181D"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5F8B1E26"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8C5082E"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CFF513F"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B9F33C9"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57F9C228"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B899471"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9C72A42"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3E2966F9"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5FD4173"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2A03A6BD"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4C149B1E"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C768D1F"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FEFC7E7"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4506F267"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648758D8"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1294FDC"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39BE2410"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4366AA23"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2AB64D0C"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A282195"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4CC4CB1"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FFD89EE"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09401A0" w14:textId="77777777" w:rsidR="00E73D95" w:rsidRPr="00D42871" w:rsidRDefault="00E73D95" w:rsidP="00E56B4C">
      <w:pPr>
        <w:spacing w:after="0" w:line="240" w:lineRule="auto"/>
        <w:rPr>
          <w:rFonts w:asciiTheme="minorBidi" w:eastAsia="Calibri" w:hAnsiTheme="minorBidi"/>
          <w:sz w:val="24"/>
          <w:szCs w:val="24"/>
          <w:u w:val="single"/>
        </w:rPr>
      </w:pPr>
    </w:p>
    <w:p w14:paraId="778CD15F" w14:textId="77777777" w:rsidR="00E56B4C" w:rsidRPr="00D42871" w:rsidRDefault="00E56B4C" w:rsidP="00E56B4C">
      <w:pPr>
        <w:spacing w:after="0" w:line="240" w:lineRule="auto"/>
        <w:rPr>
          <w:rFonts w:asciiTheme="minorBidi" w:eastAsia="Calibri" w:hAnsiTheme="minorBidi"/>
          <w:sz w:val="24"/>
          <w:szCs w:val="24"/>
          <w:u w:val="single"/>
        </w:rPr>
      </w:pPr>
    </w:p>
    <w:p w14:paraId="125AC878"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3FC96A7A"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E8FDF32" w14:textId="77777777" w:rsidR="00E73D95" w:rsidRDefault="00E73D95" w:rsidP="00E73D95">
      <w:pPr>
        <w:spacing w:after="0" w:line="240" w:lineRule="auto"/>
        <w:jc w:val="center"/>
        <w:rPr>
          <w:rFonts w:asciiTheme="minorBidi" w:eastAsia="Calibri" w:hAnsiTheme="minorBidi"/>
          <w:sz w:val="24"/>
          <w:szCs w:val="24"/>
          <w:u w:val="single"/>
        </w:rPr>
      </w:pPr>
    </w:p>
    <w:p w14:paraId="3CD4C251" w14:textId="77777777" w:rsidR="00D42871" w:rsidRPr="00D42871" w:rsidRDefault="00D42871" w:rsidP="00E73D95">
      <w:pPr>
        <w:spacing w:after="0" w:line="240" w:lineRule="auto"/>
        <w:jc w:val="center"/>
        <w:rPr>
          <w:rFonts w:asciiTheme="minorBidi" w:eastAsia="Calibri" w:hAnsiTheme="minorBidi"/>
          <w:sz w:val="24"/>
          <w:szCs w:val="24"/>
          <w:u w:val="single"/>
        </w:rPr>
      </w:pPr>
    </w:p>
    <w:p w14:paraId="7049206C" w14:textId="77777777" w:rsidR="00E56B4C" w:rsidRPr="00D42871" w:rsidRDefault="00E56B4C" w:rsidP="00E56B4C">
      <w:pPr>
        <w:suppressAutoHyphens/>
        <w:autoSpaceDN w:val="0"/>
        <w:spacing w:after="0" w:line="240" w:lineRule="auto"/>
        <w:jc w:val="center"/>
        <w:rPr>
          <w:rFonts w:ascii="Calibri" w:eastAsia="Calibri" w:hAnsi="Calibri" w:cs="Arial"/>
          <w:kern w:val="3"/>
        </w:rPr>
      </w:pPr>
      <w:bookmarkStart w:id="3" w:name="_Hlk135649256"/>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406DB344" w14:textId="77777777" w:rsidR="00E56B4C" w:rsidRPr="00D42871" w:rsidRDefault="00E56B4C" w:rsidP="00E56B4C">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„DARBO TEISĖ“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4B82FE0F"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DT/2026) </w:t>
      </w:r>
    </w:p>
    <w:p w14:paraId="7B5974CA"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E56B4C" w:rsidRPr="00D42871" w14:paraId="45ECB21C"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E26670"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0B6AB"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E56B4C" w:rsidRPr="00D42871" w14:paraId="514FBA2B"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BCE8" w14:textId="77777777" w:rsidR="00E56B4C" w:rsidRPr="00D42871" w:rsidRDefault="00E56B4C" w:rsidP="00E56B4C">
            <w:pPr>
              <w:suppressAutoHyphens/>
              <w:autoSpaceDN w:val="0"/>
              <w:spacing w:after="0" w:line="240" w:lineRule="auto"/>
              <w:rPr>
                <w:rFonts w:ascii="Arial" w:eastAsia="Times New Roman" w:hAnsi="Arial" w:cs="Arial"/>
                <w:sz w:val="24"/>
                <w:szCs w:val="24"/>
              </w:rPr>
            </w:pPr>
            <w:r w:rsidRPr="00D42871">
              <w:rPr>
                <w:rFonts w:ascii="Arial" w:eastAsia="Times New Roman" w:hAnsi="Arial" w:cs="Arial"/>
                <w:sz w:val="24"/>
                <w:szCs w:val="24"/>
              </w:rPr>
              <w:t>Darbo ginčų nagrinėjimo aktualijos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50D6DC" w14:textId="77777777" w:rsidR="00E56B4C" w:rsidRPr="00D42871" w:rsidRDefault="00E56B4C" w:rsidP="00E56B4C">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6</w:t>
            </w:r>
          </w:p>
        </w:tc>
      </w:tr>
      <w:tr w:rsidR="00E56B4C" w:rsidRPr="00D42871" w14:paraId="6FC41F10"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F463" w14:textId="77777777" w:rsidR="00E56B4C" w:rsidRPr="00D42871" w:rsidRDefault="00E56B4C" w:rsidP="00E56B4C">
            <w:pPr>
              <w:suppressAutoHyphens/>
              <w:autoSpaceDN w:val="0"/>
              <w:spacing w:after="0" w:line="240" w:lineRule="auto"/>
              <w:rPr>
                <w:rFonts w:ascii="Arial" w:eastAsia="Times New Roman" w:hAnsi="Arial" w:cs="Arial"/>
                <w:sz w:val="24"/>
                <w:szCs w:val="24"/>
              </w:rPr>
            </w:pPr>
            <w:r w:rsidRPr="00D42871">
              <w:rPr>
                <w:rFonts w:ascii="Arial" w:eastAsia="Times New Roman" w:hAnsi="Arial" w:cs="Arial"/>
                <w:sz w:val="24"/>
                <w:szCs w:val="24"/>
              </w:rPr>
              <w:t>Diskriminacijos draudimas darbo santykiuose</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9D61F7" w14:textId="77777777" w:rsidR="00E56B4C" w:rsidRPr="00D42871" w:rsidRDefault="00E56B4C" w:rsidP="00E56B4C">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2</w:t>
            </w:r>
          </w:p>
        </w:tc>
      </w:tr>
      <w:tr w:rsidR="00E56B4C" w:rsidRPr="00D42871" w14:paraId="3E025C5C"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E89CF3" w14:textId="77777777" w:rsidR="00E56B4C" w:rsidRPr="00D42871" w:rsidRDefault="00E56B4C" w:rsidP="00E56B4C">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0518"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8</w:t>
            </w:r>
          </w:p>
        </w:tc>
      </w:tr>
    </w:tbl>
    <w:p w14:paraId="7B9E0BD0" w14:textId="77777777" w:rsidR="00E56B4C" w:rsidRPr="00D42871" w:rsidRDefault="00E56B4C" w:rsidP="00E56B4C">
      <w:pPr>
        <w:suppressAutoHyphens/>
        <w:autoSpaceDN w:val="0"/>
        <w:spacing w:after="0" w:line="240" w:lineRule="auto"/>
        <w:rPr>
          <w:rFonts w:ascii="Arial" w:eastAsia="Calibri" w:hAnsi="Arial" w:cs="Arial"/>
          <w:b/>
          <w:bCs/>
          <w:sz w:val="24"/>
          <w:szCs w:val="24"/>
        </w:rPr>
      </w:pPr>
    </w:p>
    <w:p w14:paraId="77C2C76E" w14:textId="77777777" w:rsidR="000757FE" w:rsidRPr="00D42871" w:rsidRDefault="000757FE" w:rsidP="000757FE">
      <w:pPr>
        <w:spacing w:after="0" w:line="240" w:lineRule="auto"/>
        <w:jc w:val="center"/>
        <w:rPr>
          <w:rFonts w:asciiTheme="minorBidi" w:eastAsia="Calibri" w:hAnsiTheme="minorBidi"/>
          <w:b/>
          <w:sz w:val="24"/>
          <w:szCs w:val="24"/>
        </w:rPr>
      </w:pPr>
    </w:p>
    <w:p w14:paraId="14E1E219" w14:textId="2BBCF346" w:rsidR="00E73D95" w:rsidRPr="00D42871" w:rsidRDefault="00E73D95"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0A3571A9"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439A43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9FD9626"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359D12D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662EC0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0583EA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0C4CA0D"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F51AF3D"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B0B0A9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5B73DF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EAA269E"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784ED7B"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74BA5F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9CE8F2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9366BEE"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E3FC4AE"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B9F2A0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329A93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C5D096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908CC9F"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ECF227C"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CEE240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D84C8FD"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8B96E55"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2D5916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19A62EC"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803EF66"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BDDC4B1"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3540A3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6DA99AF"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3A8223B3"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79A6158A"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3E993007"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59309FAB" w14:textId="77777777" w:rsidR="00E73D95" w:rsidRPr="00D42871" w:rsidRDefault="00E73D95" w:rsidP="00982634">
      <w:pPr>
        <w:spacing w:after="0" w:line="240" w:lineRule="auto"/>
        <w:rPr>
          <w:rFonts w:asciiTheme="minorBidi" w:eastAsia="Calibri" w:hAnsiTheme="minorBidi"/>
          <w:bCs/>
          <w:sz w:val="24"/>
          <w:szCs w:val="24"/>
          <w:u w:val="single"/>
        </w:rPr>
      </w:pPr>
    </w:p>
    <w:p w14:paraId="2D069DB8"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71DD55B0"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D38697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C2D37F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AA0C330" w14:textId="77777777" w:rsidR="00E56B4C" w:rsidRPr="00D42871" w:rsidRDefault="00E56B4C" w:rsidP="00E56B4C">
      <w:pPr>
        <w:suppressAutoHyphens/>
        <w:autoSpaceDN w:val="0"/>
        <w:spacing w:after="0" w:line="240" w:lineRule="auto"/>
        <w:jc w:val="center"/>
        <w:rPr>
          <w:rFonts w:ascii="Calibri" w:eastAsia="Calibri" w:hAnsi="Calibri" w:cs="Arial"/>
          <w:kern w:val="3"/>
        </w:rPr>
      </w:pPr>
      <w:bookmarkStart w:id="4" w:name="_Hlk209459130"/>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746CCC78"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„TEISMŲ PROCESINIŲ SPRENDIMŲ KOKYBĖS STANDARTAI. BYLOS NAGRINĖJIMAS“ 2026 M.</w:t>
      </w:r>
    </w:p>
    <w:p w14:paraId="0CED151A"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KS/C/2026)</w:t>
      </w:r>
    </w:p>
    <w:bookmarkEnd w:id="4"/>
    <w:p w14:paraId="7E4F4382"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E56B4C" w:rsidRPr="00D42871" w14:paraId="26AB96E8"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DD3DA"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6153553"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E56B4C" w:rsidRPr="00D42871" w14:paraId="7C6A0694"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FC90F89" w14:textId="77777777" w:rsidR="00E56B4C" w:rsidRPr="00D42871" w:rsidRDefault="00E56B4C" w:rsidP="00E56B4C">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Reikalavimai procesinių dokumentų formai bei turiniui ir lietuvių kalbos gramatikai - rašybai, sintaksei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65B8A8"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56B4C" w:rsidRPr="00D42871" w14:paraId="6271232E"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8B5E38" w14:textId="77777777" w:rsidR="00E56B4C" w:rsidRPr="00D42871" w:rsidRDefault="00E56B4C" w:rsidP="00E56B4C">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Rekomenduojamų teismų procesinių sprendimų kokybės standartų taikymas ir pavyzdinio teismo procesinio sprendimo parengimas civilinėse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AA46F7"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E56B4C" w:rsidRPr="00D42871" w14:paraId="7516E828"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95F976B" w14:textId="77777777" w:rsidR="00E56B4C" w:rsidRPr="00D42871" w:rsidRDefault="00E56B4C" w:rsidP="00E56B4C">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Teisingo bylos nagrinėjimo aspektai: senaties termino taikymas, teismų sprendimų motyvavimas, bylinėjimosi išlaidų paskirstymas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40B970"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56B4C" w:rsidRPr="00D42871" w14:paraId="4C737640"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D54B02" w14:textId="77777777" w:rsidR="00E56B4C" w:rsidRPr="00D42871" w:rsidRDefault="00E56B4C" w:rsidP="00E56B4C">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33AB4499"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048C58D5" w14:textId="77777777" w:rsidR="00E56B4C" w:rsidRPr="00D42871" w:rsidRDefault="00E56B4C" w:rsidP="00E56B4C">
      <w:pPr>
        <w:suppressAutoHyphens/>
        <w:autoSpaceDN w:val="0"/>
        <w:spacing w:after="0" w:line="240" w:lineRule="auto"/>
        <w:rPr>
          <w:rFonts w:ascii="Arial" w:eastAsia="Times New Roman" w:hAnsi="Arial" w:cs="Arial"/>
          <w:b/>
          <w:sz w:val="24"/>
          <w:szCs w:val="24"/>
        </w:rPr>
      </w:pPr>
    </w:p>
    <w:p w14:paraId="7C9BF1B6" w14:textId="77777777" w:rsidR="00AE03EA" w:rsidRPr="00D42871" w:rsidRDefault="00AE03EA" w:rsidP="000757FE">
      <w:pPr>
        <w:spacing w:after="0" w:line="240" w:lineRule="auto"/>
        <w:jc w:val="center"/>
        <w:rPr>
          <w:rFonts w:asciiTheme="minorBidi" w:eastAsia="Calibri" w:hAnsiTheme="minorBidi"/>
          <w:b/>
          <w:sz w:val="24"/>
          <w:szCs w:val="24"/>
        </w:rPr>
      </w:pPr>
    </w:p>
    <w:p w14:paraId="3AAF54C6" w14:textId="7935C5AD"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1712559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EA5524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E7907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A2303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0C4ADC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B630A2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DFB104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AE50BC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D116A3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9C6308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09A6D4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8FDDF2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058EEC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CF15F4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8CE7FC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196A43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A01364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72135E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442523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D35CD3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CDC35C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A2EDC0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804F76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A623C6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E2087D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935972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FB25A3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FF0FDF0" w14:textId="77777777" w:rsidR="00AE03EA" w:rsidRPr="00D42871" w:rsidRDefault="00AE03EA" w:rsidP="00982634">
      <w:pPr>
        <w:spacing w:after="0" w:line="240" w:lineRule="auto"/>
        <w:rPr>
          <w:rFonts w:asciiTheme="minorBidi" w:eastAsia="Calibri" w:hAnsiTheme="minorBidi"/>
          <w:bCs/>
          <w:sz w:val="24"/>
          <w:szCs w:val="24"/>
          <w:u w:val="single"/>
        </w:rPr>
      </w:pPr>
    </w:p>
    <w:p w14:paraId="532D2378"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05B6870B"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782965C1" w14:textId="77777777" w:rsidR="00AE03EA" w:rsidRDefault="00AE03EA" w:rsidP="000757FE">
      <w:pPr>
        <w:spacing w:after="0" w:line="240" w:lineRule="auto"/>
        <w:jc w:val="center"/>
        <w:rPr>
          <w:rFonts w:asciiTheme="minorBidi" w:eastAsia="Calibri" w:hAnsiTheme="minorBidi"/>
          <w:bCs/>
          <w:sz w:val="24"/>
          <w:szCs w:val="24"/>
          <w:u w:val="single"/>
        </w:rPr>
      </w:pPr>
    </w:p>
    <w:p w14:paraId="39B7E324"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22AF81B1" w14:textId="77777777" w:rsidR="00E56B4C" w:rsidRPr="00D42871" w:rsidRDefault="00E56B4C" w:rsidP="00E56B4C">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420F2922" w14:textId="77777777" w:rsidR="00E56B4C" w:rsidRPr="00D42871" w:rsidRDefault="00E56B4C" w:rsidP="00E56B4C">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„BYLOS NAGRINĖJIMAS“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5AA9E247"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BLN/2026)</w:t>
      </w:r>
    </w:p>
    <w:p w14:paraId="425AB155"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E56B4C" w:rsidRPr="00D42871" w14:paraId="662E3750"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51E72B"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5D1E1591"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E56B4C" w:rsidRPr="00D42871" w14:paraId="09D6EC0C"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60CD786" w14:textId="77777777" w:rsidR="00E56B4C" w:rsidRPr="00D42871" w:rsidRDefault="00E56B4C" w:rsidP="00E56B4C">
            <w:pPr>
              <w:suppressAutoHyphens/>
              <w:autoSpaceDN w:val="0"/>
              <w:spacing w:after="0" w:line="240" w:lineRule="auto"/>
              <w:jc w:val="both"/>
              <w:rPr>
                <w:rFonts w:ascii="Arial" w:eastAsia="Calibri" w:hAnsi="Arial" w:cs="Arial"/>
                <w:kern w:val="3"/>
              </w:rPr>
            </w:pPr>
            <w:r w:rsidRPr="00D42871">
              <w:rPr>
                <w:rFonts w:ascii="Arial" w:eastAsia="Calibri" w:hAnsi="Arial" w:cs="Arial"/>
                <w:kern w:val="3"/>
                <w:sz w:val="24"/>
                <w:szCs w:val="24"/>
              </w:rPr>
              <w:t>Bylos parengimas nagrinėjimui iš esmės (parengiamoji bylos stadija)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B4F2E5"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56B4C" w:rsidRPr="00D42871" w14:paraId="395785D8"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2A4C53" w14:textId="77777777" w:rsidR="00E56B4C" w:rsidRPr="00D42871" w:rsidRDefault="00E56B4C" w:rsidP="00E56B4C">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2BEB5F7"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w:t>
            </w:r>
          </w:p>
        </w:tc>
      </w:tr>
    </w:tbl>
    <w:p w14:paraId="21CCB91F" w14:textId="77777777" w:rsidR="000757FE" w:rsidRDefault="000757FE" w:rsidP="000757FE">
      <w:pPr>
        <w:spacing w:after="0" w:line="240" w:lineRule="auto"/>
        <w:jc w:val="center"/>
        <w:rPr>
          <w:rFonts w:asciiTheme="minorBidi" w:eastAsia="Calibri" w:hAnsiTheme="minorBidi"/>
          <w:b/>
          <w:sz w:val="24"/>
          <w:szCs w:val="24"/>
        </w:rPr>
      </w:pPr>
    </w:p>
    <w:p w14:paraId="1D73F9A7" w14:textId="77777777" w:rsidR="002A103A" w:rsidRPr="00D42871" w:rsidRDefault="002A103A" w:rsidP="000757FE">
      <w:pPr>
        <w:spacing w:after="0" w:line="240" w:lineRule="auto"/>
        <w:jc w:val="center"/>
        <w:rPr>
          <w:rFonts w:asciiTheme="minorBidi" w:eastAsia="Calibri" w:hAnsiTheme="minorBidi"/>
          <w:b/>
          <w:sz w:val="24"/>
          <w:szCs w:val="24"/>
        </w:rPr>
      </w:pPr>
    </w:p>
    <w:p w14:paraId="32E4EC37" w14:textId="1B78DC29"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2C90CAF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CCFBA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6A9BF5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39AB6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8234EB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81B88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9C4C65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70CCA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9D336D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973E76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5CE551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E2B518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1CDE72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3AB946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F8578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5AE8AF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55CEEA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AC4332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BAFAC4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7BCE56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3983FC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A15C1B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67D59D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2594C4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474F29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D1BC00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19FE39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F45BCF2" w14:textId="77777777" w:rsidR="000D7788" w:rsidRPr="00D42871" w:rsidRDefault="000D7788" w:rsidP="000757FE">
      <w:pPr>
        <w:spacing w:after="0" w:line="240" w:lineRule="auto"/>
        <w:jc w:val="center"/>
        <w:rPr>
          <w:rFonts w:asciiTheme="minorBidi" w:eastAsia="Calibri" w:hAnsiTheme="minorBidi"/>
          <w:bCs/>
          <w:sz w:val="24"/>
          <w:szCs w:val="24"/>
          <w:u w:val="single"/>
        </w:rPr>
      </w:pPr>
    </w:p>
    <w:p w14:paraId="12189718" w14:textId="77777777" w:rsidR="000D7788" w:rsidRPr="00D42871" w:rsidRDefault="000D7788" w:rsidP="000757FE">
      <w:pPr>
        <w:spacing w:after="0" w:line="240" w:lineRule="auto"/>
        <w:jc w:val="center"/>
        <w:rPr>
          <w:rFonts w:asciiTheme="minorBidi" w:eastAsia="Calibri" w:hAnsiTheme="minorBidi"/>
          <w:bCs/>
          <w:sz w:val="24"/>
          <w:szCs w:val="24"/>
          <w:u w:val="single"/>
        </w:rPr>
      </w:pPr>
    </w:p>
    <w:p w14:paraId="6039E489" w14:textId="77777777" w:rsidR="000D7788" w:rsidRPr="00D42871" w:rsidRDefault="000D7788" w:rsidP="000757FE">
      <w:pPr>
        <w:spacing w:after="0" w:line="240" w:lineRule="auto"/>
        <w:jc w:val="center"/>
        <w:rPr>
          <w:rFonts w:asciiTheme="minorBidi" w:eastAsia="Calibri" w:hAnsiTheme="minorBidi"/>
          <w:bCs/>
          <w:sz w:val="24"/>
          <w:szCs w:val="24"/>
          <w:u w:val="single"/>
        </w:rPr>
      </w:pPr>
    </w:p>
    <w:p w14:paraId="0A00204F" w14:textId="77777777" w:rsidR="000D7788" w:rsidRDefault="000D7788" w:rsidP="000757FE">
      <w:pPr>
        <w:spacing w:after="0" w:line="240" w:lineRule="auto"/>
        <w:jc w:val="center"/>
        <w:rPr>
          <w:rFonts w:asciiTheme="minorBidi" w:eastAsia="Calibri" w:hAnsiTheme="minorBidi"/>
          <w:bCs/>
          <w:sz w:val="24"/>
          <w:szCs w:val="24"/>
          <w:u w:val="single"/>
        </w:rPr>
      </w:pPr>
    </w:p>
    <w:p w14:paraId="6952B60F"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6949D0FC" w14:textId="77777777" w:rsidR="000D7788" w:rsidRDefault="000D7788" w:rsidP="000757FE">
      <w:pPr>
        <w:spacing w:after="0" w:line="240" w:lineRule="auto"/>
        <w:jc w:val="center"/>
        <w:rPr>
          <w:rFonts w:asciiTheme="minorBidi" w:eastAsia="Calibri" w:hAnsiTheme="minorBidi"/>
          <w:bCs/>
          <w:sz w:val="24"/>
          <w:szCs w:val="24"/>
          <w:u w:val="single"/>
        </w:rPr>
      </w:pPr>
    </w:p>
    <w:p w14:paraId="6C6D202C" w14:textId="77777777" w:rsidR="00982634" w:rsidRPr="00D42871" w:rsidRDefault="00982634" w:rsidP="000757FE">
      <w:pPr>
        <w:spacing w:after="0" w:line="240" w:lineRule="auto"/>
        <w:jc w:val="center"/>
        <w:rPr>
          <w:rFonts w:asciiTheme="minorBidi" w:eastAsia="Calibri" w:hAnsiTheme="minorBidi"/>
          <w:bCs/>
          <w:sz w:val="24"/>
          <w:szCs w:val="24"/>
          <w:u w:val="single"/>
        </w:rPr>
      </w:pPr>
    </w:p>
    <w:p w14:paraId="4667594F"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05D9FAE7"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028439E" w14:textId="77777777" w:rsidR="00AE03EA" w:rsidRDefault="00AE03EA" w:rsidP="000757FE">
      <w:pPr>
        <w:spacing w:after="0" w:line="240" w:lineRule="auto"/>
        <w:jc w:val="center"/>
        <w:rPr>
          <w:rFonts w:asciiTheme="minorBidi" w:eastAsia="Calibri" w:hAnsiTheme="minorBidi"/>
          <w:bCs/>
          <w:sz w:val="24"/>
          <w:szCs w:val="24"/>
          <w:u w:val="single"/>
        </w:rPr>
      </w:pPr>
    </w:p>
    <w:p w14:paraId="49748C9E"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6FB7DC52" w14:textId="77777777" w:rsidR="00AE03EA" w:rsidRPr="00D42871" w:rsidRDefault="00AE03EA" w:rsidP="000757FE">
      <w:pPr>
        <w:spacing w:after="0" w:line="240" w:lineRule="auto"/>
        <w:jc w:val="center"/>
        <w:rPr>
          <w:rFonts w:asciiTheme="minorBidi" w:eastAsia="Calibri" w:hAnsiTheme="minorBidi"/>
          <w:bCs/>
          <w:sz w:val="24"/>
          <w:szCs w:val="24"/>
          <w:u w:val="single"/>
        </w:rPr>
      </w:pPr>
    </w:p>
    <w:bookmarkEnd w:id="3"/>
    <w:p w14:paraId="1B66B7E1"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4EA9047C"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„ŠEIMOS TEISĖ“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451DE968"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ŠT/2026)</w:t>
      </w:r>
    </w:p>
    <w:p w14:paraId="279004E3"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6A8D101F"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4497"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4D0C43AD"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0D3B9B57"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0B07205" w14:textId="77777777" w:rsidR="000D7788" w:rsidRPr="00D42871" w:rsidRDefault="000D7788" w:rsidP="000D7788">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Turto padalinimo problematika santuokos nutraukimo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12EDDA"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627E1279"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C31599"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Šeimos ryšių apsauga pagal Konstitucinio Teismo, Europos Sąjungos Teisingumo Teismo ir Europos Žmogaus Teisių Teismo praktiką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2062E0"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5ECEC19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997A9C4"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Tarptautinės ir Europos Sąjungos teisės taikymas sprendžiant jurisdikcijos nustatymo klausimus santuokos nutraukimo (ir su santuokos nutraukimu susijusiose)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5876B4"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514A15F4"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CE499EA" w14:textId="77777777" w:rsidR="000D7788" w:rsidRPr="00D42871" w:rsidRDefault="000D7788" w:rsidP="000D7788">
            <w:pPr>
              <w:suppressAutoHyphens/>
              <w:autoSpaceDN w:val="0"/>
              <w:spacing w:after="0" w:line="240" w:lineRule="auto"/>
              <w:jc w:val="both"/>
              <w:rPr>
                <w:rFonts w:ascii="Calibri" w:eastAsia="Calibri" w:hAnsi="Calibri" w:cs="Arial"/>
                <w:kern w:val="3"/>
              </w:rPr>
            </w:pPr>
            <w:r w:rsidRPr="00D42871">
              <w:rPr>
                <w:rFonts w:ascii="Arial" w:eastAsia="Calibri" w:hAnsi="Arial" w:cs="Arial"/>
                <w:color w:val="000000"/>
                <w:kern w:val="3"/>
                <w:sz w:val="24"/>
                <w:szCs w:val="24"/>
                <w:shd w:val="clear" w:color="auto" w:fill="FFFFFF"/>
              </w:rPr>
              <w:t>Vaiko paėmimo iš jo tėvų ir kitų vaiko atstovų praktiniai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F16F5D"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554E8AE"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39234F"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50C563C"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656F2D7B" w14:textId="77777777" w:rsidR="000D7788" w:rsidRPr="00D42871" w:rsidRDefault="000D7788" w:rsidP="000D7788">
      <w:pPr>
        <w:suppressAutoHyphens/>
        <w:autoSpaceDN w:val="0"/>
        <w:spacing w:after="0" w:line="240" w:lineRule="auto"/>
        <w:rPr>
          <w:rFonts w:ascii="Arial" w:eastAsia="Times New Roman" w:hAnsi="Arial" w:cs="Arial"/>
          <w:b/>
          <w:sz w:val="24"/>
          <w:szCs w:val="24"/>
        </w:rPr>
      </w:pPr>
    </w:p>
    <w:p w14:paraId="0D12786E" w14:textId="77777777" w:rsidR="000757FE" w:rsidRPr="00D42871" w:rsidRDefault="000757FE" w:rsidP="000757FE">
      <w:pPr>
        <w:spacing w:after="0" w:line="240" w:lineRule="auto"/>
        <w:rPr>
          <w:rFonts w:asciiTheme="minorBidi" w:eastAsia="Calibri" w:hAnsiTheme="minorBidi"/>
          <w:b/>
          <w:sz w:val="24"/>
          <w:szCs w:val="24"/>
        </w:rPr>
      </w:pPr>
    </w:p>
    <w:p w14:paraId="4D42401F" w14:textId="5ADDA1E0" w:rsidR="00AE03EA" w:rsidRPr="00D42871" w:rsidRDefault="00AE03EA" w:rsidP="00AE03EA">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7832866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32792F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AB7109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78DFF7B"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BEBE80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5868EE1"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FA85D2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5EED20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7E6D5B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11D4EB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3106D9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A848F9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87B3D9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9F4B410"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22FDE7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49C29D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0AE91C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D4195A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532061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0B2EE2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28153E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E4C98B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5D7E77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758312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E295BD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F666985"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67B232C"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0D010BC1"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0B787B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7EBD8BC" w14:textId="77777777" w:rsidR="00AE03EA" w:rsidRDefault="00AE03EA" w:rsidP="00AE03EA">
      <w:pPr>
        <w:spacing w:after="0" w:line="240" w:lineRule="auto"/>
        <w:jc w:val="center"/>
        <w:rPr>
          <w:rFonts w:asciiTheme="minorBidi" w:eastAsia="Calibri" w:hAnsiTheme="minorBidi"/>
          <w:bCs/>
          <w:sz w:val="24"/>
          <w:szCs w:val="24"/>
          <w:u w:val="single"/>
        </w:rPr>
      </w:pPr>
    </w:p>
    <w:p w14:paraId="3A4B1B8A" w14:textId="77777777" w:rsidR="00D42871" w:rsidRPr="00D42871" w:rsidRDefault="00D42871" w:rsidP="00AE03EA">
      <w:pPr>
        <w:spacing w:after="0" w:line="240" w:lineRule="auto"/>
        <w:jc w:val="center"/>
        <w:rPr>
          <w:rFonts w:asciiTheme="minorBidi" w:eastAsia="Calibri" w:hAnsiTheme="minorBidi"/>
          <w:bCs/>
          <w:sz w:val="24"/>
          <w:szCs w:val="24"/>
          <w:u w:val="single"/>
        </w:rPr>
      </w:pPr>
    </w:p>
    <w:p w14:paraId="78660180"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CIVILINES BYLAS NAGRINĖJANČIŲ LIETUVOS APELIACINIO TEISMO TEISĖJŲ MOKYMO PROGRAMA 2026 M.</w:t>
      </w:r>
    </w:p>
    <w:p w14:paraId="7C549537"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C-III/2026)</w:t>
      </w:r>
    </w:p>
    <w:p w14:paraId="53ED59C9"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14B9AAD0"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9A6922"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65C01384"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4D52BB9F"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1DAAAB5"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Teisėjo atsakomybė kuriant pozityvią darbo atmosferą savo komandoje ir teismo kolektyve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D39DA0"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0D5A1A32"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9F49AF3"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Times New Roman" w:hAnsi="Arial" w:cs="Arial"/>
                <w:kern w:val="3"/>
                <w:sz w:val="24"/>
                <w:szCs w:val="24"/>
              </w:rPr>
              <w:t>Perdegimas darbe – kaip jį atpažinti ir užkirsti jam kelią?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E95477"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39B447A2"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ABB625"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Fintech, elektroninių pinigų, kripto rinkos veiklos klausimai (kokie veikimo principai,  kaip nustatyti savininką (koks  įrodinėjimas),  sandoriai (investavimas, perleidimas, keitimas  į EUR, paskola, dovanojimas, tarpininkų vaidmuo ir kt.)</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779C4E"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0D7788" w:rsidRPr="00D42871" w14:paraId="049171BA"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2CEFE3"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EŽTT teismo praktika ir sprendimų prieš Lietuvą apžvalga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FBAFBB"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1B4C6A1"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C4A969"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A40DDE"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20</w:t>
            </w:r>
          </w:p>
        </w:tc>
      </w:tr>
    </w:tbl>
    <w:p w14:paraId="1A7CC4B0" w14:textId="77777777" w:rsidR="00AE03EA" w:rsidRDefault="00AE03EA" w:rsidP="000757FE">
      <w:pPr>
        <w:spacing w:after="0" w:line="240" w:lineRule="auto"/>
        <w:jc w:val="center"/>
        <w:rPr>
          <w:rFonts w:asciiTheme="minorBidi" w:eastAsia="Calibri" w:hAnsiTheme="minorBidi"/>
          <w:b/>
          <w:sz w:val="24"/>
          <w:szCs w:val="24"/>
        </w:rPr>
      </w:pPr>
    </w:p>
    <w:p w14:paraId="2890A0EB" w14:textId="77777777" w:rsidR="002A103A" w:rsidRPr="00D42871" w:rsidRDefault="002A103A" w:rsidP="000757FE">
      <w:pPr>
        <w:spacing w:after="0" w:line="240" w:lineRule="auto"/>
        <w:jc w:val="center"/>
        <w:rPr>
          <w:rFonts w:asciiTheme="minorBidi" w:eastAsia="Calibri" w:hAnsiTheme="minorBidi"/>
          <w:b/>
          <w:sz w:val="24"/>
          <w:szCs w:val="24"/>
        </w:rPr>
      </w:pPr>
    </w:p>
    <w:p w14:paraId="6C59E1B1" w14:textId="2028DEFA"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019FEAB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49098F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A948BF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71604F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0F4DFC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D8CD05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DAB8A5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E7E564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1C52A7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A72B64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F5F53D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07F749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C45BBD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6EC05E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995C26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56E402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3C8760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799779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1C4A4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AB0FEC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957131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51A413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D73DE1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1795DF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EFC9D6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2CAA80"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5895E3F7"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481E7C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4A4124F" w14:textId="77777777" w:rsidR="00AE03EA" w:rsidRDefault="00AE03EA" w:rsidP="000757FE">
      <w:pPr>
        <w:spacing w:after="0" w:line="240" w:lineRule="auto"/>
        <w:jc w:val="center"/>
        <w:rPr>
          <w:rFonts w:asciiTheme="minorBidi" w:eastAsia="Calibri" w:hAnsiTheme="minorBidi"/>
          <w:bCs/>
          <w:sz w:val="24"/>
          <w:szCs w:val="24"/>
          <w:u w:val="single"/>
        </w:rPr>
      </w:pPr>
    </w:p>
    <w:p w14:paraId="0EF27075"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7429D393"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LIETUVOS AUKŠČIAUSIOJO TEISMO TEISĖJŲ</w:t>
      </w:r>
      <w:r w:rsidRPr="00D42871">
        <w:rPr>
          <w:rFonts w:ascii="Arial" w:eastAsia="Calibri" w:hAnsi="Arial" w:cs="Arial"/>
          <w:b/>
          <w:sz w:val="24"/>
          <w:szCs w:val="24"/>
        </w:rPr>
        <w:t xml:space="preserve"> </w:t>
      </w:r>
    </w:p>
    <w:p w14:paraId="03A6A29F"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2026 M.</w:t>
      </w:r>
    </w:p>
    <w:p w14:paraId="2AB956C0"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C-IV/B-IV/2026)</w:t>
      </w:r>
    </w:p>
    <w:p w14:paraId="2341C4F1"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75F674D6"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2D0614"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34EED68"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671A28EA"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ED2F94" w14:textId="77777777" w:rsidR="000D7788" w:rsidRPr="00D42871" w:rsidRDefault="000D7788" w:rsidP="000D7788">
            <w:pPr>
              <w:spacing w:after="0" w:line="240" w:lineRule="auto"/>
              <w:rPr>
                <w:rFonts w:asciiTheme="minorBidi" w:eastAsia="Times New Roman" w:hAnsiTheme="minorBidi"/>
                <w:sz w:val="24"/>
                <w:szCs w:val="24"/>
                <w:lang w:val="en-US"/>
                <w14:ligatures w14:val="standardContextual"/>
              </w:rPr>
            </w:pPr>
            <w:proofErr w:type="spellStart"/>
            <w:r w:rsidRPr="00D42871">
              <w:rPr>
                <w:rFonts w:asciiTheme="minorBidi" w:eastAsia="Times New Roman" w:hAnsiTheme="minorBidi"/>
                <w:sz w:val="24"/>
                <w:szCs w:val="24"/>
                <w:lang w:val="en-US"/>
                <w14:ligatures w14:val="standardContextual"/>
              </w:rPr>
              <w:t>Biotechnologij</w:t>
            </w:r>
            <w:proofErr w:type="spellEnd"/>
            <w:r w:rsidRPr="00D42871">
              <w:rPr>
                <w:rFonts w:asciiTheme="minorBidi" w:eastAsia="Times New Roman" w:hAnsiTheme="minorBidi"/>
                <w:sz w:val="24"/>
                <w:szCs w:val="24"/>
                <w14:ligatures w14:val="standardContextual"/>
              </w:rPr>
              <w:t>ų teisė</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4701BA"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E5E15BC"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1A08BDF" w14:textId="77777777" w:rsidR="000D7788" w:rsidRPr="00D42871" w:rsidRDefault="000D7788" w:rsidP="000D7788">
            <w:pPr>
              <w:suppressAutoHyphens/>
              <w:autoSpaceDN w:val="0"/>
              <w:spacing w:after="0" w:line="240" w:lineRule="auto"/>
              <w:jc w:val="both"/>
              <w:rPr>
                <w:rFonts w:asciiTheme="minorBidi" w:eastAsia="Calibri" w:hAnsiTheme="minorBidi"/>
                <w:sz w:val="24"/>
                <w:szCs w:val="24"/>
              </w:rPr>
            </w:pPr>
            <w:r w:rsidRPr="00D42871">
              <w:rPr>
                <w:rFonts w:asciiTheme="minorBidi" w:eastAsia="Times New Roman" w:hAnsiTheme="minorBidi"/>
                <w:kern w:val="3"/>
                <w:sz w:val="24"/>
                <w:szCs w:val="24"/>
              </w:rPr>
              <w:t>Civilinės ir baudžiamosios teisės sankirta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22D54F"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0126EEA8"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74A591"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38005E1A"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8</w:t>
            </w:r>
          </w:p>
        </w:tc>
      </w:tr>
    </w:tbl>
    <w:p w14:paraId="333B5BF3" w14:textId="77777777" w:rsidR="00AE03EA" w:rsidRDefault="00AE03EA" w:rsidP="000757FE">
      <w:pPr>
        <w:spacing w:after="0" w:line="240" w:lineRule="auto"/>
        <w:rPr>
          <w:rFonts w:asciiTheme="minorBidi" w:eastAsia="Calibri" w:hAnsiTheme="minorBidi"/>
          <w:b/>
          <w:sz w:val="24"/>
          <w:szCs w:val="24"/>
        </w:rPr>
      </w:pPr>
    </w:p>
    <w:p w14:paraId="5DA7E5C7" w14:textId="77777777" w:rsidR="002A103A" w:rsidRPr="00D42871" w:rsidRDefault="002A103A" w:rsidP="000757FE">
      <w:pPr>
        <w:spacing w:after="0" w:line="240" w:lineRule="auto"/>
        <w:rPr>
          <w:rFonts w:asciiTheme="minorBidi" w:eastAsia="Calibri" w:hAnsiTheme="minorBidi"/>
          <w:b/>
          <w:sz w:val="24"/>
          <w:szCs w:val="24"/>
        </w:rPr>
      </w:pPr>
    </w:p>
    <w:p w14:paraId="3BE42290" w14:textId="64D0A9F3" w:rsidR="00AE03EA" w:rsidRPr="00D42871" w:rsidRDefault="00AE03EA" w:rsidP="00AE03EA">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1A29B8B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9E7D66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226D5EA"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F79F0B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5DFD65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4503470"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03F5B5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7E8C33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9FE5574"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A0B5EB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A667E6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7EA462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A42BF4E"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AC5987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E60FB8B"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C22BA7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033817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626434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EBD9774"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88DF29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E8E5FAA"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34D7D41"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CCBF49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450FCA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412FEF5"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15CF56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857A27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F49D83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D87A18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FB30B4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2258F4E"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9575120"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75CFFCA8"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0FA6AFE"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B75494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3165FF6" w14:textId="77777777" w:rsidR="000D7788" w:rsidRPr="00D42871" w:rsidRDefault="000D7788" w:rsidP="000D7788">
      <w:pPr>
        <w:suppressAutoHyphens/>
        <w:autoSpaceDN w:val="0"/>
        <w:spacing w:after="0" w:line="240" w:lineRule="auto"/>
        <w:jc w:val="center"/>
        <w:rPr>
          <w:rFonts w:ascii="Arial" w:eastAsia="Times New Roman" w:hAnsi="Arial" w:cs="Arial"/>
          <w:bCs/>
          <w:sz w:val="24"/>
          <w:szCs w:val="24"/>
          <w:u w:val="single"/>
        </w:rPr>
      </w:pPr>
    </w:p>
    <w:p w14:paraId="4C6C3004"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APYLINKIŲ TEISMŲ TEISĖJŲ</w:t>
      </w:r>
      <w:r w:rsidRPr="00D42871">
        <w:rPr>
          <w:rFonts w:ascii="Arial" w:eastAsia="Calibri" w:hAnsi="Arial" w:cs="Arial"/>
          <w:b/>
          <w:sz w:val="24"/>
          <w:szCs w:val="24"/>
        </w:rPr>
        <w:t xml:space="preserve"> </w:t>
      </w:r>
    </w:p>
    <w:p w14:paraId="6D7AE683"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1EEA205C"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B-I/2026)</w:t>
      </w:r>
    </w:p>
    <w:p w14:paraId="16E82B23"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2B7F029F"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CB9CA7"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545A2B0"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24DD580E"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944895" w14:textId="77777777" w:rsidR="000D7788" w:rsidRPr="00D42871" w:rsidRDefault="000D7788" w:rsidP="000D7788">
            <w:pPr>
              <w:suppressAutoHyphens/>
              <w:autoSpaceDN w:val="0"/>
              <w:spacing w:after="0" w:line="240" w:lineRule="auto"/>
              <w:rPr>
                <w:rFonts w:ascii="Calibri" w:eastAsia="Calibri" w:hAnsi="Calibri" w:cs="Arial"/>
                <w:kern w:val="3"/>
              </w:rPr>
            </w:pPr>
            <w:r w:rsidRPr="00D42871">
              <w:rPr>
                <w:rFonts w:ascii="Arial" w:eastAsia="Calibri" w:hAnsi="Arial" w:cs="Arial"/>
                <w:kern w:val="3"/>
                <w:sz w:val="24"/>
                <w:szCs w:val="24"/>
              </w:rPr>
              <w:t>Nusikalstamų veikų elektroninėje erdvėje problemos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B14628"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6C20C34E"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A87DDA9" w14:textId="77777777" w:rsidR="000D7788" w:rsidRPr="00D42871" w:rsidRDefault="000D7788" w:rsidP="000D7788">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Korupcinių nusikalstamų veikų vertinimo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4F8EA9"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91B1BD8"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FF18657" w14:textId="77777777" w:rsidR="000D7788" w:rsidRPr="00D42871" w:rsidRDefault="000D7788" w:rsidP="000D7788">
            <w:pPr>
              <w:suppressAutoHyphens/>
              <w:autoSpaceDN w:val="0"/>
              <w:spacing w:after="0" w:line="240" w:lineRule="auto"/>
              <w:jc w:val="both"/>
              <w:rPr>
                <w:rFonts w:ascii="Calibri" w:eastAsia="Calibri" w:hAnsi="Calibri" w:cs="Arial"/>
                <w:kern w:val="3"/>
              </w:rPr>
            </w:pPr>
            <w:r w:rsidRPr="00D42871">
              <w:rPr>
                <w:rFonts w:ascii="Arial" w:eastAsia="Calibri" w:hAnsi="Arial" w:cs="Arial"/>
                <w:sz w:val="24"/>
                <w:szCs w:val="24"/>
              </w:rPr>
              <w:t>Esminiai proceso pažeidimai teismų praktikoje.</w:t>
            </w:r>
            <w:r w:rsidRPr="00D42871">
              <w:rPr>
                <w:rFonts w:ascii="Calibri" w:eastAsia="Calibri" w:hAnsi="Calibri" w:cs="Arial"/>
                <w:kern w:val="3"/>
              </w:rPr>
              <w:t xml:space="preserve"> </w:t>
            </w:r>
            <w:r w:rsidRPr="00D42871">
              <w:rPr>
                <w:rFonts w:ascii="Arial" w:eastAsia="Calibri" w:hAnsi="Arial" w:cs="Arial"/>
                <w:sz w:val="24"/>
                <w:szCs w:val="24"/>
              </w:rPr>
              <w:t>Žemesnių instancijų teismų daromi esminiai Baudžiamojo proceso kodekso normų pažeidimai, naujausia teismų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BB8CF3"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198870A2"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00817F1"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Bausmių bendrinimo praktinės problemos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8B56A9"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0D7788" w:rsidRPr="00D42871" w14:paraId="0988C26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255A529"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Moksliniai įrodymai baudžiamojoje byloje - skyrimo problematika bei vertinimo ypatumai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ADD31C"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2</w:t>
            </w:r>
          </w:p>
        </w:tc>
      </w:tr>
      <w:tr w:rsidR="000D7788" w:rsidRPr="00D42871" w14:paraId="25484C3A"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E959140"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Atskirų rūšių (nusikaltimų nuosavybei) kvalifikavimo ir perkvalifikavimo teisme probleminiai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F21CD1"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0D7788" w:rsidRPr="00D42871" w14:paraId="1FCBD334"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1A11FCA"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Baudžiamųjų bei administracinių nusižengimų bylų teismingumo klausimai (ginčai)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4D7699"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2</w:t>
            </w:r>
          </w:p>
        </w:tc>
      </w:tr>
      <w:tr w:rsidR="000D7788" w:rsidRPr="00D42871" w14:paraId="32181662"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724309"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F82A59B"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24</w:t>
            </w:r>
          </w:p>
        </w:tc>
      </w:tr>
    </w:tbl>
    <w:p w14:paraId="4C91453B" w14:textId="77777777" w:rsidR="00AE03EA" w:rsidRDefault="00AE03EA" w:rsidP="000757FE">
      <w:pPr>
        <w:spacing w:after="0" w:line="240" w:lineRule="auto"/>
        <w:rPr>
          <w:rFonts w:asciiTheme="minorBidi" w:eastAsia="Calibri" w:hAnsiTheme="minorBidi"/>
          <w:sz w:val="24"/>
          <w:szCs w:val="24"/>
        </w:rPr>
      </w:pPr>
    </w:p>
    <w:p w14:paraId="3C07FC6F" w14:textId="77777777" w:rsidR="002A103A" w:rsidRPr="00D42871" w:rsidRDefault="002A103A" w:rsidP="000757FE">
      <w:pPr>
        <w:spacing w:after="0" w:line="240" w:lineRule="auto"/>
        <w:rPr>
          <w:rFonts w:asciiTheme="minorBidi" w:eastAsia="Calibri" w:hAnsiTheme="minorBidi"/>
          <w:sz w:val="24"/>
          <w:szCs w:val="24"/>
        </w:rPr>
      </w:pPr>
    </w:p>
    <w:p w14:paraId="0189DCC3" w14:textId="44E3DCB8"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6DCD3C4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8C09A0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66F9B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79D5E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CE80F0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4A111B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F13579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DCF43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98EE0A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628C8B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0589C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643371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665A1B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6A08B4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6DDA8D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FA7DA8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94F1BA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55A7C11" w14:textId="77777777" w:rsidR="00AE03EA" w:rsidRPr="00D42871" w:rsidRDefault="00AE03EA" w:rsidP="00F03CFF">
      <w:pPr>
        <w:spacing w:after="0" w:line="240" w:lineRule="auto"/>
        <w:rPr>
          <w:rFonts w:asciiTheme="minorBidi" w:eastAsia="Calibri" w:hAnsiTheme="minorBidi"/>
          <w:sz w:val="24"/>
          <w:szCs w:val="24"/>
          <w:u w:val="single"/>
        </w:rPr>
      </w:pPr>
    </w:p>
    <w:p w14:paraId="5E69BD7C" w14:textId="77777777" w:rsidR="00F03CFF" w:rsidRPr="00D42871" w:rsidRDefault="00F03CFF" w:rsidP="00F03CFF">
      <w:pPr>
        <w:spacing w:after="0" w:line="240" w:lineRule="auto"/>
        <w:rPr>
          <w:rFonts w:asciiTheme="minorBidi" w:eastAsia="Calibri" w:hAnsiTheme="minorBidi"/>
          <w:sz w:val="24"/>
          <w:szCs w:val="24"/>
          <w:u w:val="single"/>
        </w:rPr>
      </w:pPr>
    </w:p>
    <w:p w14:paraId="5A3FB46A" w14:textId="77777777" w:rsidR="00F03CFF" w:rsidRPr="00D42871" w:rsidRDefault="00F03CFF" w:rsidP="00F03CFF">
      <w:pPr>
        <w:spacing w:after="0" w:line="240" w:lineRule="auto"/>
        <w:rPr>
          <w:rFonts w:asciiTheme="minorBidi" w:eastAsia="Calibri" w:hAnsiTheme="minorBidi"/>
          <w:sz w:val="24"/>
          <w:szCs w:val="24"/>
          <w:u w:val="single"/>
        </w:rPr>
      </w:pPr>
    </w:p>
    <w:p w14:paraId="471CB689"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33938933"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0225A84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381EA2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D86C3DE" w14:textId="77777777" w:rsidR="00F03CFF" w:rsidRPr="00D42871" w:rsidRDefault="00F03CFF" w:rsidP="00F03CFF">
      <w:pPr>
        <w:suppressAutoHyphens/>
        <w:autoSpaceDN w:val="0"/>
        <w:spacing w:after="0" w:line="240" w:lineRule="auto"/>
        <w:jc w:val="center"/>
        <w:rPr>
          <w:rFonts w:ascii="Arial" w:eastAsia="Calibri" w:hAnsi="Arial" w:cs="Arial"/>
          <w:b/>
          <w:bCs/>
          <w:sz w:val="24"/>
          <w:szCs w:val="24"/>
        </w:rPr>
      </w:pPr>
    </w:p>
    <w:p w14:paraId="5614D531" w14:textId="77777777" w:rsidR="00F03CFF" w:rsidRPr="00D42871" w:rsidRDefault="00F03CFF" w:rsidP="00F03CF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APYLINKIŲ IR APYGARDŲ TEISMŲ TEISĖJŲ</w:t>
      </w:r>
      <w:r w:rsidRPr="00D42871">
        <w:rPr>
          <w:rFonts w:ascii="Arial" w:eastAsia="Calibri" w:hAnsi="Arial" w:cs="Arial"/>
          <w:b/>
          <w:sz w:val="24"/>
          <w:szCs w:val="24"/>
        </w:rPr>
        <w:t xml:space="preserve"> </w:t>
      </w:r>
    </w:p>
    <w:p w14:paraId="7843A5D1"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„TEISMŲ PROCESINIŲ SPRENDIMŲ KOKYBĖS STANDARTAI“ 2026 M.</w:t>
      </w:r>
    </w:p>
    <w:p w14:paraId="563D4E24"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KS/B/2026)</w:t>
      </w:r>
    </w:p>
    <w:p w14:paraId="08EBA7CE"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03CFF" w:rsidRPr="00D42871" w14:paraId="0FEEAF4A"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912C74" w14:textId="77777777" w:rsidR="00F03CFF" w:rsidRPr="00D42871" w:rsidRDefault="00F03CFF" w:rsidP="00F03CF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36334D6"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03CFF" w:rsidRPr="00D42871" w14:paraId="3E57AA1E"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2C7708A" w14:textId="77777777" w:rsidR="00F03CFF" w:rsidRPr="00D42871" w:rsidRDefault="00F03CFF" w:rsidP="00F03CF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Reikalavimai procesinių dokumentų formai bei turiniui ir lietuvių kalbos gramatikai - rašybai, sintaksei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3542FC"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1F47DB3A"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426224E"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kern w:val="3"/>
                <w:sz w:val="24"/>
                <w:szCs w:val="24"/>
              </w:rPr>
              <w:t>Procesinių sprendimų turinys, struktūra, kokybė. Įrodymų išdėstymas, motyvacija, argumentavimas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FEE946"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12</w:t>
            </w:r>
          </w:p>
        </w:tc>
      </w:tr>
      <w:tr w:rsidR="00F03CFF" w:rsidRPr="00D42871" w14:paraId="2A13E788"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B20DC6" w14:textId="77777777" w:rsidR="00F03CFF" w:rsidRPr="00D42871" w:rsidRDefault="00F03CFF" w:rsidP="00F03CF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23C72645"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58A6044D" w14:textId="77777777" w:rsidR="00F03CFF" w:rsidRDefault="00F03CFF" w:rsidP="00F03CFF">
      <w:pPr>
        <w:suppressAutoHyphens/>
        <w:autoSpaceDN w:val="0"/>
        <w:spacing w:after="0" w:line="240" w:lineRule="auto"/>
        <w:rPr>
          <w:rFonts w:ascii="Arial" w:eastAsia="Times New Roman" w:hAnsi="Arial" w:cs="Arial"/>
          <w:b/>
          <w:sz w:val="24"/>
          <w:szCs w:val="24"/>
        </w:rPr>
      </w:pPr>
    </w:p>
    <w:p w14:paraId="482DD9DD" w14:textId="77777777" w:rsidR="002A103A" w:rsidRPr="00D42871" w:rsidRDefault="002A103A" w:rsidP="00F03CFF">
      <w:pPr>
        <w:suppressAutoHyphens/>
        <w:autoSpaceDN w:val="0"/>
        <w:spacing w:after="0" w:line="240" w:lineRule="auto"/>
        <w:rPr>
          <w:rFonts w:ascii="Arial" w:eastAsia="Times New Roman" w:hAnsi="Arial" w:cs="Arial"/>
          <w:b/>
          <w:sz w:val="24"/>
          <w:szCs w:val="24"/>
        </w:rPr>
      </w:pPr>
    </w:p>
    <w:p w14:paraId="7672D1DA" w14:textId="7496DDA9"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781AFE9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7CAA9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0DFACE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2354B6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10F3E8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0E6778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7BC53A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A0A21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B45F30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1EB1E8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10EE16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7B6643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9BDBC0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3CAA58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219E1E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7CE8C5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614799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555CB3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FCB5CA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28ED27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B62F12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4B6F50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86F4F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E59A5A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FA5529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455F3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FE893B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1957E13" w14:textId="77777777" w:rsidR="00AE03EA" w:rsidRPr="00D42871" w:rsidRDefault="00AE03EA" w:rsidP="00F03CFF">
      <w:pPr>
        <w:spacing w:after="0" w:line="240" w:lineRule="auto"/>
        <w:rPr>
          <w:rFonts w:asciiTheme="minorBidi" w:eastAsia="Calibri" w:hAnsiTheme="minorBidi"/>
          <w:sz w:val="24"/>
          <w:szCs w:val="24"/>
          <w:u w:val="single"/>
        </w:rPr>
      </w:pPr>
    </w:p>
    <w:p w14:paraId="21DD0C2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E0344CA"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1E72DC5E"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BB52882" w14:textId="77777777" w:rsidR="00AE03EA" w:rsidRDefault="00AE03EA" w:rsidP="00AE03EA">
      <w:pPr>
        <w:spacing w:after="0" w:line="240" w:lineRule="auto"/>
        <w:jc w:val="center"/>
        <w:rPr>
          <w:rFonts w:asciiTheme="minorBidi" w:eastAsia="Calibri" w:hAnsiTheme="minorBidi"/>
          <w:sz w:val="24"/>
          <w:szCs w:val="24"/>
          <w:u w:val="single"/>
        </w:rPr>
      </w:pPr>
    </w:p>
    <w:p w14:paraId="3AF40E1D"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7B172FF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98535E" w14:textId="77777777" w:rsidR="00F03CFF" w:rsidRPr="00D42871" w:rsidRDefault="00F03CFF" w:rsidP="00F03CF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APYGARDŲ TEISMŲ TEISĖJŲ</w:t>
      </w:r>
      <w:r w:rsidRPr="00D42871">
        <w:rPr>
          <w:rFonts w:ascii="Arial" w:eastAsia="Calibri" w:hAnsi="Arial" w:cs="Arial"/>
          <w:b/>
          <w:sz w:val="24"/>
          <w:szCs w:val="24"/>
        </w:rPr>
        <w:t xml:space="preserve"> </w:t>
      </w:r>
    </w:p>
    <w:p w14:paraId="7AC34058" w14:textId="77777777" w:rsidR="00F03CFF" w:rsidRPr="00D42871" w:rsidRDefault="00F03CFF" w:rsidP="00F03CF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2F887245"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B-II/2026)</w:t>
      </w:r>
    </w:p>
    <w:p w14:paraId="2094961D"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03CFF" w:rsidRPr="00D42871" w14:paraId="4C3D753B"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F903A" w14:textId="77777777" w:rsidR="00F03CFF" w:rsidRPr="00D42871" w:rsidRDefault="00F03CFF" w:rsidP="00F03CF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2A5CFC07"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03CFF" w:rsidRPr="00D42871" w14:paraId="30D6EF4C"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CC7265B" w14:textId="77777777" w:rsidR="00F03CFF" w:rsidRPr="00D42871" w:rsidRDefault="00F03CFF" w:rsidP="00F03CF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Bausmių bei nuosprendžių bendrinimo problematika Lietuvos teismų praktikoje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176DAA"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580DA9E3"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0A6F699"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Teisinis bendradarbiavimas baudžiamosiose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4F2A11"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377478C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F3B4FE5"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Nusikalstamų veikų, susijusių su prekyba žmonėmis,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74C348"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5CC6747F"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491E31" w14:textId="77777777" w:rsidR="00F03CFF" w:rsidRPr="00D42871" w:rsidRDefault="00F03CFF" w:rsidP="00F03CFF">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Priverčiamųjų medicinos priemonių taikymo procesas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17F95F" w14:textId="77777777" w:rsidR="00F03CFF" w:rsidRPr="00D42871" w:rsidRDefault="00F03CFF" w:rsidP="00F03CF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F03CFF" w:rsidRPr="00D42871" w14:paraId="682EB683"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47014D0" w14:textId="77777777" w:rsidR="00F03CFF" w:rsidRPr="00D42871" w:rsidRDefault="00F03CFF" w:rsidP="00F03CFF">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Kibernetinių nusikaltimų tyrimas ir aktuali teismų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DB3FE3" w14:textId="77777777" w:rsidR="00F03CFF" w:rsidRPr="00D42871" w:rsidRDefault="00F03CFF" w:rsidP="00F03CF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F03CFF" w:rsidRPr="00D42871" w14:paraId="0678D4EE"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1CB1A1" w14:textId="77777777" w:rsidR="00F03CFF" w:rsidRPr="00D42871" w:rsidRDefault="00F03CFF" w:rsidP="00F03CF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ED758DC"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20</w:t>
            </w:r>
          </w:p>
        </w:tc>
      </w:tr>
    </w:tbl>
    <w:p w14:paraId="648D5C3D" w14:textId="77777777" w:rsidR="00F03CFF" w:rsidRPr="00D42871" w:rsidRDefault="00F03CFF" w:rsidP="00F03CFF">
      <w:pPr>
        <w:suppressAutoHyphens/>
        <w:autoSpaceDN w:val="0"/>
        <w:spacing w:after="0" w:line="240" w:lineRule="auto"/>
        <w:rPr>
          <w:rFonts w:ascii="Arial" w:eastAsia="Times New Roman" w:hAnsi="Arial" w:cs="Arial"/>
          <w:b/>
          <w:sz w:val="24"/>
          <w:szCs w:val="24"/>
        </w:rPr>
      </w:pPr>
    </w:p>
    <w:p w14:paraId="24E6C9AC" w14:textId="77777777" w:rsidR="00AE03EA" w:rsidRPr="00D42871" w:rsidRDefault="00AE03EA" w:rsidP="000757FE">
      <w:pPr>
        <w:spacing w:after="0" w:line="240" w:lineRule="auto"/>
        <w:jc w:val="center"/>
        <w:rPr>
          <w:rFonts w:asciiTheme="minorBidi" w:eastAsia="Calibri" w:hAnsiTheme="minorBidi"/>
          <w:b/>
          <w:sz w:val="24"/>
          <w:szCs w:val="24"/>
          <w:lang w:val="en-US"/>
        </w:rPr>
      </w:pPr>
    </w:p>
    <w:p w14:paraId="038634D7" w14:textId="4B7AE8E5" w:rsidR="00AE03EA" w:rsidRPr="00D42871" w:rsidRDefault="00AE03EA" w:rsidP="000757FE">
      <w:pPr>
        <w:spacing w:after="0" w:line="240" w:lineRule="auto"/>
        <w:jc w:val="center"/>
        <w:rPr>
          <w:rFonts w:asciiTheme="minorBidi" w:eastAsia="Calibri" w:hAnsiTheme="minorBidi"/>
          <w:bCs/>
          <w:sz w:val="24"/>
          <w:szCs w:val="24"/>
          <w:u w:val="single"/>
          <w:lang w:val="en-US"/>
        </w:rPr>
      </w:pPr>
      <w:r w:rsidRPr="00D42871">
        <w:rPr>
          <w:rFonts w:asciiTheme="minorBidi" w:eastAsia="Calibri" w:hAnsiTheme="minorBidi"/>
          <w:bCs/>
          <w:sz w:val="24"/>
          <w:szCs w:val="24"/>
          <w:u w:val="single"/>
          <w:lang w:val="en-US"/>
        </w:rPr>
        <w:tab/>
      </w:r>
      <w:r w:rsidRPr="00D42871">
        <w:rPr>
          <w:rFonts w:asciiTheme="minorBidi" w:eastAsia="Calibri" w:hAnsiTheme="minorBidi"/>
          <w:bCs/>
          <w:sz w:val="24"/>
          <w:szCs w:val="24"/>
          <w:u w:val="single"/>
          <w:lang w:val="en-US"/>
        </w:rPr>
        <w:tab/>
      </w:r>
    </w:p>
    <w:p w14:paraId="13103A74"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26B6B371"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30A4250B"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E63B71C"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6955A7D0"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1F4F0F3"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43208A2F"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64589F5"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5DDC78B6"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7101CAC5"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A51D46C"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6F2C17D2"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029D185"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4BC3424A"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647A963F"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1522CB3"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71A4DAE6"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AE3BB21"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516C9034"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8CF419D"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46E41402"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5B706252"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00CBB4B"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D05A0CB" w14:textId="77777777" w:rsidR="00F03CFF" w:rsidRPr="00D42871" w:rsidRDefault="00F03CFF" w:rsidP="000757FE">
      <w:pPr>
        <w:spacing w:after="0" w:line="240" w:lineRule="auto"/>
        <w:jc w:val="center"/>
        <w:rPr>
          <w:rFonts w:asciiTheme="minorBidi" w:eastAsia="Calibri" w:hAnsiTheme="minorBidi"/>
          <w:bCs/>
          <w:sz w:val="24"/>
          <w:szCs w:val="24"/>
          <w:u w:val="single"/>
          <w:lang w:val="en-US"/>
        </w:rPr>
      </w:pPr>
    </w:p>
    <w:p w14:paraId="233184DF" w14:textId="77777777" w:rsidR="00F03CFF" w:rsidRPr="00D42871" w:rsidRDefault="00F03CFF" w:rsidP="000757FE">
      <w:pPr>
        <w:spacing w:after="0" w:line="240" w:lineRule="auto"/>
        <w:jc w:val="center"/>
        <w:rPr>
          <w:rFonts w:asciiTheme="minorBidi" w:eastAsia="Calibri" w:hAnsiTheme="minorBidi"/>
          <w:bCs/>
          <w:sz w:val="24"/>
          <w:szCs w:val="24"/>
          <w:u w:val="single"/>
          <w:lang w:val="en-US"/>
        </w:rPr>
      </w:pPr>
    </w:p>
    <w:p w14:paraId="0615730C"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377CB39A"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4602F04A"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13AB2024" w14:textId="77777777" w:rsidR="00AE03EA" w:rsidRDefault="00AE03EA" w:rsidP="000757FE">
      <w:pPr>
        <w:spacing w:after="0" w:line="240" w:lineRule="auto"/>
        <w:jc w:val="center"/>
        <w:rPr>
          <w:rFonts w:asciiTheme="minorBidi" w:eastAsia="Calibri" w:hAnsiTheme="minorBidi"/>
          <w:bCs/>
          <w:sz w:val="24"/>
          <w:szCs w:val="24"/>
          <w:u w:val="single"/>
          <w:lang w:val="fi-FI"/>
        </w:rPr>
      </w:pPr>
    </w:p>
    <w:p w14:paraId="3BE03A90" w14:textId="77777777" w:rsidR="00D42871" w:rsidRPr="00D42871" w:rsidRDefault="00D42871" w:rsidP="000757FE">
      <w:pPr>
        <w:spacing w:after="0" w:line="240" w:lineRule="auto"/>
        <w:jc w:val="center"/>
        <w:rPr>
          <w:rFonts w:asciiTheme="minorBidi" w:eastAsia="Calibri" w:hAnsiTheme="minorBidi"/>
          <w:bCs/>
          <w:sz w:val="24"/>
          <w:szCs w:val="24"/>
          <w:u w:val="single"/>
          <w:lang w:val="fi-FI"/>
        </w:rPr>
      </w:pPr>
    </w:p>
    <w:p w14:paraId="79649343" w14:textId="77777777" w:rsidR="00AE03EA" w:rsidRPr="00D42871" w:rsidRDefault="00AE03EA" w:rsidP="000757FE">
      <w:pPr>
        <w:spacing w:after="0" w:line="240" w:lineRule="auto"/>
        <w:jc w:val="center"/>
        <w:rPr>
          <w:rFonts w:asciiTheme="minorBidi" w:eastAsia="Calibri" w:hAnsiTheme="minorBidi"/>
          <w:bCs/>
          <w:sz w:val="24"/>
          <w:szCs w:val="24"/>
          <w:u w:val="single"/>
          <w:lang w:val="fi-FI"/>
        </w:rPr>
      </w:pPr>
    </w:p>
    <w:p w14:paraId="423A51E1"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BAUDŽIAMĄSIAS BYLAS NAGRINĖJANČIŲ LIETUVOS APELIACINIO TEISMO TEISĖJŲ MOKYMO PROGRAMA 2026 M.</w:t>
      </w:r>
    </w:p>
    <w:p w14:paraId="5263EC98"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B-III/2026)</w:t>
      </w:r>
    </w:p>
    <w:p w14:paraId="5E786479"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03CFF" w:rsidRPr="00D42871" w14:paraId="651AC8F7"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36D51" w14:textId="77777777" w:rsidR="00F03CFF" w:rsidRPr="00D42871" w:rsidRDefault="00F03CFF" w:rsidP="00F03CF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D75A3D4"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03CFF" w:rsidRPr="00D42871" w14:paraId="17019E01"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F9C9A79" w14:textId="77777777" w:rsidR="00F03CFF" w:rsidRPr="00D42871" w:rsidRDefault="00F03CFF" w:rsidP="00F03CFF">
            <w:pPr>
              <w:suppressAutoHyphens/>
              <w:autoSpaceDN w:val="0"/>
              <w:spacing w:after="0" w:line="240" w:lineRule="auto"/>
              <w:jc w:val="both"/>
              <w:rPr>
                <w:rFonts w:asciiTheme="minorBidi" w:eastAsia="Calibri" w:hAnsiTheme="minorBidi"/>
                <w:sz w:val="24"/>
                <w:szCs w:val="24"/>
              </w:rPr>
            </w:pPr>
            <w:r w:rsidRPr="00D42871">
              <w:rPr>
                <w:rFonts w:asciiTheme="minorBidi" w:eastAsia="Calibri" w:hAnsiTheme="minorBidi"/>
                <w:kern w:val="3"/>
                <w:sz w:val="24"/>
                <w:szCs w:val="24"/>
              </w:rPr>
              <w:t>Perdegimas darbe - kaip jį atpažinti ir užkirsti jam kelią?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DEFFA1"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4609C011"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4175006" w14:textId="77777777" w:rsidR="00F03CFF" w:rsidRPr="00D42871" w:rsidRDefault="00F03CFF" w:rsidP="00F03CFF">
            <w:pPr>
              <w:suppressAutoHyphens/>
              <w:autoSpaceDN w:val="0"/>
              <w:spacing w:after="0" w:line="240" w:lineRule="auto"/>
              <w:jc w:val="both"/>
              <w:rPr>
                <w:rFonts w:asciiTheme="minorBidi" w:eastAsia="Calibri" w:hAnsiTheme="minorBidi"/>
                <w:sz w:val="24"/>
                <w:szCs w:val="24"/>
              </w:rPr>
            </w:pPr>
            <w:r w:rsidRPr="00D42871">
              <w:rPr>
                <w:rFonts w:asciiTheme="minorBidi" w:eastAsia="Calibri" w:hAnsiTheme="minorBidi"/>
                <w:kern w:val="3"/>
                <w:sz w:val="24"/>
                <w:szCs w:val="24"/>
              </w:rPr>
              <w:t>Naujausios Lietuvos apeliacinio teismo praktikos baudžiamosiose bylose tendencijos, pokyčiai, skirtumai ir problemos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65D0D7"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F03CFF" w:rsidRPr="00D42871" w14:paraId="2974D0BB"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F1A1EAB"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Lietuvos teismų praktikos korupcinio pobūdžio bylose (pagal BK 225, 226, 227 straipsnius) analizė įrodymų ir įrodinėjimo bei skiriamų bausmių aspektais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1785CD"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600E79E0"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17865D0"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Probacijos taikymo praktiniai aspektai ir problemos (teismų skiriamų įpareigojimų atidedant bausmės vykdymą, skiriant laisvės apribojimo bausmes ir pan. veiksmingumas ir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E681CE"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692B8A9B"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667B00" w14:textId="77777777" w:rsidR="00F03CFF" w:rsidRPr="00D42871" w:rsidRDefault="00F03CFF" w:rsidP="00F03CF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4897A74"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20</w:t>
            </w:r>
          </w:p>
        </w:tc>
      </w:tr>
    </w:tbl>
    <w:p w14:paraId="03FE490D" w14:textId="77777777" w:rsidR="002A103A" w:rsidRDefault="002A103A" w:rsidP="00AE03EA">
      <w:pPr>
        <w:spacing w:after="0" w:line="240" w:lineRule="auto"/>
        <w:jc w:val="center"/>
        <w:rPr>
          <w:rFonts w:asciiTheme="minorBidi" w:eastAsia="Calibri" w:hAnsiTheme="minorBidi"/>
          <w:sz w:val="24"/>
          <w:szCs w:val="24"/>
          <w:u w:val="single"/>
        </w:rPr>
      </w:pPr>
    </w:p>
    <w:p w14:paraId="72604C25" w14:textId="77777777" w:rsidR="002A103A" w:rsidRDefault="002A103A" w:rsidP="00AE03EA">
      <w:pPr>
        <w:spacing w:after="0" w:line="240" w:lineRule="auto"/>
        <w:jc w:val="center"/>
        <w:rPr>
          <w:rFonts w:asciiTheme="minorBidi" w:eastAsia="Calibri" w:hAnsiTheme="minorBidi"/>
          <w:sz w:val="24"/>
          <w:szCs w:val="24"/>
          <w:u w:val="single"/>
        </w:rPr>
      </w:pPr>
    </w:p>
    <w:p w14:paraId="7DA16BA9" w14:textId="4D453071"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1F79A5E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4DE99D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69B77E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9B7BF4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3B68A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EE3E1B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4BBFDC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9F498D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B1B91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52A1A1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D13F4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4B0E56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ABD593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0A013F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D2B0ED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563DAD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B3F65C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7813B5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952A5E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255020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13737E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E30F00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50DB5E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9CEDD3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2A086B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9C91C73"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33555240"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721B0079" w14:textId="77777777" w:rsidR="00AE03EA" w:rsidRDefault="00AE03EA" w:rsidP="00AE03EA">
      <w:pPr>
        <w:spacing w:after="0" w:line="240" w:lineRule="auto"/>
        <w:jc w:val="center"/>
        <w:rPr>
          <w:rFonts w:asciiTheme="minorBidi" w:eastAsia="Calibri" w:hAnsiTheme="minorBidi"/>
          <w:sz w:val="24"/>
          <w:szCs w:val="24"/>
          <w:u w:val="single"/>
        </w:rPr>
      </w:pPr>
    </w:p>
    <w:p w14:paraId="6746A426"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15FE43C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F7B162" w14:textId="77777777" w:rsidR="00F8261B" w:rsidRPr="00D42871" w:rsidRDefault="00F8261B" w:rsidP="00F8261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TEISĖJŲ</w:t>
      </w:r>
      <w:r w:rsidRPr="00D42871">
        <w:rPr>
          <w:rFonts w:ascii="Arial" w:eastAsia="Calibri" w:hAnsi="Arial" w:cs="Arial"/>
          <w:b/>
          <w:sz w:val="24"/>
          <w:szCs w:val="24"/>
        </w:rPr>
        <w:t xml:space="preserve"> MOKYMO PROGRAMA „BAUDŽIAMOSIOS TEISĖS IR PROCESO AKTUALIJOS“ 2026 M.</w:t>
      </w:r>
    </w:p>
    <w:p w14:paraId="255CE534"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BTPA/2026)</w:t>
      </w:r>
    </w:p>
    <w:p w14:paraId="77D1C53E"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8261B" w:rsidRPr="00D42871" w14:paraId="33D25363"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8D50F"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2D626BE7"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8261B" w:rsidRPr="00D42871" w14:paraId="328C6444"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6D5C7F8" w14:textId="77777777" w:rsidR="00F8261B" w:rsidRPr="00D42871" w:rsidRDefault="00F8261B" w:rsidP="00F8261B">
            <w:pPr>
              <w:suppressAutoHyphens/>
              <w:autoSpaceDN w:val="0"/>
              <w:spacing w:after="0" w:line="240" w:lineRule="auto"/>
              <w:rPr>
                <w:rFonts w:ascii="Calibri" w:eastAsia="Calibri" w:hAnsi="Calibri" w:cs="Arial"/>
                <w:kern w:val="3"/>
              </w:rPr>
            </w:pPr>
            <w:r w:rsidRPr="00D42871">
              <w:rPr>
                <w:rFonts w:ascii="Arial" w:eastAsia="Calibri" w:hAnsi="Arial" w:cs="Arial"/>
                <w:kern w:val="3"/>
                <w:sz w:val="24"/>
                <w:szCs w:val="24"/>
              </w:rPr>
              <w:t>Baudžiamoji teisė ir žmogaus teisių apsauga: nacionalinių ir tarptautinių teismų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65481D" w14:textId="77777777" w:rsidR="00F8261B" w:rsidRPr="00D42871" w:rsidRDefault="00F8261B" w:rsidP="00F8261B">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8261B" w:rsidRPr="00D42871" w14:paraId="1845C422"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EF558D" w14:textId="77777777" w:rsidR="00F8261B" w:rsidRPr="00D42871" w:rsidRDefault="00F8261B" w:rsidP="00F8261B">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 xml:space="preserve">2023 m. liepos 12 d. Europos Parlamento ir Tarybos reglamentas </w:t>
            </w:r>
            <w:r w:rsidRPr="00D42871">
              <w:rPr>
                <w:rFonts w:ascii="Arial" w:eastAsia="Calibri" w:hAnsi="Arial" w:cs="Arial"/>
                <w:color w:val="000000"/>
                <w:kern w:val="3"/>
                <w:sz w:val="24"/>
                <w:szCs w:val="24"/>
                <w:shd w:val="clear" w:color="auto" w:fill="FFFFFF"/>
              </w:rPr>
              <w:t>(ES) 2023/1543</w:t>
            </w:r>
            <w:r w:rsidRPr="00D42871">
              <w:rPr>
                <w:rFonts w:ascii="Arial" w:eastAsia="Calibri" w:hAnsi="Arial" w:cs="Arial"/>
                <w:kern w:val="3"/>
                <w:sz w:val="24"/>
                <w:szCs w:val="24"/>
              </w:rPr>
              <w:t xml:space="preserve"> „</w:t>
            </w:r>
            <w:r w:rsidRPr="00D42871">
              <w:rPr>
                <w:rFonts w:ascii="Arial" w:eastAsia="Calibri" w:hAnsi="Arial" w:cs="Arial"/>
                <w:color w:val="000000"/>
                <w:kern w:val="3"/>
                <w:sz w:val="24"/>
                <w:szCs w:val="24"/>
                <w:shd w:val="clear" w:color="auto" w:fill="FFFFFF"/>
              </w:rPr>
              <w:t>Dėl Europos įrodymų pateikimo orderių ir Europos įrodymų saugojimo orderių elektroniniams įrodymams baudžiamajame procese ir laisvės atėmimo bausmių vykdymui pasibaigus baudžiamajam procesui“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B1DBB0" w14:textId="77777777" w:rsidR="00F8261B" w:rsidRPr="00D42871" w:rsidRDefault="00F8261B" w:rsidP="00F8261B">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8261B" w:rsidRPr="00D42871" w14:paraId="57EF32EA"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8213FC" w14:textId="77777777" w:rsidR="00F8261B" w:rsidRPr="00D42871" w:rsidRDefault="00F8261B" w:rsidP="00F8261B">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44576E6"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8</w:t>
            </w:r>
          </w:p>
        </w:tc>
      </w:tr>
    </w:tbl>
    <w:p w14:paraId="0E81214A" w14:textId="77777777" w:rsidR="00F8261B" w:rsidRPr="00D42871" w:rsidRDefault="00F8261B" w:rsidP="00F8261B">
      <w:pPr>
        <w:suppressAutoHyphens/>
        <w:autoSpaceDN w:val="0"/>
        <w:spacing w:after="0" w:line="240" w:lineRule="auto"/>
        <w:rPr>
          <w:rFonts w:ascii="Arial" w:eastAsia="Times New Roman" w:hAnsi="Arial" w:cs="Arial"/>
          <w:b/>
          <w:sz w:val="24"/>
          <w:szCs w:val="24"/>
        </w:rPr>
      </w:pPr>
    </w:p>
    <w:p w14:paraId="23D51FAB" w14:textId="77777777" w:rsidR="000757FE" w:rsidRPr="00D42871" w:rsidRDefault="000757FE" w:rsidP="000757FE">
      <w:pPr>
        <w:spacing w:after="0" w:line="240" w:lineRule="auto"/>
        <w:rPr>
          <w:rFonts w:asciiTheme="minorBidi" w:eastAsia="Calibri" w:hAnsiTheme="minorBidi"/>
          <w:sz w:val="24"/>
          <w:szCs w:val="24"/>
        </w:rPr>
      </w:pPr>
    </w:p>
    <w:p w14:paraId="701635A8" w14:textId="10E5AB92"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7FCD910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B1F139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157B90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E5B5C8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FC2FAA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8DAED3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906892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04C4CD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8710BD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0FE72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F2F996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09601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6406D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6B6988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28E615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265EAD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55A797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8C1E8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D26D34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5AF90A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E0DDD1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B0FD00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011A05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D4D712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E2AAABB"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75C1CE51"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69F3103B"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5C213B3A" w14:textId="77777777" w:rsidR="00F8261B" w:rsidRDefault="00F8261B" w:rsidP="00AE03EA">
      <w:pPr>
        <w:spacing w:after="0" w:line="240" w:lineRule="auto"/>
        <w:jc w:val="center"/>
        <w:rPr>
          <w:rFonts w:asciiTheme="minorBidi" w:eastAsia="Calibri" w:hAnsiTheme="minorBidi"/>
          <w:sz w:val="24"/>
          <w:szCs w:val="24"/>
          <w:u w:val="single"/>
        </w:rPr>
      </w:pPr>
    </w:p>
    <w:p w14:paraId="263BBCFF"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6B413F6F"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412B6B87"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40ED0A2" w14:textId="77777777" w:rsidR="00AE03EA" w:rsidRDefault="00AE03EA" w:rsidP="00AE03EA">
      <w:pPr>
        <w:spacing w:after="0" w:line="240" w:lineRule="auto"/>
        <w:jc w:val="center"/>
        <w:rPr>
          <w:rFonts w:asciiTheme="minorBidi" w:eastAsia="Calibri" w:hAnsiTheme="minorBidi"/>
          <w:sz w:val="24"/>
          <w:szCs w:val="24"/>
          <w:u w:val="single"/>
        </w:rPr>
      </w:pPr>
    </w:p>
    <w:p w14:paraId="4C8FFD48"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69D7873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8ED03D" w14:textId="77777777" w:rsidR="00F8261B" w:rsidRPr="00D42871" w:rsidRDefault="00F8261B" w:rsidP="00F8261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TEISĖJŲ</w:t>
      </w:r>
      <w:r w:rsidRPr="00D42871">
        <w:rPr>
          <w:rFonts w:ascii="Arial" w:eastAsia="Calibri" w:hAnsi="Arial" w:cs="Arial"/>
          <w:b/>
          <w:sz w:val="24"/>
          <w:szCs w:val="24"/>
        </w:rPr>
        <w:t xml:space="preserve"> MOKYMO PROGRAMA „SMURTAS PRIEŠ MOTERIS IR SMURTAS ARTIMOJE APLINKOJE. KOVA SU UŽSIENIO VALSTYBĖS PAREIGŪNŲ PAPIRKIMU“ 2026 M.</w:t>
      </w:r>
    </w:p>
    <w:p w14:paraId="0CD762C5"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SMKPP/2026)</w:t>
      </w:r>
    </w:p>
    <w:p w14:paraId="3DF4D24B"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8261B" w:rsidRPr="00D42871" w14:paraId="25EBD0DD"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345FF5"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8523C9B"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8261B" w:rsidRPr="00D42871" w14:paraId="416862FA"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2B87DDB" w14:textId="77777777" w:rsidR="00F8261B" w:rsidRPr="00D42871" w:rsidRDefault="00F8261B" w:rsidP="00F8261B">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 xml:space="preserve">2024 m. gegužės 14 d. Europos Parlamento ir Tarybos direktyva (ES) 2024/1385 „Dėl kovos su smurtu prieš moteris ir smurtu artimoje aplinkoje“ </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C13703" w14:textId="77777777" w:rsidR="00F8261B" w:rsidRPr="00D42871" w:rsidRDefault="00F8261B" w:rsidP="00F8261B">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F8261B" w:rsidRPr="00D42871" w14:paraId="2D2FAC73"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CA9F872" w14:textId="77777777" w:rsidR="00F8261B" w:rsidRPr="00D42871" w:rsidRDefault="00F8261B" w:rsidP="00F8261B">
            <w:pPr>
              <w:suppressAutoHyphens/>
              <w:autoSpaceDN w:val="0"/>
              <w:spacing w:after="0" w:line="240" w:lineRule="auto"/>
              <w:jc w:val="both"/>
              <w:rPr>
                <w:rFonts w:ascii="Calibri" w:eastAsia="Calibri" w:hAnsi="Calibri" w:cs="Arial"/>
                <w:kern w:val="3"/>
              </w:rPr>
            </w:pPr>
            <w:r w:rsidRPr="00D42871">
              <w:rPr>
                <w:rFonts w:ascii="Arial" w:eastAsia="Aptos" w:hAnsi="Arial" w:cs="Arial"/>
                <w:sz w:val="24"/>
                <w:szCs w:val="24"/>
              </w:rPr>
              <w:t>Ekonominio bendradarbiavimo ir plėtros organizacijos Konvencijos dėl kovos su užsienio pareigūnų papirkimu sudarant tarptautinius verslo sandorius ir ją papildančių rekomendacijų įgyvendinimas Lietuvoje (juridinių asmenų baudžiamoji atsakomybė, sankcijos, jurisdikcija)</w:t>
            </w:r>
          </w:p>
        </w:tc>
        <w:tc>
          <w:tcPr>
            <w:tcW w:w="12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FAD0F44" w14:textId="77777777" w:rsidR="00F8261B" w:rsidRPr="00D42871" w:rsidRDefault="00F8261B" w:rsidP="00F8261B">
            <w:pPr>
              <w:suppressAutoHyphens/>
              <w:autoSpaceDN w:val="0"/>
              <w:spacing w:after="200" w:line="240" w:lineRule="auto"/>
              <w:jc w:val="center"/>
              <w:rPr>
                <w:rFonts w:ascii="Calibri" w:eastAsia="Calibri" w:hAnsi="Calibri" w:cs="Arial"/>
                <w:kern w:val="3"/>
              </w:rPr>
            </w:pPr>
            <w:r w:rsidRPr="00D42871">
              <w:rPr>
                <w:rFonts w:ascii="Arial" w:eastAsia="Calibri" w:hAnsi="Arial" w:cs="Arial"/>
                <w:sz w:val="24"/>
                <w:szCs w:val="24"/>
                <w:lang w:val="en-US"/>
              </w:rPr>
              <w:t>2</w:t>
            </w:r>
          </w:p>
        </w:tc>
      </w:tr>
      <w:tr w:rsidR="00F8261B" w:rsidRPr="00D42871" w14:paraId="4EA2D023"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F77E4A" w14:textId="77777777" w:rsidR="00F8261B" w:rsidRPr="00D42871" w:rsidRDefault="00F8261B" w:rsidP="00F8261B">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9B48D6F"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w:t>
            </w:r>
          </w:p>
        </w:tc>
      </w:tr>
    </w:tbl>
    <w:p w14:paraId="79FBCDAD" w14:textId="77777777" w:rsidR="000757FE" w:rsidRDefault="000757FE" w:rsidP="000757FE">
      <w:pPr>
        <w:spacing w:after="0" w:line="240" w:lineRule="auto"/>
        <w:jc w:val="center"/>
        <w:rPr>
          <w:rFonts w:asciiTheme="minorBidi" w:eastAsia="Calibri" w:hAnsiTheme="minorBidi"/>
          <w:b/>
          <w:bCs/>
          <w:sz w:val="24"/>
          <w:szCs w:val="24"/>
        </w:rPr>
      </w:pPr>
    </w:p>
    <w:p w14:paraId="0B29D5B8" w14:textId="77777777" w:rsidR="002A103A" w:rsidRPr="00D42871" w:rsidRDefault="002A103A" w:rsidP="000757FE">
      <w:pPr>
        <w:spacing w:after="0" w:line="240" w:lineRule="auto"/>
        <w:jc w:val="center"/>
        <w:rPr>
          <w:rFonts w:asciiTheme="minorBidi" w:eastAsia="Calibri" w:hAnsiTheme="minorBidi"/>
          <w:b/>
          <w:bCs/>
          <w:sz w:val="24"/>
          <w:szCs w:val="24"/>
        </w:rPr>
      </w:pPr>
    </w:p>
    <w:p w14:paraId="5D7C88EB" w14:textId="107AE158" w:rsidR="000757FE" w:rsidRPr="00D42871" w:rsidRDefault="00AE03EA" w:rsidP="000757FE">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55A3667F"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A4D60E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D5112F8"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2D37D1F"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723448C"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EADEB98"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007B2C0"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43187F2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BE11337"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1CD2FA2"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7C349864"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B656C1A"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72F2B4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AB5F770"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2A6C72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5B41BB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6BCB6D2"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20094C5"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4C620BD6"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86595C3"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890FAE3"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54ED67A"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6EF043F1"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CA7C1A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F81A362"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69DCAB33" w14:textId="77777777" w:rsidR="00AE03EA" w:rsidRDefault="00AE03EA" w:rsidP="000757FE">
      <w:pPr>
        <w:spacing w:after="0" w:line="240" w:lineRule="auto"/>
        <w:jc w:val="center"/>
        <w:rPr>
          <w:rFonts w:asciiTheme="minorBidi" w:eastAsia="Calibri" w:hAnsiTheme="minorBidi"/>
          <w:sz w:val="24"/>
          <w:szCs w:val="24"/>
          <w:u w:val="single"/>
        </w:rPr>
      </w:pPr>
    </w:p>
    <w:p w14:paraId="6B330537" w14:textId="77777777" w:rsidR="00982634" w:rsidRPr="00D42871" w:rsidRDefault="00982634" w:rsidP="000757FE">
      <w:pPr>
        <w:spacing w:after="0" w:line="240" w:lineRule="auto"/>
        <w:jc w:val="center"/>
        <w:rPr>
          <w:rFonts w:asciiTheme="minorBidi" w:eastAsia="Calibri" w:hAnsiTheme="minorBidi"/>
          <w:sz w:val="24"/>
          <w:szCs w:val="24"/>
          <w:u w:val="single"/>
        </w:rPr>
      </w:pPr>
    </w:p>
    <w:p w14:paraId="39C8EA97"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6BDC86CF"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1FCF4B1E" w14:textId="77777777" w:rsidR="00AE03EA" w:rsidRDefault="00AE03EA" w:rsidP="000757FE">
      <w:pPr>
        <w:spacing w:after="0" w:line="240" w:lineRule="auto"/>
        <w:jc w:val="center"/>
        <w:rPr>
          <w:rFonts w:asciiTheme="minorBidi" w:eastAsia="Calibri" w:hAnsiTheme="minorBidi"/>
          <w:sz w:val="24"/>
          <w:szCs w:val="24"/>
          <w:u w:val="single"/>
        </w:rPr>
      </w:pPr>
    </w:p>
    <w:p w14:paraId="6FE77238" w14:textId="77777777" w:rsidR="00D42871" w:rsidRPr="00D42871" w:rsidRDefault="00D42871" w:rsidP="000757FE">
      <w:pPr>
        <w:spacing w:after="0" w:line="240" w:lineRule="auto"/>
        <w:jc w:val="center"/>
        <w:rPr>
          <w:rFonts w:asciiTheme="minorBidi" w:eastAsia="Calibri" w:hAnsiTheme="minorBidi"/>
          <w:sz w:val="24"/>
          <w:szCs w:val="24"/>
          <w:u w:val="single"/>
        </w:rPr>
      </w:pPr>
    </w:p>
    <w:p w14:paraId="50E69ECF"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050F068A"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TEISĖJŲ MOKYMO PROGRAMA „NEPILNAMEČIŲ JUSTICIJA“ 2026 M.</w:t>
      </w:r>
    </w:p>
    <w:p w14:paraId="2C7A9AD9"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NP/2026) </w:t>
      </w:r>
    </w:p>
    <w:p w14:paraId="769351F1" w14:textId="77777777" w:rsidR="00F8261B" w:rsidRPr="00D42871" w:rsidRDefault="00F8261B" w:rsidP="00F8261B">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F8261B" w:rsidRPr="00D42871" w14:paraId="03EC6248"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BB85F6"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EE824"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F8261B" w:rsidRPr="00D42871" w14:paraId="1E1F430A"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831649" w14:textId="77777777" w:rsidR="00F8261B" w:rsidRPr="00D42871" w:rsidRDefault="00F8261B" w:rsidP="00F8261B">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Nepilnamečių nukentėjusiųjų ar liudytojų apklausos ypatumai</w:t>
            </w:r>
          </w:p>
        </w:tc>
        <w:tc>
          <w:tcPr>
            <w:tcW w:w="1277" w:type="dxa"/>
            <w:tcBorders>
              <w:bottom w:val="single" w:sz="4" w:space="0" w:color="000000"/>
              <w:right w:val="single" w:sz="4" w:space="0" w:color="000000"/>
            </w:tcBorders>
            <w:noWrap/>
            <w:tcMar>
              <w:top w:w="0" w:type="dxa"/>
              <w:left w:w="108" w:type="dxa"/>
              <w:bottom w:w="0" w:type="dxa"/>
              <w:right w:w="108" w:type="dxa"/>
            </w:tcMar>
          </w:tcPr>
          <w:p w14:paraId="25FAB5DA" w14:textId="77777777" w:rsidR="00F8261B" w:rsidRPr="00D42871" w:rsidRDefault="00F8261B" w:rsidP="00F8261B">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6</w:t>
            </w:r>
          </w:p>
        </w:tc>
      </w:tr>
      <w:tr w:rsidR="00F8261B" w:rsidRPr="00D42871" w14:paraId="7CFF19A9"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5B9E1E" w14:textId="77777777" w:rsidR="00F8261B" w:rsidRPr="00D42871" w:rsidRDefault="00F8261B" w:rsidP="00F8261B">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Bausmių skyrimas nepilnamečiams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CDA350" w14:textId="77777777" w:rsidR="00F8261B" w:rsidRPr="00D42871" w:rsidRDefault="00F8261B" w:rsidP="00F8261B">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8261B" w:rsidRPr="00D42871" w14:paraId="593A08D1"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887449" w14:textId="77777777" w:rsidR="00F8261B" w:rsidRPr="00D42871" w:rsidRDefault="00F8261B" w:rsidP="00F8261B">
            <w:pPr>
              <w:suppressAutoHyphens/>
              <w:autoSpaceDN w:val="0"/>
              <w:spacing w:after="0" w:line="240" w:lineRule="auto"/>
              <w:jc w:val="both"/>
              <w:rPr>
                <w:rFonts w:ascii="Calibri" w:eastAsia="Calibri" w:hAnsi="Calibri" w:cs="Arial"/>
                <w:kern w:val="3"/>
              </w:rPr>
            </w:pPr>
            <w:r w:rsidRPr="00D42871">
              <w:rPr>
                <w:rFonts w:ascii="Arial" w:eastAsia="Times New Roman" w:hAnsi="Arial" w:cs="Arial"/>
                <w:sz w:val="24"/>
                <w:szCs w:val="24"/>
                <w:lang w:eastAsia="lt-LT"/>
              </w:rPr>
              <w:t>Nepilnamečių bylų nagrinėjimo tendencijos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AE1F327" w14:textId="77777777" w:rsidR="00F8261B" w:rsidRPr="00D42871" w:rsidRDefault="00F8261B" w:rsidP="00F8261B">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F8261B" w:rsidRPr="00D42871" w14:paraId="6B64C36C"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1181D" w14:textId="77777777" w:rsidR="00F8261B" w:rsidRPr="00D42871" w:rsidRDefault="00F8261B" w:rsidP="00F8261B">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7B6D05F" w14:textId="77777777" w:rsidR="00F8261B" w:rsidRPr="00D42871" w:rsidRDefault="00F8261B" w:rsidP="00F8261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12</w:t>
            </w:r>
          </w:p>
        </w:tc>
      </w:tr>
    </w:tbl>
    <w:p w14:paraId="289EEF68" w14:textId="77777777" w:rsidR="002A103A" w:rsidRDefault="002A103A" w:rsidP="00F8261B">
      <w:pPr>
        <w:suppressAutoHyphens/>
        <w:autoSpaceDN w:val="0"/>
        <w:spacing w:after="0" w:line="240" w:lineRule="auto"/>
        <w:jc w:val="center"/>
        <w:rPr>
          <w:rFonts w:ascii="Arial" w:eastAsia="Times New Roman" w:hAnsi="Arial" w:cs="Arial"/>
          <w:bCs/>
          <w:sz w:val="24"/>
          <w:szCs w:val="24"/>
          <w:u w:val="single"/>
        </w:rPr>
      </w:pPr>
    </w:p>
    <w:p w14:paraId="37CB3AF9" w14:textId="77777777" w:rsidR="002A103A" w:rsidRDefault="002A103A" w:rsidP="00F8261B">
      <w:pPr>
        <w:suppressAutoHyphens/>
        <w:autoSpaceDN w:val="0"/>
        <w:spacing w:after="0" w:line="240" w:lineRule="auto"/>
        <w:jc w:val="center"/>
        <w:rPr>
          <w:rFonts w:ascii="Arial" w:eastAsia="Times New Roman" w:hAnsi="Arial" w:cs="Arial"/>
          <w:bCs/>
          <w:sz w:val="24"/>
          <w:szCs w:val="24"/>
          <w:u w:val="single"/>
        </w:rPr>
      </w:pPr>
    </w:p>
    <w:p w14:paraId="13A9EA31" w14:textId="74533954" w:rsidR="00F8261B" w:rsidRPr="00D42871" w:rsidRDefault="00F8261B" w:rsidP="00F8261B">
      <w:pPr>
        <w:suppressAutoHyphens/>
        <w:autoSpaceDN w:val="0"/>
        <w:spacing w:after="0" w:line="240" w:lineRule="auto"/>
        <w:jc w:val="center"/>
        <w:rPr>
          <w:rFonts w:ascii="Arial" w:eastAsia="Times New Roman" w:hAnsi="Arial" w:cs="Arial"/>
          <w:bCs/>
          <w:sz w:val="24"/>
          <w:szCs w:val="24"/>
          <w:u w:val="single"/>
        </w:rPr>
      </w:pPr>
      <w:r w:rsidRPr="00D42871">
        <w:rPr>
          <w:rFonts w:ascii="Arial" w:eastAsia="Times New Roman" w:hAnsi="Arial" w:cs="Arial"/>
          <w:bCs/>
          <w:sz w:val="24"/>
          <w:szCs w:val="24"/>
          <w:u w:val="single"/>
        </w:rPr>
        <w:tab/>
      </w:r>
      <w:r w:rsidRPr="00D42871">
        <w:rPr>
          <w:rFonts w:ascii="Arial" w:eastAsia="Times New Roman" w:hAnsi="Arial" w:cs="Arial"/>
          <w:bCs/>
          <w:sz w:val="24"/>
          <w:szCs w:val="24"/>
          <w:u w:val="single"/>
        </w:rPr>
        <w:tab/>
      </w:r>
    </w:p>
    <w:p w14:paraId="6E03B08F" w14:textId="77777777" w:rsidR="000757FE" w:rsidRPr="00D42871" w:rsidRDefault="000757FE" w:rsidP="000757FE">
      <w:pPr>
        <w:spacing w:after="0" w:line="240" w:lineRule="auto"/>
        <w:rPr>
          <w:rFonts w:asciiTheme="minorBidi" w:eastAsia="Calibri" w:hAnsiTheme="minorBidi"/>
          <w:b/>
          <w:bCs/>
          <w:sz w:val="24"/>
          <w:szCs w:val="24"/>
        </w:rPr>
      </w:pPr>
    </w:p>
    <w:p w14:paraId="5462CE2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E497E7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8AACD1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C56643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5053EC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B3E2E8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D51ED8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38518B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38F602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008DA8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0EEC48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105363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E9ABEB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246D2F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3D50CB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4E4F20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45FD66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BF3171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694797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16A786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12816C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5FD782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A70491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F54F8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6001D3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8EBE7E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7F2BF6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37C354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77EA4F3"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38FF2F2B"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0240E9D9"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670F34B6"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062C98E1"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77F1B5F1"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9518C1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28A9505" w14:textId="77777777" w:rsidR="00AE03EA" w:rsidRDefault="00AE03EA" w:rsidP="00AE03EA">
      <w:pPr>
        <w:spacing w:after="0" w:line="240" w:lineRule="auto"/>
        <w:jc w:val="center"/>
        <w:rPr>
          <w:rFonts w:asciiTheme="minorBidi" w:eastAsia="Calibri" w:hAnsiTheme="minorBidi"/>
          <w:sz w:val="24"/>
          <w:szCs w:val="24"/>
          <w:u w:val="single"/>
        </w:rPr>
      </w:pPr>
    </w:p>
    <w:p w14:paraId="5EE631D6"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2819E02E" w14:textId="77777777" w:rsidR="00F8261B" w:rsidRPr="00D42871" w:rsidRDefault="00F8261B" w:rsidP="00F8261B">
      <w:pPr>
        <w:suppressAutoHyphens/>
        <w:autoSpaceDN w:val="0"/>
        <w:spacing w:after="0" w:line="240" w:lineRule="auto"/>
        <w:jc w:val="center"/>
        <w:rPr>
          <w:rFonts w:ascii="Calibri" w:eastAsia="Calibri" w:hAnsi="Calibri" w:cs="Arial"/>
          <w:kern w:val="3"/>
        </w:rPr>
      </w:pPr>
      <w:bookmarkStart w:id="5" w:name="_Hlk106509301"/>
      <w:bookmarkStart w:id="6" w:name="_Hlk48036067"/>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„KRIMINALINĖ ŽVALGYBA. IKITEISMINIS TYRIMAS“ 2026 M.</w:t>
      </w:r>
    </w:p>
    <w:p w14:paraId="03BA1B8F"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KŽ/2026) </w:t>
      </w:r>
    </w:p>
    <w:p w14:paraId="15BFDE12"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F8261B" w:rsidRPr="00D42871" w14:paraId="5490540D"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716F3"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F8743F"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F8261B" w:rsidRPr="00D42871" w14:paraId="38AF2D0D"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5548" w14:textId="77777777" w:rsidR="00F8261B" w:rsidRPr="00D42871" w:rsidRDefault="00F8261B" w:rsidP="00F8261B">
            <w:pPr>
              <w:suppressAutoHyphens/>
              <w:autoSpaceDN w:val="0"/>
              <w:spacing w:after="0" w:line="240" w:lineRule="auto"/>
              <w:jc w:val="both"/>
              <w:rPr>
                <w:rFonts w:ascii="Arial" w:eastAsia="Times New Roman" w:hAnsi="Arial" w:cs="Arial"/>
                <w:sz w:val="24"/>
                <w:szCs w:val="24"/>
              </w:rPr>
            </w:pPr>
            <w:r w:rsidRPr="00D42871">
              <w:rPr>
                <w:rFonts w:ascii="Arial" w:eastAsia="Times New Roman" w:hAnsi="Arial" w:cs="Arial"/>
                <w:sz w:val="24"/>
                <w:szCs w:val="24"/>
              </w:rPr>
              <w:t>Kriminalinės žvalgybos metodais gautos informacijos panaudojimas administracinėse, darbo ir civilinėse bylose</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D58DD6" w14:textId="77777777" w:rsidR="00F8261B" w:rsidRPr="00D42871" w:rsidRDefault="00F8261B" w:rsidP="00F8261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F8261B" w:rsidRPr="00D42871" w14:paraId="5DABC16C"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0B30" w14:textId="77777777" w:rsidR="00F8261B" w:rsidRPr="00D42871" w:rsidRDefault="00F8261B" w:rsidP="00F8261B">
            <w:pPr>
              <w:suppressAutoHyphens/>
              <w:autoSpaceDN w:val="0"/>
              <w:spacing w:after="0" w:line="240" w:lineRule="auto"/>
              <w:jc w:val="both"/>
              <w:rPr>
                <w:rFonts w:ascii="Arial" w:eastAsia="Times New Roman" w:hAnsi="Arial" w:cs="Arial"/>
                <w:sz w:val="24"/>
                <w:szCs w:val="24"/>
              </w:rPr>
            </w:pPr>
            <w:r w:rsidRPr="00D42871">
              <w:rPr>
                <w:rFonts w:ascii="Arial" w:eastAsia="Times New Roman" w:hAnsi="Arial" w:cs="Arial"/>
                <w:sz w:val="24"/>
                <w:szCs w:val="24"/>
              </w:rPr>
              <w:t>Ikiteisminio tyrimo teisėjų nagrinėjamų klausimų problematika (skundų dėl prokurorų veiksmų ir nutarimų nagrinėjimas (BPK 63-64 str.), skundų dėl laikino sulaikymo nagrinėjimas (BPK 140 str.), proceso dalyvių teisė susipažinti su ikiteisminio tyrimo duomenimis (BPK 181 str.), slaptų veiksmų atlikimas (BPK 158-160 str.)</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9A0483" w14:textId="77777777" w:rsidR="00F8261B" w:rsidRPr="00D42871" w:rsidRDefault="00F8261B" w:rsidP="00F8261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F8261B" w:rsidRPr="00D42871" w14:paraId="14387C41"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28300B" w14:textId="77777777" w:rsidR="00F8261B" w:rsidRPr="00D42871" w:rsidRDefault="00F8261B" w:rsidP="00F8261B">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7C760"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8</w:t>
            </w:r>
          </w:p>
        </w:tc>
      </w:tr>
    </w:tbl>
    <w:p w14:paraId="6F52152D" w14:textId="77777777" w:rsidR="000757FE" w:rsidRPr="00D42871" w:rsidRDefault="000757FE" w:rsidP="000757FE">
      <w:pPr>
        <w:spacing w:after="0" w:line="240" w:lineRule="auto"/>
        <w:rPr>
          <w:rFonts w:asciiTheme="minorBidi" w:eastAsia="Times New Roman" w:hAnsiTheme="minorBidi"/>
          <w:b/>
          <w:bCs/>
          <w:sz w:val="24"/>
          <w:szCs w:val="24"/>
        </w:rPr>
      </w:pPr>
    </w:p>
    <w:p w14:paraId="3B036445" w14:textId="77777777" w:rsidR="000757FE" w:rsidRPr="00D42871" w:rsidRDefault="000757FE" w:rsidP="000757FE">
      <w:pPr>
        <w:spacing w:after="0" w:line="240" w:lineRule="auto"/>
        <w:rPr>
          <w:rFonts w:asciiTheme="minorBidi" w:eastAsia="Times New Roman" w:hAnsiTheme="minorBidi"/>
          <w:b/>
          <w:bCs/>
          <w:sz w:val="24"/>
          <w:szCs w:val="24"/>
        </w:rPr>
      </w:pPr>
    </w:p>
    <w:p w14:paraId="0C2A8DE6" w14:textId="418203D4" w:rsidR="000757FE" w:rsidRPr="00D42871" w:rsidRDefault="00AE03EA" w:rsidP="00AE03E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407BD73E"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322FD312"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297B981"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306D418C"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272ACEAC"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3B1E1EAD"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38C20AD"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17B06F51"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20E3696"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ACF3427"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B46063A"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7EE40667"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1F921823"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28340880"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26E90B39"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B1A6316"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67C1BEF"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2AC7234"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A8CE239"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B4A2F18"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729EBE4"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D6BC483"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7E741595"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5CA7F413"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1398772B"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03305AFA"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300448B9"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1120A89B" w14:textId="77777777" w:rsidR="00F32A57" w:rsidRPr="00D42871" w:rsidRDefault="00F32A57" w:rsidP="00F32A57">
      <w:pPr>
        <w:spacing w:after="0" w:line="240" w:lineRule="auto"/>
        <w:jc w:val="both"/>
        <w:rPr>
          <w:rFonts w:asciiTheme="minorBidi" w:eastAsia="Times New Roman" w:hAnsiTheme="minorBidi"/>
          <w:sz w:val="24"/>
          <w:szCs w:val="24"/>
          <w:u w:val="single"/>
        </w:rPr>
      </w:pPr>
    </w:p>
    <w:p w14:paraId="71D9B6B8" w14:textId="5F6CB5C9"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4843B65E"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06F3836" w14:textId="68B801FF" w:rsidR="00AE03EA" w:rsidRDefault="00AE03EA" w:rsidP="00817A03">
      <w:pPr>
        <w:spacing w:after="0" w:line="240" w:lineRule="auto"/>
        <w:ind w:left="2592"/>
        <w:jc w:val="center"/>
        <w:rPr>
          <w:rFonts w:asciiTheme="minorBidi" w:eastAsia="Times New Roman" w:hAnsiTheme="minorBidi"/>
          <w:sz w:val="24"/>
          <w:szCs w:val="24"/>
          <w:u w:val="single"/>
        </w:rPr>
      </w:pPr>
    </w:p>
    <w:p w14:paraId="76EBDD27" w14:textId="77777777" w:rsidR="002A103A" w:rsidRDefault="002A103A" w:rsidP="00AE03EA">
      <w:pPr>
        <w:spacing w:after="0" w:line="240" w:lineRule="auto"/>
        <w:jc w:val="center"/>
        <w:rPr>
          <w:rFonts w:asciiTheme="minorBidi" w:eastAsia="Times New Roman" w:hAnsiTheme="minorBidi"/>
          <w:sz w:val="24"/>
          <w:szCs w:val="24"/>
          <w:u w:val="single"/>
        </w:rPr>
      </w:pPr>
    </w:p>
    <w:p w14:paraId="125FCF81" w14:textId="77777777" w:rsidR="002A103A" w:rsidRPr="00D42871" w:rsidRDefault="002A103A" w:rsidP="00AE03EA">
      <w:pPr>
        <w:spacing w:after="0" w:line="240" w:lineRule="auto"/>
        <w:jc w:val="center"/>
        <w:rPr>
          <w:rFonts w:asciiTheme="minorBidi" w:eastAsia="Times New Roman" w:hAnsiTheme="minorBidi"/>
          <w:sz w:val="24"/>
          <w:szCs w:val="24"/>
          <w:u w:val="single"/>
        </w:rPr>
      </w:pPr>
    </w:p>
    <w:p w14:paraId="7C176AEA" w14:textId="77777777" w:rsidR="00C118AD" w:rsidRPr="00D42871" w:rsidRDefault="00C118AD" w:rsidP="00C118AD">
      <w:pPr>
        <w:suppressAutoHyphens/>
        <w:autoSpaceDN w:val="0"/>
        <w:spacing w:after="0" w:line="240" w:lineRule="auto"/>
        <w:jc w:val="center"/>
        <w:rPr>
          <w:rFonts w:ascii="Calibri" w:eastAsia="Calibri" w:hAnsi="Calibri" w:cs="Arial"/>
          <w:kern w:val="3"/>
        </w:rPr>
      </w:pPr>
      <w:bookmarkStart w:id="7" w:name="_Hlk203040459"/>
      <w:bookmarkEnd w:id="5"/>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„DIRBTINIS INTELEKTAS“ 2026 M.</w:t>
      </w:r>
    </w:p>
    <w:p w14:paraId="296D97C8"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DI/2026) </w:t>
      </w:r>
    </w:p>
    <w:p w14:paraId="6C64A866"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C118AD" w:rsidRPr="00D42871" w14:paraId="2F1D491C"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9D3B9A"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04682C"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C118AD" w:rsidRPr="00D42871" w14:paraId="44A51E16"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A8AF2" w14:textId="77777777" w:rsidR="00C118AD" w:rsidRPr="00D42871" w:rsidRDefault="00C118AD" w:rsidP="00C118AD">
            <w:pPr>
              <w:suppressAutoHyphens/>
              <w:autoSpaceDN w:val="0"/>
              <w:spacing w:after="0" w:line="240" w:lineRule="auto"/>
              <w:jc w:val="both"/>
              <w:rPr>
                <w:rFonts w:ascii="Arial" w:eastAsia="Times New Roman" w:hAnsi="Arial" w:cs="Arial"/>
                <w:sz w:val="24"/>
                <w:szCs w:val="24"/>
              </w:rPr>
            </w:pPr>
            <w:r w:rsidRPr="00D42871">
              <w:rPr>
                <w:rFonts w:ascii="Arial" w:eastAsia="Times New Roman" w:hAnsi="Arial" w:cs="Arial"/>
                <w:sz w:val="24"/>
                <w:szCs w:val="24"/>
              </w:rPr>
              <w:t>Dirbtinio intelekto panaudojimo teismų veikloje iššūkiai ir galimybės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011C3E" w14:textId="77777777" w:rsidR="00C118AD" w:rsidRPr="00D42871" w:rsidRDefault="00C118AD" w:rsidP="00C118AD">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C118AD" w:rsidRPr="00D42871" w14:paraId="47D13D5C"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80083D" w14:textId="77777777" w:rsidR="00C118AD" w:rsidRPr="00D42871" w:rsidRDefault="00C118AD" w:rsidP="00C118AD">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C243" w14:textId="77777777" w:rsidR="00C118AD" w:rsidRPr="00D42871" w:rsidRDefault="00C118AD" w:rsidP="00C118AD">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bCs/>
                <w:sz w:val="24"/>
                <w:szCs w:val="24"/>
              </w:rPr>
              <w:t>4</w:t>
            </w:r>
          </w:p>
        </w:tc>
      </w:tr>
    </w:tbl>
    <w:p w14:paraId="412BD507" w14:textId="77777777" w:rsidR="00C118AD" w:rsidRPr="00D42871" w:rsidRDefault="00C118AD" w:rsidP="00C118AD">
      <w:pPr>
        <w:suppressAutoHyphens/>
        <w:autoSpaceDN w:val="0"/>
        <w:spacing w:after="0" w:line="240" w:lineRule="auto"/>
        <w:rPr>
          <w:rFonts w:ascii="Arial" w:eastAsia="Calibri" w:hAnsi="Arial" w:cs="Arial"/>
          <w:b/>
          <w:bCs/>
          <w:sz w:val="24"/>
          <w:szCs w:val="24"/>
        </w:rPr>
      </w:pPr>
    </w:p>
    <w:bookmarkEnd w:id="7"/>
    <w:p w14:paraId="14B625F9" w14:textId="77777777" w:rsidR="00AE03EA" w:rsidRPr="00D42871" w:rsidRDefault="00AE03EA" w:rsidP="000757FE">
      <w:pPr>
        <w:spacing w:after="0" w:line="240" w:lineRule="auto"/>
        <w:jc w:val="center"/>
        <w:rPr>
          <w:rFonts w:asciiTheme="minorBidi" w:eastAsia="Times New Roman" w:hAnsiTheme="minorBidi"/>
          <w:b/>
          <w:bCs/>
          <w:sz w:val="24"/>
          <w:szCs w:val="24"/>
        </w:rPr>
      </w:pPr>
    </w:p>
    <w:p w14:paraId="40A040CE" w14:textId="45EC0531" w:rsidR="00AE03EA" w:rsidRPr="00D42871" w:rsidRDefault="00AE03EA" w:rsidP="000757FE">
      <w:pPr>
        <w:spacing w:after="0" w:line="240" w:lineRule="auto"/>
        <w:jc w:val="center"/>
        <w:rPr>
          <w:rFonts w:asciiTheme="minorBidi" w:eastAsia="Times New Roman" w:hAnsiTheme="minorBidi"/>
          <w:sz w:val="24"/>
          <w:szCs w:val="24"/>
          <w:u w:val="single"/>
        </w:rPr>
      </w:pPr>
      <w:bookmarkStart w:id="8" w:name="_Hlk209542798"/>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bookmarkEnd w:id="8"/>
    <w:p w14:paraId="4F6C3A26"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C383EA1"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3007A4C"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1D480DB"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4E9542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4D93D4F"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4C4476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3DD2257"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FF1BE2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06CF6B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720EEB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4D6C4A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D26400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2C78A6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024D57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A2AA5B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B3C137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41AA93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F2AC57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BB2EB4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C6BC5F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15B78A4"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22E5B2BB"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1F03D66"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9BFE378"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0C763EBA"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593CF05"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3975CF1F"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105F0F38"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4B3ABFE0"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304C27A"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031171D5"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3007587A"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006C5B3D"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4D4C7F3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886C8D8"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15D3E4BB"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59DB96E" w14:textId="77777777" w:rsidR="00AE03EA" w:rsidRPr="00D42871" w:rsidRDefault="00AE03EA" w:rsidP="000757FE">
      <w:pPr>
        <w:spacing w:after="0" w:line="240" w:lineRule="auto"/>
        <w:jc w:val="center"/>
        <w:rPr>
          <w:rFonts w:asciiTheme="minorBidi" w:eastAsia="Times New Roman" w:hAnsiTheme="minorBidi"/>
          <w:b/>
          <w:bCs/>
          <w:sz w:val="24"/>
          <w:szCs w:val="24"/>
        </w:rPr>
      </w:pPr>
    </w:p>
    <w:p w14:paraId="0FA113EA" w14:textId="77777777" w:rsidR="00AE03EA" w:rsidRDefault="00AE03EA" w:rsidP="000757FE">
      <w:pPr>
        <w:spacing w:after="0" w:line="240" w:lineRule="auto"/>
        <w:jc w:val="center"/>
        <w:rPr>
          <w:rFonts w:asciiTheme="minorBidi" w:eastAsia="Times New Roman" w:hAnsiTheme="minorBidi"/>
          <w:b/>
          <w:bCs/>
          <w:sz w:val="24"/>
          <w:szCs w:val="24"/>
        </w:rPr>
      </w:pPr>
    </w:p>
    <w:p w14:paraId="17895C9F" w14:textId="77777777" w:rsidR="002A103A" w:rsidRPr="00D42871" w:rsidRDefault="002A103A" w:rsidP="000757FE">
      <w:pPr>
        <w:spacing w:after="0" w:line="240" w:lineRule="auto"/>
        <w:jc w:val="center"/>
        <w:rPr>
          <w:rFonts w:asciiTheme="minorBidi" w:eastAsia="Times New Roman" w:hAnsiTheme="minorBidi"/>
          <w:b/>
          <w:bCs/>
          <w:sz w:val="24"/>
          <w:szCs w:val="24"/>
        </w:rPr>
      </w:pPr>
    </w:p>
    <w:p w14:paraId="5A67A391"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bookmarkStart w:id="9" w:name="_Hlk47962687"/>
      <w:bookmarkEnd w:id="6"/>
      <w:r w:rsidRPr="00D42871">
        <w:rPr>
          <w:rFonts w:ascii="Arial" w:eastAsia="Times New Roman" w:hAnsi="Arial" w:cs="Arial"/>
          <w:b/>
          <w:bCs/>
          <w:sz w:val="24"/>
          <w:szCs w:val="24"/>
        </w:rPr>
        <w:t xml:space="preserve">TEISĖJŲ MOKYMO PROGRAMA </w:t>
      </w:r>
    </w:p>
    <w:p w14:paraId="54FAE43D" w14:textId="77777777" w:rsidR="00C118AD" w:rsidRPr="00D42871" w:rsidRDefault="00C118AD" w:rsidP="00C118AD">
      <w:pPr>
        <w:autoSpaceDN w:val="0"/>
        <w:spacing w:after="0" w:line="240" w:lineRule="auto"/>
        <w:jc w:val="center"/>
        <w:rPr>
          <w:rFonts w:ascii="Calibri" w:eastAsia="Calibri" w:hAnsi="Calibri" w:cs="Arial"/>
          <w:kern w:val="3"/>
        </w:rPr>
      </w:pPr>
      <w:r w:rsidRPr="00D42871">
        <w:rPr>
          <w:rFonts w:ascii="Arial" w:eastAsia="Times New Roman" w:hAnsi="Arial" w:cs="Arial"/>
          <w:b/>
          <w:bCs/>
          <w:sz w:val="24"/>
          <w:szCs w:val="24"/>
        </w:rPr>
        <w:t>„ASMENS DUOMENŲ APSAUGA“</w:t>
      </w:r>
      <w:r w:rsidRPr="00D42871">
        <w:rPr>
          <w:rFonts w:ascii="Arial" w:eastAsia="Calibri" w:hAnsi="Arial" w:cs="Arial"/>
          <w:b/>
          <w:sz w:val="24"/>
          <w:szCs w:val="24"/>
        </w:rPr>
        <w:t xml:space="preserve"> 2026 M.</w:t>
      </w:r>
    </w:p>
    <w:p w14:paraId="3812EDF3"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 xml:space="preserve">(kodas – ADA/2026) </w:t>
      </w:r>
    </w:p>
    <w:p w14:paraId="493F4B6F"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C118AD" w:rsidRPr="00D42871" w14:paraId="62898D55"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3DB818"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6CC313C" w14:textId="77777777" w:rsidR="00C118AD" w:rsidRPr="00D42871" w:rsidRDefault="00C118AD" w:rsidP="00C118AD">
            <w:pPr>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C118AD" w:rsidRPr="00D42871" w14:paraId="20205BBA"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FFDB1B" w14:textId="77777777" w:rsidR="00C118AD" w:rsidRPr="00D42871" w:rsidRDefault="00C118AD" w:rsidP="00C118AD">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Asmens duomenų, tvarkomų nusikalstamų veikų prevencijos, tyrimo, atskleidimo ar baudžiamojo persekiojimo už jas, bausmių vykdymo arba nacionalinio saugumo ar gynybos tikslais, apsaugos reikalavimai ir aktuali Europos Sąjungos Teisingumo Teismo praktika</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8583DB" w14:textId="77777777" w:rsidR="00C118AD" w:rsidRPr="00D42871" w:rsidRDefault="00C118AD" w:rsidP="00C118AD">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C118AD" w:rsidRPr="00D42871" w14:paraId="07821C22"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6BA904" w14:textId="77777777" w:rsidR="00C118AD" w:rsidRPr="00D42871" w:rsidRDefault="00C118AD" w:rsidP="00C118AD">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Europos Sąjungos Teisingumo Teismo praktikos aktualijos asmens duomenų apsaugos bylose</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3FCC02" w14:textId="77777777" w:rsidR="00C118AD" w:rsidRPr="00D42871" w:rsidRDefault="00C118AD" w:rsidP="00C118AD">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C118AD" w:rsidRPr="00D42871" w14:paraId="4F095490"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7DE8B2" w14:textId="77777777" w:rsidR="00C118AD" w:rsidRPr="00D42871" w:rsidRDefault="00C118AD" w:rsidP="00C118AD">
            <w:pPr>
              <w:autoSpaceDN w:val="0"/>
              <w:spacing w:after="0" w:line="240" w:lineRule="auto"/>
              <w:jc w:val="right"/>
              <w:rPr>
                <w:rFonts w:ascii="Arial" w:eastAsia="Calibri" w:hAnsi="Arial" w:cs="Arial"/>
                <w:b/>
                <w:bCs/>
                <w:sz w:val="24"/>
                <w:szCs w:val="24"/>
              </w:rPr>
            </w:pPr>
            <w:r w:rsidRPr="00D42871">
              <w:rPr>
                <w:rFonts w:ascii="Arial" w:eastAsia="Calibri" w:hAnsi="Arial" w:cs="Arial"/>
                <w:b/>
                <w:bCs/>
                <w:sz w:val="24"/>
                <w:szCs w:val="24"/>
              </w:rPr>
              <w:t>Iš viso</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54B74F" w14:textId="77777777" w:rsidR="00C118AD" w:rsidRPr="00D42871" w:rsidRDefault="00C118AD" w:rsidP="00C118AD">
            <w:pPr>
              <w:autoSpaceDN w:val="0"/>
              <w:spacing w:after="0" w:line="240" w:lineRule="auto"/>
              <w:jc w:val="center"/>
              <w:rPr>
                <w:rFonts w:ascii="Arial" w:eastAsia="Calibri" w:hAnsi="Arial" w:cs="Arial"/>
                <w:b/>
                <w:bCs/>
                <w:sz w:val="24"/>
                <w:szCs w:val="24"/>
              </w:rPr>
            </w:pPr>
            <w:r w:rsidRPr="00D42871">
              <w:rPr>
                <w:rFonts w:ascii="Arial" w:eastAsia="Calibri" w:hAnsi="Arial" w:cs="Arial"/>
                <w:b/>
                <w:bCs/>
                <w:sz w:val="24"/>
                <w:szCs w:val="24"/>
              </w:rPr>
              <w:t>6</w:t>
            </w:r>
          </w:p>
        </w:tc>
      </w:tr>
    </w:tbl>
    <w:p w14:paraId="40C7F57E" w14:textId="77777777" w:rsidR="002A103A" w:rsidRDefault="002A103A" w:rsidP="000757FE">
      <w:pPr>
        <w:spacing w:after="0" w:line="240" w:lineRule="auto"/>
        <w:jc w:val="center"/>
        <w:rPr>
          <w:rFonts w:asciiTheme="minorBidi" w:eastAsia="Times New Roman" w:hAnsiTheme="minorBidi"/>
          <w:sz w:val="24"/>
          <w:szCs w:val="24"/>
          <w:u w:val="single"/>
        </w:rPr>
      </w:pPr>
    </w:p>
    <w:p w14:paraId="70B2C2B5" w14:textId="77777777" w:rsidR="002A103A" w:rsidRDefault="002A103A" w:rsidP="000757FE">
      <w:pPr>
        <w:spacing w:after="0" w:line="240" w:lineRule="auto"/>
        <w:jc w:val="center"/>
        <w:rPr>
          <w:rFonts w:asciiTheme="minorBidi" w:eastAsia="Times New Roman" w:hAnsiTheme="minorBidi"/>
          <w:sz w:val="24"/>
          <w:szCs w:val="24"/>
          <w:u w:val="single"/>
        </w:rPr>
      </w:pPr>
    </w:p>
    <w:p w14:paraId="59222823"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7B14C94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9F11E27"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D2FDA39"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80333D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B69121C"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6EDB209"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AA7755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04D422"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B4936A9"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61E0CE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CC9D647"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ACE9845"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9209DE"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CE4B81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D110623"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10D24DC"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5BE24F"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9741395"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60E769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2328E7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AA6AE4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E19C61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671C8AE"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1E9E44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C550A5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BCA7983"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B56C6A" w14:textId="77777777" w:rsidR="00AE03EA" w:rsidRDefault="00AE03EA" w:rsidP="002A103A">
      <w:pPr>
        <w:spacing w:after="0" w:line="240" w:lineRule="auto"/>
        <w:rPr>
          <w:rFonts w:asciiTheme="minorBidi" w:eastAsia="Times New Roman" w:hAnsiTheme="minorBidi"/>
          <w:sz w:val="24"/>
          <w:szCs w:val="24"/>
          <w:u w:val="single"/>
        </w:rPr>
      </w:pPr>
    </w:p>
    <w:p w14:paraId="2C6D2FF3" w14:textId="77777777" w:rsidR="002A103A" w:rsidRPr="00D42871" w:rsidRDefault="002A103A" w:rsidP="002A103A">
      <w:pPr>
        <w:spacing w:after="0" w:line="240" w:lineRule="auto"/>
        <w:rPr>
          <w:rFonts w:asciiTheme="minorBidi" w:eastAsia="Times New Roman" w:hAnsiTheme="minorBidi"/>
          <w:sz w:val="24"/>
          <w:szCs w:val="24"/>
          <w:u w:val="single"/>
        </w:rPr>
      </w:pPr>
    </w:p>
    <w:p w14:paraId="1A7DC18F"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CFAA0BD"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35F56574"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2C3ADAE8" w14:textId="77777777" w:rsidR="00AE03EA" w:rsidRDefault="00AE03EA" w:rsidP="000757FE">
      <w:pPr>
        <w:spacing w:after="0" w:line="240" w:lineRule="auto"/>
        <w:jc w:val="center"/>
        <w:rPr>
          <w:rFonts w:asciiTheme="minorBidi" w:eastAsia="Times New Roman" w:hAnsiTheme="minorBidi"/>
          <w:sz w:val="24"/>
          <w:szCs w:val="24"/>
          <w:u w:val="single"/>
        </w:rPr>
      </w:pPr>
    </w:p>
    <w:p w14:paraId="5631DCF9" w14:textId="77777777" w:rsidR="002A103A" w:rsidRPr="00D42871" w:rsidRDefault="002A103A" w:rsidP="000757FE">
      <w:pPr>
        <w:spacing w:after="0" w:line="240" w:lineRule="auto"/>
        <w:jc w:val="center"/>
        <w:rPr>
          <w:rFonts w:asciiTheme="minorBidi" w:eastAsia="Times New Roman" w:hAnsiTheme="minorBidi"/>
          <w:sz w:val="24"/>
          <w:szCs w:val="24"/>
          <w:u w:val="single"/>
        </w:rPr>
      </w:pPr>
    </w:p>
    <w:p w14:paraId="5E721885"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ACE2D58" w14:textId="3A3503B3" w:rsidR="00C118AD" w:rsidRPr="00D42871" w:rsidRDefault="00C118AD" w:rsidP="00C118AD">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„E</w:t>
      </w:r>
      <w:r w:rsidR="002A103A">
        <w:rPr>
          <w:rFonts w:ascii="Arial" w:eastAsia="Calibri" w:hAnsi="Arial" w:cs="Arial"/>
          <w:b/>
          <w:sz w:val="24"/>
          <w:szCs w:val="24"/>
        </w:rPr>
        <w:t>UROPOS SĄJUNGOS</w:t>
      </w:r>
      <w:r w:rsidRPr="00D42871">
        <w:rPr>
          <w:rFonts w:ascii="Arial" w:eastAsia="Calibri" w:hAnsi="Arial" w:cs="Arial"/>
          <w:b/>
          <w:sz w:val="24"/>
          <w:szCs w:val="24"/>
        </w:rPr>
        <w:t xml:space="preserve"> PAGRINDINIŲ TEISIŲ CHARTIJA“ 2026 M.</w:t>
      </w:r>
    </w:p>
    <w:p w14:paraId="42AE5CE3"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CH/2026)</w:t>
      </w:r>
    </w:p>
    <w:p w14:paraId="362E5B17"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C118AD" w:rsidRPr="00D42871" w14:paraId="5831CC8B"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69470A"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0D721A1" w14:textId="77777777" w:rsidR="00C118AD" w:rsidRPr="00D42871" w:rsidRDefault="00C118AD" w:rsidP="00C118AD">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C118AD" w:rsidRPr="00D42871" w14:paraId="091D98AE"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980CD0A" w14:textId="77777777" w:rsidR="00C118AD" w:rsidRPr="00D42871" w:rsidRDefault="00C118AD" w:rsidP="00C118AD">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ES pagrindinių teisių chartijos taikymas Lietuvoje ir ES šalyse: iššūkiai, ateities perspektyvos ir strateginio bylinėjimosi galimybės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469DB9" w14:textId="77777777" w:rsidR="00C118AD" w:rsidRPr="00D42871" w:rsidRDefault="00C118AD" w:rsidP="00C118AD">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C118AD" w:rsidRPr="00D42871" w14:paraId="3F248EB6"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76EFDA" w14:textId="77777777" w:rsidR="00C118AD" w:rsidRPr="00D42871" w:rsidRDefault="00C118AD" w:rsidP="00C118AD">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20DC5138" w14:textId="77777777" w:rsidR="00C118AD" w:rsidRPr="00D42871" w:rsidRDefault="00C118AD" w:rsidP="00C118AD">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w:t>
            </w:r>
          </w:p>
        </w:tc>
      </w:tr>
    </w:tbl>
    <w:p w14:paraId="7883ACE3" w14:textId="77777777" w:rsidR="00C118AD" w:rsidRPr="00D42871" w:rsidRDefault="00C118AD" w:rsidP="00C118AD">
      <w:pPr>
        <w:suppressAutoHyphens/>
        <w:autoSpaceDN w:val="0"/>
        <w:spacing w:after="0" w:line="240" w:lineRule="auto"/>
        <w:rPr>
          <w:rFonts w:ascii="Arial" w:eastAsia="Times New Roman" w:hAnsi="Arial" w:cs="Arial"/>
          <w:b/>
          <w:sz w:val="24"/>
          <w:szCs w:val="24"/>
        </w:rPr>
      </w:pPr>
    </w:p>
    <w:p w14:paraId="3E469BBB" w14:textId="77777777" w:rsidR="000757FE" w:rsidRPr="00D42871" w:rsidRDefault="000757FE" w:rsidP="000757FE">
      <w:pPr>
        <w:spacing w:after="0" w:line="240" w:lineRule="auto"/>
        <w:jc w:val="center"/>
        <w:rPr>
          <w:rFonts w:asciiTheme="minorBidi" w:eastAsia="Calibri" w:hAnsiTheme="minorBidi"/>
          <w:b/>
          <w:sz w:val="24"/>
          <w:szCs w:val="24"/>
        </w:rPr>
      </w:pPr>
    </w:p>
    <w:p w14:paraId="7E33F78A" w14:textId="31BF6C19"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584307C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97CE21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E188A6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33E6E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F75EF5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1377F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86D711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83AF2B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75C711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3A7DA2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27C427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20E8A3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7AD547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53B77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1C4292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75E9CD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D6257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C7DF16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FB1F74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2CC353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F2176B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2B3350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6D0F5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88E4BD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8D7B28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96F556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009ED8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27AE4F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B04B14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3C964F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29821F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0AB05C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9774893"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2241D11C"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51FFDAF7"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C26830E" w14:textId="77777777" w:rsidR="00AE03EA" w:rsidRDefault="00AE03EA" w:rsidP="000757FE">
      <w:pPr>
        <w:spacing w:after="0" w:line="240" w:lineRule="auto"/>
        <w:jc w:val="center"/>
        <w:rPr>
          <w:rFonts w:asciiTheme="minorBidi" w:eastAsia="Calibri" w:hAnsiTheme="minorBidi"/>
          <w:bCs/>
          <w:sz w:val="24"/>
          <w:szCs w:val="24"/>
          <w:u w:val="single"/>
        </w:rPr>
      </w:pPr>
    </w:p>
    <w:p w14:paraId="70AB052C"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2F559C90" w14:textId="77777777" w:rsidR="00AE03EA" w:rsidRPr="00D42871" w:rsidRDefault="00AE03EA" w:rsidP="000757FE">
      <w:pPr>
        <w:spacing w:after="0" w:line="240" w:lineRule="auto"/>
        <w:jc w:val="center"/>
        <w:rPr>
          <w:rFonts w:asciiTheme="minorBidi" w:eastAsia="Calibri" w:hAnsiTheme="minorBidi"/>
          <w:bCs/>
          <w:sz w:val="24"/>
          <w:szCs w:val="24"/>
          <w:u w:val="single"/>
        </w:rPr>
      </w:pPr>
    </w:p>
    <w:bookmarkEnd w:id="9"/>
    <w:p w14:paraId="4F996399"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TEISĖJŲ MOKYMO PROGRAMA „TEISMO PRECEDENTAS“ 2026 M.</w:t>
      </w:r>
    </w:p>
    <w:p w14:paraId="4A8EB654"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TP/2026) </w:t>
      </w:r>
    </w:p>
    <w:p w14:paraId="5FF594DF" w14:textId="77777777" w:rsidR="00C118AD" w:rsidRPr="00D42871" w:rsidRDefault="00C118AD" w:rsidP="00C118AD">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C118AD" w:rsidRPr="00D42871" w14:paraId="45205D05"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5D1F7A"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8D7DCF"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C118AD" w:rsidRPr="00D42871" w14:paraId="4A129676"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9D552C" w14:textId="77777777" w:rsidR="00C118AD" w:rsidRPr="00D42871" w:rsidRDefault="00C118AD" w:rsidP="00C118AD">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lang w:val="fi-FI"/>
              </w:rPr>
              <w:t>Teismo precedentas kaip teisės šaltinis</w:t>
            </w:r>
          </w:p>
        </w:tc>
        <w:tc>
          <w:tcPr>
            <w:tcW w:w="1277" w:type="dxa"/>
            <w:tcBorders>
              <w:bottom w:val="single" w:sz="4" w:space="0" w:color="000000"/>
              <w:right w:val="single" w:sz="4" w:space="0" w:color="000000"/>
            </w:tcBorders>
            <w:noWrap/>
            <w:tcMar>
              <w:top w:w="0" w:type="dxa"/>
              <w:left w:w="108" w:type="dxa"/>
              <w:bottom w:w="0" w:type="dxa"/>
              <w:right w:w="108" w:type="dxa"/>
            </w:tcMar>
          </w:tcPr>
          <w:p w14:paraId="7FD92FFA" w14:textId="77777777" w:rsidR="00C118AD" w:rsidRPr="00D42871" w:rsidRDefault="00C118AD" w:rsidP="00C118AD">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C118AD" w:rsidRPr="00D42871" w14:paraId="61130944"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0475" w14:textId="77777777" w:rsidR="00C118AD" w:rsidRPr="00D42871" w:rsidRDefault="00C118AD" w:rsidP="00C118AD">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86EE34E" w14:textId="77777777" w:rsidR="00C118AD" w:rsidRPr="00D42871" w:rsidRDefault="00C118AD" w:rsidP="00C118AD">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4</w:t>
            </w:r>
          </w:p>
        </w:tc>
      </w:tr>
    </w:tbl>
    <w:p w14:paraId="32575F0E" w14:textId="77777777" w:rsidR="00C118AD" w:rsidRPr="00D42871" w:rsidRDefault="00C118AD" w:rsidP="00C118AD">
      <w:pPr>
        <w:suppressAutoHyphens/>
        <w:autoSpaceDN w:val="0"/>
        <w:spacing w:after="0" w:line="240" w:lineRule="auto"/>
        <w:jc w:val="center"/>
        <w:rPr>
          <w:rFonts w:ascii="Arial" w:eastAsia="Times New Roman" w:hAnsi="Arial" w:cs="Arial"/>
          <w:bCs/>
          <w:sz w:val="24"/>
          <w:szCs w:val="24"/>
          <w:u w:val="single"/>
        </w:rPr>
      </w:pPr>
    </w:p>
    <w:p w14:paraId="7EBB8FE7" w14:textId="77777777" w:rsidR="00AE03EA" w:rsidRPr="00D42871" w:rsidRDefault="00AE03EA" w:rsidP="000757FE">
      <w:pPr>
        <w:spacing w:after="0" w:line="240" w:lineRule="auto"/>
        <w:jc w:val="center"/>
        <w:rPr>
          <w:rFonts w:asciiTheme="minorBidi" w:eastAsia="Calibri" w:hAnsiTheme="minorBidi"/>
          <w:b/>
          <w:sz w:val="24"/>
          <w:szCs w:val="24"/>
        </w:rPr>
      </w:pPr>
    </w:p>
    <w:p w14:paraId="34A5C6AB" w14:textId="213E9CA1"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27022F5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7D2A19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8D31C2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A282E4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FAD61A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413D0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0C6708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1F9F9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6676C1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D5E3B6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B881BB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1BF8E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9D49F9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E60754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D0D1F5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2FC258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386F5A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22C1C1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44C50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AA4C11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1E84BE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D3AB2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072217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6D623F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5C711D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327BCE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41ADAC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B67429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A8878F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6F36CD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8CAEF7"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65500666"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3FACE536"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4DC3C050" w14:textId="77777777" w:rsidR="002C40FB" w:rsidRDefault="002C40FB" w:rsidP="000757FE">
      <w:pPr>
        <w:spacing w:after="0" w:line="240" w:lineRule="auto"/>
        <w:jc w:val="center"/>
        <w:rPr>
          <w:rFonts w:asciiTheme="minorBidi" w:eastAsia="Calibri" w:hAnsiTheme="minorBidi"/>
          <w:bCs/>
          <w:sz w:val="24"/>
          <w:szCs w:val="24"/>
          <w:u w:val="single"/>
        </w:rPr>
      </w:pPr>
    </w:p>
    <w:p w14:paraId="493F3BB6"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5F800D9F"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4E976913"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BA446A4" w14:textId="77777777" w:rsidR="00AE03EA" w:rsidRDefault="00AE03EA" w:rsidP="000757FE">
      <w:pPr>
        <w:spacing w:after="0" w:line="240" w:lineRule="auto"/>
        <w:jc w:val="center"/>
        <w:rPr>
          <w:rFonts w:asciiTheme="minorBidi" w:eastAsia="Calibri" w:hAnsiTheme="minorBidi"/>
          <w:bCs/>
          <w:sz w:val="24"/>
          <w:szCs w:val="24"/>
          <w:u w:val="single"/>
        </w:rPr>
      </w:pPr>
    </w:p>
    <w:p w14:paraId="22B8A882"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4826C51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5EDBBC"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 xml:space="preserve">TEISĖJŲ MOKYMO PROGRAMA </w:t>
      </w:r>
    </w:p>
    <w:p w14:paraId="502072D1" w14:textId="77777777" w:rsidR="002C40FB" w:rsidRPr="00D42871" w:rsidRDefault="002C40FB" w:rsidP="002C40FB">
      <w:pPr>
        <w:autoSpaceDN w:val="0"/>
        <w:spacing w:after="0" w:line="240" w:lineRule="auto"/>
        <w:jc w:val="center"/>
        <w:rPr>
          <w:rFonts w:ascii="Calibri" w:eastAsia="Calibri" w:hAnsi="Calibri" w:cs="Arial"/>
          <w:kern w:val="3"/>
        </w:rPr>
      </w:pPr>
      <w:r w:rsidRPr="00D42871">
        <w:rPr>
          <w:rFonts w:ascii="Arial" w:eastAsia="Times New Roman" w:hAnsi="Arial" w:cs="Arial"/>
          <w:b/>
          <w:bCs/>
          <w:sz w:val="24"/>
          <w:szCs w:val="24"/>
        </w:rPr>
        <w:t>„TEISMO EKSPERTIZĖ“</w:t>
      </w:r>
      <w:r w:rsidRPr="00D42871">
        <w:rPr>
          <w:rFonts w:ascii="Arial" w:eastAsia="Calibri" w:hAnsi="Arial" w:cs="Arial"/>
          <w:b/>
          <w:sz w:val="24"/>
          <w:szCs w:val="24"/>
        </w:rPr>
        <w:t xml:space="preserve"> 2026 M.</w:t>
      </w:r>
    </w:p>
    <w:p w14:paraId="07E1AC9F"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 xml:space="preserve">(kodas –TE/2026) </w:t>
      </w:r>
    </w:p>
    <w:p w14:paraId="77A80A6D"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2C40FB" w:rsidRPr="00D42871" w14:paraId="32E7C700"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5006C"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490DD66C" w14:textId="77777777" w:rsidR="002C40FB" w:rsidRPr="00D42871" w:rsidRDefault="002C40FB" w:rsidP="002C40FB">
            <w:pPr>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2C40FB" w:rsidRPr="00D42871" w14:paraId="5D97A6C5"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CA15B5" w14:textId="77777777" w:rsidR="002C40FB" w:rsidRPr="00D42871" w:rsidRDefault="002C40FB" w:rsidP="002C40FB">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Aktualūs dokumentų, dokumentų kopijų, elektroninių dokumentų ekspertinio tyrimo klausimai. Šiuolaikinių technologijų panaudojimas klastojant dokumentus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AF77E6"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74147237"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E5AE4F" w14:textId="77777777" w:rsidR="002C40FB" w:rsidRPr="00D42871" w:rsidRDefault="002C40FB" w:rsidP="002C40FB">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Apskaitos ir finansų ekspertizės galimybės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5CBEE8"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5FD10129"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6EA110"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sz w:val="24"/>
                <w:szCs w:val="24"/>
              </w:rPr>
              <w:t>Informacinių technologijų ekspertizė:</w:t>
            </w:r>
            <w:r w:rsidRPr="00D42871">
              <w:rPr>
                <w:rFonts w:ascii="Calibri" w:eastAsia="Calibri" w:hAnsi="Calibri" w:cs="Arial"/>
                <w:kern w:val="3"/>
              </w:rPr>
              <w:t xml:space="preserve"> </w:t>
            </w:r>
            <w:r w:rsidRPr="00D42871">
              <w:rPr>
                <w:rFonts w:ascii="Arial" w:eastAsia="Calibri" w:hAnsi="Arial" w:cs="Arial"/>
                <w:sz w:val="24"/>
                <w:szCs w:val="24"/>
              </w:rPr>
              <w:t>naujausios tendencijos, iššūkiai ir galimybės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25D108"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0B4F5868"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267941" w14:textId="77777777" w:rsidR="002C40FB" w:rsidRPr="00D42871" w:rsidRDefault="002C40FB" w:rsidP="002C40FB">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Eismo įvykių ekspertizė: galimybės ir iššūkiai</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069A05"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5F67EB43"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FF5629"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sz w:val="24"/>
                <w:szCs w:val="24"/>
              </w:rPr>
              <w:t>Lingvistinės ekspertizės uždaviniai,</w:t>
            </w:r>
            <w:r w:rsidRPr="00D42871">
              <w:rPr>
                <w:rFonts w:ascii="Calibri" w:eastAsia="Calibri" w:hAnsi="Calibri" w:cs="Arial"/>
                <w:kern w:val="3"/>
              </w:rPr>
              <w:t xml:space="preserve"> </w:t>
            </w:r>
            <w:r w:rsidRPr="00D42871">
              <w:rPr>
                <w:rFonts w:ascii="Arial" w:eastAsia="Calibri" w:hAnsi="Arial" w:cs="Arial"/>
                <w:sz w:val="24"/>
                <w:szCs w:val="24"/>
              </w:rPr>
              <w:t>galimybės ir ribos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994E91"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7E331234"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B95A55"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sz w:val="24"/>
                <w:szCs w:val="24"/>
              </w:rPr>
              <w:t>Fonoskopinė ekspertizė: medžiagos pateikimas, klausimų formulavimas, tyrimų</w:t>
            </w:r>
            <w:r w:rsidRPr="00D42871">
              <w:rPr>
                <w:rFonts w:ascii="Calibri" w:eastAsia="Calibri" w:hAnsi="Calibri" w:cs="Arial"/>
                <w:kern w:val="3"/>
              </w:rPr>
              <w:t xml:space="preserve"> </w:t>
            </w:r>
            <w:r w:rsidRPr="00D42871">
              <w:rPr>
                <w:rFonts w:ascii="Arial" w:eastAsia="Calibri" w:hAnsi="Arial" w:cs="Arial"/>
                <w:sz w:val="24"/>
                <w:szCs w:val="24"/>
              </w:rPr>
              <w:t>galimybės ir išvadų vertinimas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CB456C"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40EA908D"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4E4A28"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iCs/>
                <w:kern w:val="3"/>
                <w:sz w:val="24"/>
                <w:szCs w:val="24"/>
              </w:rPr>
              <w:t xml:space="preserve">Naujos psichoaktyviąsias medžiagos (NPS), jų rūšys, poveikis sveikatai ir teisinis reglamentavimas Lietuvoje, pasaulyje. </w:t>
            </w:r>
            <w:r w:rsidRPr="00D42871">
              <w:rPr>
                <w:rFonts w:ascii="Arial" w:eastAsia="Calibri" w:hAnsi="Arial" w:cs="Arial"/>
                <w:sz w:val="24"/>
                <w:szCs w:val="24"/>
              </w:rPr>
              <w:t>Kanapių ir jų produktų įvairovė, jų priskyrimo</w:t>
            </w:r>
            <w:r w:rsidRPr="00D42871">
              <w:rPr>
                <w:rFonts w:ascii="Arial" w:eastAsia="Calibri" w:hAnsi="Arial" w:cs="Arial"/>
                <w:kern w:val="3"/>
                <w:sz w:val="24"/>
                <w:szCs w:val="24"/>
              </w:rPr>
              <w:t xml:space="preserve"> </w:t>
            </w:r>
            <w:r w:rsidRPr="00D42871">
              <w:rPr>
                <w:rFonts w:ascii="Arial" w:eastAsia="Calibri" w:hAnsi="Arial" w:cs="Arial"/>
                <w:sz w:val="24"/>
                <w:szCs w:val="24"/>
              </w:rPr>
              <w:t>prie narkotinių ar psichotropinių medžiagų</w:t>
            </w:r>
            <w:r w:rsidRPr="00D42871">
              <w:rPr>
                <w:rFonts w:ascii="Arial" w:eastAsia="Calibri" w:hAnsi="Arial" w:cs="Arial"/>
                <w:kern w:val="3"/>
                <w:sz w:val="24"/>
                <w:szCs w:val="24"/>
              </w:rPr>
              <w:t xml:space="preserve"> </w:t>
            </w:r>
            <w:r w:rsidRPr="00D42871">
              <w:rPr>
                <w:rFonts w:ascii="Arial" w:eastAsia="Calibri" w:hAnsi="Arial" w:cs="Arial"/>
                <w:sz w:val="24"/>
                <w:szCs w:val="24"/>
              </w:rPr>
              <w:t>klausimai</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7F9E59"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2C40FB" w:rsidRPr="00D42871" w14:paraId="3EFD0B41"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B8515C" w14:textId="77777777" w:rsidR="002C40FB" w:rsidRPr="00D42871" w:rsidRDefault="002C40FB" w:rsidP="002C40FB">
            <w:pPr>
              <w:autoSpaceDN w:val="0"/>
              <w:spacing w:after="0" w:line="240" w:lineRule="auto"/>
              <w:jc w:val="right"/>
              <w:rPr>
                <w:rFonts w:ascii="Arial" w:eastAsia="Calibri" w:hAnsi="Arial" w:cs="Arial"/>
                <w:b/>
                <w:bCs/>
                <w:sz w:val="24"/>
                <w:szCs w:val="24"/>
              </w:rPr>
            </w:pPr>
            <w:r w:rsidRPr="00D42871">
              <w:rPr>
                <w:rFonts w:ascii="Arial" w:eastAsia="Calibri" w:hAnsi="Arial" w:cs="Arial"/>
                <w:b/>
                <w:bCs/>
                <w:sz w:val="24"/>
                <w:szCs w:val="24"/>
              </w:rPr>
              <w:t>Iš viso</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15EBA0" w14:textId="77777777" w:rsidR="002C40FB" w:rsidRPr="00D42871" w:rsidRDefault="002C40FB" w:rsidP="002C40FB">
            <w:pPr>
              <w:autoSpaceDN w:val="0"/>
              <w:spacing w:after="0" w:line="240" w:lineRule="auto"/>
              <w:jc w:val="center"/>
              <w:rPr>
                <w:rFonts w:ascii="Arial" w:eastAsia="Calibri" w:hAnsi="Arial" w:cs="Arial"/>
                <w:b/>
                <w:bCs/>
                <w:sz w:val="24"/>
                <w:szCs w:val="24"/>
              </w:rPr>
            </w:pPr>
            <w:r w:rsidRPr="00D42871">
              <w:rPr>
                <w:rFonts w:ascii="Arial" w:eastAsia="Calibri" w:hAnsi="Arial" w:cs="Arial"/>
                <w:b/>
                <w:bCs/>
                <w:sz w:val="24"/>
                <w:szCs w:val="24"/>
              </w:rPr>
              <w:t>16</w:t>
            </w:r>
          </w:p>
        </w:tc>
      </w:tr>
    </w:tbl>
    <w:p w14:paraId="697C0FDB" w14:textId="77777777" w:rsidR="002A103A" w:rsidRDefault="002A103A" w:rsidP="002A103A">
      <w:pPr>
        <w:spacing w:after="0" w:line="240" w:lineRule="auto"/>
        <w:jc w:val="center"/>
        <w:rPr>
          <w:rFonts w:asciiTheme="minorBidi" w:eastAsia="Times New Roman" w:hAnsiTheme="minorBidi"/>
          <w:sz w:val="24"/>
          <w:szCs w:val="24"/>
          <w:u w:val="single"/>
        </w:rPr>
      </w:pPr>
    </w:p>
    <w:p w14:paraId="6211F141" w14:textId="77777777" w:rsidR="002A103A" w:rsidRDefault="002A103A" w:rsidP="002A103A">
      <w:pPr>
        <w:spacing w:after="0" w:line="240" w:lineRule="auto"/>
        <w:jc w:val="center"/>
        <w:rPr>
          <w:rFonts w:asciiTheme="minorBidi" w:eastAsia="Times New Roman" w:hAnsiTheme="minorBidi"/>
          <w:sz w:val="24"/>
          <w:szCs w:val="24"/>
          <w:u w:val="single"/>
        </w:rPr>
      </w:pPr>
    </w:p>
    <w:p w14:paraId="65612C65"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520FCFB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611607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41992A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07EC19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ED6CF0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CEA67F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B3B2D9"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619B70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B59531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64309CD"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E3C682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E91508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84FB646" w14:textId="77777777" w:rsidR="00AE03EA" w:rsidRPr="00D42871" w:rsidRDefault="00AE03EA"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7D0A2CF1"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4B1823A7"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7E572C17"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4259FCAE"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4AEB7B34"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76875E03"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1042E96E"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30872B3C" w14:textId="77777777" w:rsidR="00AE03EA" w:rsidRDefault="00AE03EA" w:rsidP="002A103A">
      <w:pPr>
        <w:widowControl w:val="0"/>
        <w:autoSpaceDE w:val="0"/>
        <w:autoSpaceDN w:val="0"/>
        <w:adjustRightInd w:val="0"/>
        <w:spacing w:after="0" w:line="240" w:lineRule="auto"/>
        <w:rPr>
          <w:rFonts w:asciiTheme="minorBidi" w:eastAsia="Calibri" w:hAnsiTheme="minorBidi"/>
          <w:bCs/>
          <w:sz w:val="24"/>
          <w:szCs w:val="24"/>
          <w:u w:val="single"/>
        </w:rPr>
      </w:pPr>
    </w:p>
    <w:p w14:paraId="46B7A85D" w14:textId="77777777" w:rsidR="002A103A" w:rsidRPr="00D42871" w:rsidRDefault="002A103A" w:rsidP="002A103A">
      <w:pPr>
        <w:widowControl w:val="0"/>
        <w:autoSpaceDE w:val="0"/>
        <w:autoSpaceDN w:val="0"/>
        <w:adjustRightInd w:val="0"/>
        <w:spacing w:after="0" w:line="240" w:lineRule="auto"/>
        <w:rPr>
          <w:rFonts w:asciiTheme="minorBidi" w:eastAsia="Calibri" w:hAnsiTheme="minorBidi"/>
          <w:bCs/>
          <w:sz w:val="24"/>
          <w:szCs w:val="24"/>
          <w:u w:val="single"/>
        </w:rPr>
      </w:pPr>
    </w:p>
    <w:p w14:paraId="21A6CF5A"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176D742F"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1F6232B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07BD200" w14:textId="77777777" w:rsidR="00AE03EA"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166EA83" w14:textId="77777777" w:rsidR="002A103A" w:rsidRPr="00D42871"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E384EE8" w14:textId="77777777" w:rsidR="002C40FB" w:rsidRPr="00D42871" w:rsidRDefault="002C40FB" w:rsidP="002C40F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„TEISĖJŲ ETIKA. ANTIKORUPCINĖ APLINKA“ 2026 M.</w:t>
      </w:r>
    </w:p>
    <w:p w14:paraId="31380894" w14:textId="77777777" w:rsidR="002C40FB" w:rsidRPr="00D42871" w:rsidRDefault="002C40FB" w:rsidP="002C40F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ET/2026) </w:t>
      </w:r>
    </w:p>
    <w:p w14:paraId="4DADD7A1" w14:textId="77777777" w:rsidR="002C40FB" w:rsidRPr="00D42871" w:rsidRDefault="002C40FB" w:rsidP="002C40FB">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2C40FB" w:rsidRPr="00D42871" w14:paraId="5F20C0BE"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36085E" w14:textId="77777777" w:rsidR="002C40FB" w:rsidRPr="00D42871" w:rsidRDefault="002C40FB" w:rsidP="002C40F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EBBF90" w14:textId="77777777" w:rsidR="002C40FB" w:rsidRPr="00D42871" w:rsidRDefault="002C40FB" w:rsidP="002C40F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2C40FB" w:rsidRPr="00D42871" w14:paraId="3A142CF5"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132A" w14:textId="77777777" w:rsidR="002C40FB" w:rsidRPr="00D42871" w:rsidRDefault="002C40FB" w:rsidP="002C40FB">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Teisėjų etikos tendencijos ir aktualijos. Viešųjų ir privačių interesų derinimas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DEF971" w14:textId="77777777" w:rsidR="002C40FB" w:rsidRPr="00D42871" w:rsidRDefault="002C40FB" w:rsidP="002C40F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2C40FB" w:rsidRPr="00D42871" w14:paraId="1279C33B"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82BB" w14:textId="77777777" w:rsidR="002C40FB" w:rsidRPr="00D42871" w:rsidRDefault="002C40FB" w:rsidP="002C40FB">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Antikorupcinės aplinkos kūrimas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5CFD9A" w14:textId="77777777" w:rsidR="002C40FB" w:rsidRPr="00D42871" w:rsidRDefault="002C40FB" w:rsidP="002C40F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2</w:t>
            </w:r>
          </w:p>
        </w:tc>
      </w:tr>
      <w:tr w:rsidR="002C40FB" w:rsidRPr="00D42871" w14:paraId="7938B09A"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437072" w14:textId="77777777" w:rsidR="002C40FB" w:rsidRPr="00D42871" w:rsidRDefault="002C40FB" w:rsidP="002C40FB">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DA03B" w14:textId="77777777" w:rsidR="002C40FB" w:rsidRPr="00D42871" w:rsidRDefault="002C40FB" w:rsidP="002C40F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6</w:t>
            </w:r>
          </w:p>
        </w:tc>
      </w:tr>
    </w:tbl>
    <w:p w14:paraId="5C2E075F" w14:textId="77777777" w:rsidR="00AE03EA"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25C1399"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0F27787D" w14:textId="19726EF8"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6EA8B0D7"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D776D99"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C870B7F"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D28E174"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28A7959"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9C7638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FB149A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B85C73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E7DFA28"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6CC414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22F68B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3F6EBBF"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0C7403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0BEFE4D"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A244E84"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ADF498D"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93DEA3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09BCE8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B435E6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57ACD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0D88BB4"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0440A7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64DCC3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2C123B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617CCE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FCEE24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FE1ECE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A698BD8"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F7530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72F9F9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F5F9724" w14:textId="77777777" w:rsidR="00D80D25" w:rsidRPr="00D42871" w:rsidRDefault="00D80D25"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A10531B" w14:textId="77777777" w:rsidR="00D80D25" w:rsidRPr="00D42871" w:rsidRDefault="00D80D25"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42E0D7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D0EE34C"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1F32CB9B"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9C5DC3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96D8F62" w14:textId="77777777" w:rsidR="00AE03EA" w:rsidRDefault="00AE03EA" w:rsidP="00AE03EA">
      <w:pPr>
        <w:widowControl w:val="0"/>
        <w:autoSpaceDE w:val="0"/>
        <w:autoSpaceDN w:val="0"/>
        <w:adjustRightInd w:val="0"/>
        <w:spacing w:after="0" w:line="240" w:lineRule="auto"/>
        <w:rPr>
          <w:rFonts w:asciiTheme="minorBidi" w:eastAsia="Calibri" w:hAnsiTheme="minorBidi"/>
          <w:bCs/>
          <w:sz w:val="24"/>
          <w:szCs w:val="24"/>
          <w:u w:val="single"/>
        </w:rPr>
      </w:pPr>
    </w:p>
    <w:p w14:paraId="56C967F2" w14:textId="77777777" w:rsidR="002A103A" w:rsidRPr="00D42871" w:rsidRDefault="002A103A" w:rsidP="00AE03EA">
      <w:pPr>
        <w:widowControl w:val="0"/>
        <w:autoSpaceDE w:val="0"/>
        <w:autoSpaceDN w:val="0"/>
        <w:adjustRightInd w:val="0"/>
        <w:spacing w:after="0" w:line="240" w:lineRule="auto"/>
        <w:rPr>
          <w:rFonts w:asciiTheme="minorBidi" w:eastAsia="Calibri" w:hAnsiTheme="minorBidi"/>
          <w:bCs/>
          <w:sz w:val="24"/>
          <w:szCs w:val="24"/>
          <w:u w:val="single"/>
        </w:rPr>
      </w:pPr>
    </w:p>
    <w:p w14:paraId="1653D263"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REGIONŲ ADMINISTRACINIO TEISMO TEISĖJŲ MOKYMO PROGRAMA 2026 M.</w:t>
      </w:r>
    </w:p>
    <w:p w14:paraId="28BAE4AD"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ADM/2026) </w:t>
      </w:r>
    </w:p>
    <w:p w14:paraId="24E389FB"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D80D25" w:rsidRPr="00D42871" w14:paraId="3F0EE3D2"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312073" w14:textId="77777777" w:rsidR="00D80D25" w:rsidRPr="00D42871" w:rsidRDefault="00D80D25" w:rsidP="00D80D25">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B6B372" w14:textId="77777777" w:rsidR="00D80D25" w:rsidRPr="00D42871" w:rsidRDefault="00D80D25" w:rsidP="00D80D25">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D80D25" w:rsidRPr="00D42871" w14:paraId="1A18C0FE"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46CD1A" w14:textId="77777777" w:rsidR="00D80D25" w:rsidRPr="00D42871" w:rsidRDefault="00D80D25" w:rsidP="00D80D25">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Administracinių teismų ir Konstitucinio Teismo kompetencijų atribojimo problematika</w:t>
            </w:r>
          </w:p>
        </w:tc>
        <w:tc>
          <w:tcPr>
            <w:tcW w:w="1277" w:type="dxa"/>
            <w:tcBorders>
              <w:bottom w:val="single" w:sz="4" w:space="0" w:color="000000"/>
              <w:right w:val="single" w:sz="4" w:space="0" w:color="000000"/>
            </w:tcBorders>
            <w:noWrap/>
            <w:tcMar>
              <w:top w:w="0" w:type="dxa"/>
              <w:left w:w="108" w:type="dxa"/>
              <w:bottom w:w="0" w:type="dxa"/>
              <w:right w:w="108" w:type="dxa"/>
            </w:tcMar>
          </w:tcPr>
          <w:p w14:paraId="6C3721CE" w14:textId="77777777" w:rsidR="00D80D25" w:rsidRPr="00D42871" w:rsidRDefault="00D80D25" w:rsidP="00D80D25">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D80D25" w:rsidRPr="00D42871" w14:paraId="4EBF1261"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B08C24" w14:textId="77777777" w:rsidR="00D80D25" w:rsidRPr="00D42871" w:rsidRDefault="00D80D25" w:rsidP="00D80D25">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Administracinio proceso pirmosios instancijos teisme ypatumai</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9FD1FF1"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34C43347"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30E510" w14:textId="77777777" w:rsidR="00D80D25" w:rsidRPr="00D42871" w:rsidRDefault="00D80D25" w:rsidP="00D80D25">
            <w:pPr>
              <w:suppressAutoHyphens/>
              <w:autoSpaceDN w:val="0"/>
              <w:spacing w:after="0" w:line="240" w:lineRule="auto"/>
              <w:jc w:val="both"/>
              <w:rPr>
                <w:rFonts w:ascii="Calibri" w:eastAsia="Calibri" w:hAnsi="Calibri" w:cs="Arial"/>
                <w:kern w:val="3"/>
              </w:rPr>
            </w:pPr>
            <w:r w:rsidRPr="00D42871">
              <w:rPr>
                <w:rFonts w:ascii="Arial" w:eastAsia="Times New Roman" w:hAnsi="Arial" w:cs="Arial"/>
                <w:sz w:val="24"/>
                <w:szCs w:val="24"/>
                <w:lang w:eastAsia="lt-LT"/>
              </w:rPr>
              <w:t>Svarbiausi ESTT sprendimai administracinėse bylose</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5D057C6"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049C2989"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EFF74B" w14:textId="77777777" w:rsidR="00D80D25" w:rsidRPr="00D42871" w:rsidRDefault="00D80D25" w:rsidP="00D80D25">
            <w:pPr>
              <w:suppressAutoHyphens/>
              <w:autoSpaceDN w:val="0"/>
              <w:spacing w:after="0" w:line="240" w:lineRule="auto"/>
              <w:jc w:val="both"/>
              <w:rPr>
                <w:rFonts w:ascii="Arial" w:eastAsia="Times New Roman" w:hAnsi="Arial" w:cs="Arial"/>
                <w:sz w:val="24"/>
                <w:szCs w:val="24"/>
                <w:lang w:eastAsia="lt-LT"/>
              </w:rPr>
            </w:pPr>
            <w:r w:rsidRPr="00D42871">
              <w:rPr>
                <w:rFonts w:ascii="Arial" w:eastAsia="Times New Roman" w:hAnsi="Arial" w:cs="Arial"/>
                <w:sz w:val="24"/>
                <w:szCs w:val="24"/>
                <w:lang w:eastAsia="lt-LT"/>
              </w:rPr>
              <w:t>Administracinių teismų aktyvizmas ir jo ribos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1EEE38B" w14:textId="77777777" w:rsidR="00D80D25" w:rsidRPr="00D42871" w:rsidRDefault="00D80D25" w:rsidP="00D80D25">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D80D25" w:rsidRPr="00D42871" w14:paraId="70F8B1B5"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F21EAB" w14:textId="77777777" w:rsidR="00D80D25" w:rsidRPr="00D42871" w:rsidRDefault="00D80D25" w:rsidP="00D80D25">
            <w:pPr>
              <w:suppressAutoHyphens/>
              <w:autoSpaceDN w:val="0"/>
              <w:spacing w:after="0" w:line="240" w:lineRule="auto"/>
              <w:jc w:val="both"/>
              <w:rPr>
                <w:rFonts w:ascii="Arial" w:eastAsia="Times New Roman" w:hAnsi="Arial" w:cs="Arial"/>
                <w:sz w:val="24"/>
                <w:szCs w:val="24"/>
                <w:lang w:eastAsia="lt-LT"/>
              </w:rPr>
            </w:pPr>
            <w:r w:rsidRPr="00D42871">
              <w:rPr>
                <w:rFonts w:ascii="Arial" w:eastAsia="Times New Roman" w:hAnsi="Arial" w:cs="Arial"/>
                <w:sz w:val="24"/>
                <w:szCs w:val="24"/>
                <w:lang w:eastAsia="lt-LT"/>
              </w:rPr>
              <w:t>Bylos dėl užsieniečių išsiuntimo iš Lietuvos grėsmės nacionaliniam saugumui pagrindu: pusiausvyros užtikrinimas tarp nacionalinio saugumo ir asmens procedūrinių teisių, įskaitant asmens galimybę gintis nuo įslaptinta informacija pagrįstų sprendimų</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48F8546"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D80D25" w:rsidRPr="00D42871" w14:paraId="5AECE67F"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C66072" w14:textId="77777777" w:rsidR="00D80D25" w:rsidRPr="00D42871" w:rsidRDefault="00D80D25" w:rsidP="00D80D25">
            <w:pPr>
              <w:suppressAutoHyphens/>
              <w:autoSpaceDN w:val="0"/>
              <w:spacing w:after="0" w:line="240" w:lineRule="auto"/>
              <w:jc w:val="both"/>
              <w:rPr>
                <w:rFonts w:ascii="Arial" w:eastAsia="Times New Roman" w:hAnsi="Arial" w:cs="Arial"/>
                <w:sz w:val="24"/>
                <w:szCs w:val="24"/>
                <w:lang w:eastAsia="lt-LT"/>
              </w:rPr>
            </w:pPr>
            <w:r w:rsidRPr="00D42871">
              <w:rPr>
                <w:rFonts w:ascii="Arial" w:eastAsia="Times New Roman" w:hAnsi="Arial" w:cs="Arial"/>
                <w:sz w:val="24"/>
                <w:szCs w:val="24"/>
                <w:lang w:eastAsia="lt-LT"/>
              </w:rPr>
              <w:t>Tarptautinių sankcijų taikymas ir įgyvendinimas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86EBA46"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D80D25" w:rsidRPr="00D42871" w14:paraId="38E31A72"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37286" w14:textId="77777777" w:rsidR="00D80D25" w:rsidRPr="00D42871" w:rsidRDefault="00D80D25" w:rsidP="00D80D25">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55D5719" w14:textId="77777777" w:rsidR="00D80D25" w:rsidRPr="00D42871" w:rsidRDefault="00D80D25" w:rsidP="00D80D25">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20</w:t>
            </w:r>
          </w:p>
        </w:tc>
      </w:tr>
    </w:tbl>
    <w:p w14:paraId="553D519C" w14:textId="77777777" w:rsidR="000757FE"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5AFB7F2" w14:textId="77777777" w:rsidR="002A103A" w:rsidRPr="00D42871"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C70A5A4" w14:textId="25BE75E7" w:rsidR="000757FE"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p>
    <w:p w14:paraId="788F417E"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AD07277"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9C40418"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DDBD6D"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8B8B49F"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0F6102D"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760DB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1960BD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D722D54"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9F595C7"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BA55ABE"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008DA50"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E44F962"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34591A5"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54F8CDB"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FC0195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B900625"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95EDB58"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8BB7366"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C14F88B"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A954AEA"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7E4F315"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088E51C"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52D4D4F" w14:textId="77777777" w:rsidR="00AE03EA"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3383510" w14:textId="77777777" w:rsidR="002A103A" w:rsidRPr="00D42871"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AB9A97C"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3FA7F262"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203F5C02"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69573C5" w14:textId="77777777" w:rsidR="00AE03EA"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8F8229E" w14:textId="77777777" w:rsidR="002A103A" w:rsidRPr="00D42871"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67B613D" w14:textId="77777777" w:rsidR="00D80D25" w:rsidRPr="00D42871" w:rsidRDefault="00D80D25" w:rsidP="00D80D25">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LIETUVOS VYRIAUSIOJO ADMINISTRACINIO TEISMO TEISĖJŲ</w:t>
      </w:r>
      <w:r w:rsidRPr="00D42871">
        <w:rPr>
          <w:rFonts w:ascii="Arial" w:eastAsia="Calibri" w:hAnsi="Arial" w:cs="Arial"/>
          <w:b/>
          <w:sz w:val="24"/>
          <w:szCs w:val="24"/>
        </w:rPr>
        <w:t xml:space="preserve"> </w:t>
      </w:r>
    </w:p>
    <w:p w14:paraId="364E3887"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2026 M.</w:t>
      </w:r>
    </w:p>
    <w:p w14:paraId="71DB64F0"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LVAT/2026)</w:t>
      </w:r>
    </w:p>
    <w:p w14:paraId="08BC397C"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p>
    <w:tbl>
      <w:tblPr>
        <w:tblW w:w="9075" w:type="dxa"/>
        <w:tblInd w:w="-34" w:type="dxa"/>
        <w:tblLayout w:type="fixed"/>
        <w:tblCellMar>
          <w:left w:w="10" w:type="dxa"/>
          <w:right w:w="10" w:type="dxa"/>
        </w:tblCellMar>
        <w:tblLook w:val="04A0" w:firstRow="1" w:lastRow="0" w:firstColumn="1" w:lastColumn="0" w:noHBand="0" w:noVBand="1"/>
      </w:tblPr>
      <w:tblGrid>
        <w:gridCol w:w="7832"/>
        <w:gridCol w:w="1243"/>
      </w:tblGrid>
      <w:tr w:rsidR="00D80D25" w:rsidRPr="00D42871" w14:paraId="5BEDF417" w14:textId="77777777" w:rsidTr="00F42049">
        <w:trPr>
          <w:trHeight w:val="300"/>
        </w:trPr>
        <w:tc>
          <w:tcPr>
            <w:tcW w:w="7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F60BE9" w14:textId="77777777" w:rsidR="00D80D25" w:rsidRPr="00D42871" w:rsidRDefault="00D80D25" w:rsidP="00D80D25">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533B685" w14:textId="77777777" w:rsidR="00D80D25" w:rsidRPr="00D42871" w:rsidRDefault="00D80D25" w:rsidP="00D80D25">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D80D25" w:rsidRPr="00D42871" w14:paraId="6452A9FC" w14:textId="77777777" w:rsidTr="00F42049">
        <w:trPr>
          <w:trHeight w:val="603"/>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2BA0639" w14:textId="77777777" w:rsidR="00D80D25" w:rsidRPr="00D42871" w:rsidRDefault="00D80D25" w:rsidP="00D80D25">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kern w:val="3"/>
                <w:sz w:val="24"/>
                <w:szCs w:val="24"/>
              </w:rPr>
              <w:t>Nacionalinių administracinių teisėjų vaidmuo užtikrinant teisę į gerą administravimą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458D99D0"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1950E1CA" w14:textId="77777777" w:rsidTr="00F42049">
        <w:trPr>
          <w:trHeight w:val="603"/>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2501830" w14:textId="77777777" w:rsidR="00D80D25" w:rsidRPr="00D42871" w:rsidRDefault="00D80D25" w:rsidP="00D80D25">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Europos skaitmeninės rinkos ir dirbtinio intelekto reguliavimas</w:t>
            </w:r>
            <w:r w:rsidRPr="00D42871">
              <w:rPr>
                <w:rFonts w:ascii="Arial" w:eastAsia="Calibri" w:hAnsi="Arial" w:cs="Arial"/>
                <w:b/>
                <w:bCs/>
                <w:kern w:val="3"/>
                <w:sz w:val="24"/>
                <w:szCs w:val="24"/>
              </w:rPr>
              <w:t xml:space="preserve"> </w:t>
            </w:r>
            <w:r w:rsidRPr="00D42871">
              <w:rPr>
                <w:rFonts w:ascii="Arial" w:eastAsia="Calibri" w:hAnsi="Arial" w:cs="Arial"/>
                <w:kern w:val="3"/>
                <w:sz w:val="24"/>
                <w:szCs w:val="24"/>
              </w:rPr>
              <w:t>(Dirbtinio intelekto aktas (AI Act): nacionalinių teismų vaidmuo taikant šį reglamentą; skaitmeninių paslaugų aktas (DSA) ir Skaitmeninės rinkos aktas (DMA): administracinės teisės perspektyva)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65BCDC00"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61B6EC6E" w14:textId="77777777" w:rsidTr="00F42049">
        <w:trPr>
          <w:trHeight w:val="302"/>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EF2CA8A" w14:textId="77777777" w:rsidR="00D80D25" w:rsidRPr="00D42871" w:rsidRDefault="00D80D25" w:rsidP="00D80D25">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kern w:val="3"/>
                <w:sz w:val="24"/>
                <w:szCs w:val="24"/>
              </w:rPr>
              <w:t>Protokolo pagrindai ir tarptautinės teisminės erdvės etiketas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5350E6E6"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D80D25" w:rsidRPr="00D42871" w14:paraId="376403DB" w14:textId="77777777" w:rsidTr="00F42049">
        <w:trPr>
          <w:trHeight w:val="302"/>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19920DC" w14:textId="77777777" w:rsidR="00D80D25" w:rsidRPr="00D42871" w:rsidRDefault="00D80D25" w:rsidP="00D80D25">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Aktualūs EŽTT sprendimai administracinės justicijos srityje: Konvencijos nuostatų aiškinimo evoliucija ir praktinis taikymas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2A8E7D27"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7FC483FB" w14:textId="77777777" w:rsidTr="00F42049">
        <w:trPr>
          <w:trHeight w:val="281"/>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12F4B55D" w14:textId="77777777" w:rsidR="00D80D25" w:rsidRPr="00D42871" w:rsidRDefault="00D80D25" w:rsidP="00D80D25">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hideMark/>
          </w:tcPr>
          <w:p w14:paraId="50DE6B3B" w14:textId="77777777" w:rsidR="00D80D25" w:rsidRPr="00D42871" w:rsidRDefault="00D80D25" w:rsidP="00D80D25">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14</w:t>
            </w:r>
          </w:p>
        </w:tc>
      </w:tr>
    </w:tbl>
    <w:p w14:paraId="064BB03E" w14:textId="77777777" w:rsidR="000757FE" w:rsidRPr="00D42871" w:rsidRDefault="000757FE" w:rsidP="000757FE">
      <w:pPr>
        <w:widowControl w:val="0"/>
        <w:tabs>
          <w:tab w:val="left" w:pos="360"/>
        </w:tabs>
        <w:autoSpaceDE w:val="0"/>
        <w:autoSpaceDN w:val="0"/>
        <w:adjustRightInd w:val="0"/>
        <w:spacing w:after="0" w:line="240" w:lineRule="auto"/>
        <w:contextualSpacing/>
        <w:rPr>
          <w:rFonts w:asciiTheme="minorBidi" w:eastAsia="Times New Roman" w:hAnsiTheme="minorBidi"/>
          <w:b/>
          <w:kern w:val="2"/>
          <w:sz w:val="24"/>
          <w:szCs w:val="24"/>
          <w14:ligatures w14:val="standardContextual"/>
        </w:rPr>
      </w:pPr>
    </w:p>
    <w:p w14:paraId="0BA0BD1A" w14:textId="0B62D1BF" w:rsidR="00AE03EA"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DF40446"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6FE0CBB6" w14:textId="77777777" w:rsidR="002A103A" w:rsidRPr="00D42871" w:rsidRDefault="002A103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F5A72D4"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2905FFB"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8B4FA05"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F53DCB9"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84E9097"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114A11E"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EB95FDD"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64AFE8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C82C5A2"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AD459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240C8B5"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188720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71AE09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F9BD1BF"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69BE076"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5CCEFEA"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D4C03A"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87E358B"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8E7F86"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3186117"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8A44DDA"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642E487"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5800FAF" w14:textId="77777777" w:rsidR="00E6641F" w:rsidRDefault="00E6641F" w:rsidP="00D80D25">
      <w:pPr>
        <w:widowControl w:val="0"/>
        <w:tabs>
          <w:tab w:val="left" w:pos="360"/>
        </w:tabs>
        <w:autoSpaceDE w:val="0"/>
        <w:autoSpaceDN w:val="0"/>
        <w:adjustRightInd w:val="0"/>
        <w:spacing w:after="0" w:line="240" w:lineRule="auto"/>
        <w:contextualSpacing/>
        <w:rPr>
          <w:rFonts w:asciiTheme="minorBidi" w:eastAsia="Times New Roman" w:hAnsiTheme="minorBidi"/>
          <w:bCs/>
          <w:kern w:val="2"/>
          <w:sz w:val="24"/>
          <w:szCs w:val="24"/>
          <w:u w:val="single"/>
          <w14:ligatures w14:val="standardContextual"/>
        </w:rPr>
      </w:pPr>
    </w:p>
    <w:p w14:paraId="0CB159A9" w14:textId="77777777" w:rsidR="002A103A" w:rsidRPr="00D42871" w:rsidRDefault="002A103A" w:rsidP="00D80D25">
      <w:pPr>
        <w:widowControl w:val="0"/>
        <w:tabs>
          <w:tab w:val="left" w:pos="360"/>
        </w:tabs>
        <w:autoSpaceDE w:val="0"/>
        <w:autoSpaceDN w:val="0"/>
        <w:adjustRightInd w:val="0"/>
        <w:spacing w:after="0" w:line="240" w:lineRule="auto"/>
        <w:contextualSpacing/>
        <w:rPr>
          <w:rFonts w:asciiTheme="minorBidi" w:eastAsia="Times New Roman" w:hAnsiTheme="minorBidi"/>
          <w:bCs/>
          <w:kern w:val="2"/>
          <w:sz w:val="24"/>
          <w:szCs w:val="24"/>
          <w:u w:val="single"/>
          <w14:ligatures w14:val="standardContextual"/>
        </w:rPr>
      </w:pPr>
    </w:p>
    <w:p w14:paraId="290A68A7"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0F5D9A59"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B41158B"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29C7D35" w14:textId="77777777" w:rsidR="00AE03EA"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C712DAD" w14:textId="77777777" w:rsidR="002A103A" w:rsidRPr="00D42871" w:rsidRDefault="002A103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2ED94B5" w14:textId="77777777" w:rsidR="00E6641F" w:rsidRPr="00D42871" w:rsidRDefault="00E6641F" w:rsidP="00E6641F">
      <w:pPr>
        <w:suppressAutoHyphens/>
        <w:autoSpaceDN w:val="0"/>
        <w:spacing w:after="0" w:line="240" w:lineRule="auto"/>
        <w:jc w:val="center"/>
        <w:rPr>
          <w:rFonts w:ascii="Arial" w:eastAsia="Calibri" w:hAnsi="Arial" w:cs="Arial"/>
          <w:b/>
          <w:bCs/>
          <w:sz w:val="24"/>
          <w:szCs w:val="24"/>
          <w:shd w:val="clear" w:color="auto" w:fill="FFFFFF"/>
          <w:lang w:eastAsia="lt-LT"/>
        </w:rPr>
      </w:pPr>
      <w:r w:rsidRPr="00D42871">
        <w:rPr>
          <w:rFonts w:ascii="Arial" w:eastAsia="Calibri" w:hAnsi="Arial" w:cs="Arial"/>
          <w:b/>
          <w:bCs/>
          <w:sz w:val="24"/>
          <w:szCs w:val="24"/>
          <w:shd w:val="clear" w:color="auto" w:fill="FFFFFF"/>
          <w:lang w:eastAsia="lt-LT"/>
        </w:rPr>
        <w:t>TEISĖJŲ, KURIE YRA MEDIATORIAI, MOKYMO PROGRAMA</w:t>
      </w:r>
    </w:p>
    <w:p w14:paraId="1F6ED905"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ar-SA"/>
        </w:rPr>
        <w:t xml:space="preserve"> „</w:t>
      </w:r>
      <w:r w:rsidRPr="00D42871">
        <w:rPr>
          <w:rFonts w:ascii="Arial" w:eastAsia="Calibri" w:hAnsi="Arial" w:cs="Arial"/>
          <w:b/>
          <w:sz w:val="24"/>
          <w:szCs w:val="24"/>
          <w:lang w:eastAsia="ar-SA"/>
        </w:rPr>
        <w:t xml:space="preserve">MEDIATORIAUS PRAKTINIŲ ĮGŪDŽIŲ TOBULINIMO DIRBTUVĖS“ </w:t>
      </w:r>
      <w:r w:rsidRPr="00D42871">
        <w:rPr>
          <w:rFonts w:ascii="Arial" w:eastAsia="Calibri" w:hAnsi="Arial" w:cs="Arial"/>
          <w:b/>
          <w:sz w:val="24"/>
          <w:szCs w:val="24"/>
        </w:rPr>
        <w:t>2026 M.</w:t>
      </w:r>
    </w:p>
    <w:p w14:paraId="7A8852A1"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r w:rsidRPr="00D42871">
        <w:rPr>
          <w:rFonts w:ascii="Arial" w:eastAsia="Calibri" w:hAnsi="Arial" w:cs="Arial"/>
          <w:b/>
          <w:sz w:val="24"/>
          <w:szCs w:val="24"/>
          <w:lang w:eastAsia="ar-SA"/>
        </w:rPr>
        <w:t xml:space="preserve">(kodas – MED/PĮTB/2026) </w:t>
      </w:r>
    </w:p>
    <w:p w14:paraId="5AD6E512"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p>
    <w:tbl>
      <w:tblPr>
        <w:tblW w:w="9351" w:type="dxa"/>
        <w:tblCellMar>
          <w:left w:w="10" w:type="dxa"/>
          <w:right w:w="10" w:type="dxa"/>
        </w:tblCellMar>
        <w:tblLook w:val="04A0" w:firstRow="1" w:lastRow="0" w:firstColumn="1" w:lastColumn="0" w:noHBand="0" w:noVBand="1"/>
      </w:tblPr>
      <w:tblGrid>
        <w:gridCol w:w="8075"/>
        <w:gridCol w:w="1276"/>
      </w:tblGrid>
      <w:tr w:rsidR="00E6641F" w:rsidRPr="00D42871" w14:paraId="484199DA" w14:textId="77777777" w:rsidTr="00F42049">
        <w:tc>
          <w:tcPr>
            <w:tcW w:w="8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11EC3AD" w14:textId="77777777" w:rsidR="00E6641F" w:rsidRPr="00D42871" w:rsidRDefault="00E6641F" w:rsidP="00E6641F">
            <w:pPr>
              <w:autoSpaceDN w:val="0"/>
              <w:spacing w:after="0" w:line="240" w:lineRule="auto"/>
              <w:jc w:val="center"/>
              <w:rPr>
                <w:rFonts w:ascii="Calibri" w:eastAsia="Calibri" w:hAnsi="Calibri" w:cs="Arial"/>
                <w:kern w:val="3"/>
              </w:rPr>
            </w:pPr>
            <w:r w:rsidRPr="00D42871">
              <w:rPr>
                <w:rFonts w:ascii="Arial" w:eastAsia="Calibri" w:hAnsi="Arial" w:cs="Times New Roman"/>
                <w:b/>
                <w:sz w:val="24"/>
                <w:szCs w:val="24"/>
              </w:rPr>
              <w:t>Tema</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445790D" w14:textId="77777777" w:rsidR="00E6641F" w:rsidRPr="00D42871" w:rsidRDefault="00E6641F" w:rsidP="00E6641F">
            <w:pPr>
              <w:autoSpaceDN w:val="0"/>
              <w:spacing w:after="0" w:line="240" w:lineRule="auto"/>
              <w:rPr>
                <w:rFonts w:ascii="Calibri" w:eastAsia="Calibri" w:hAnsi="Calibri" w:cs="Arial"/>
                <w:kern w:val="3"/>
              </w:rPr>
            </w:pPr>
            <w:r w:rsidRPr="00D42871">
              <w:rPr>
                <w:rFonts w:ascii="Arial" w:eastAsia="Calibri" w:hAnsi="Arial" w:cs="Times New Roman"/>
                <w:b/>
                <w:sz w:val="24"/>
                <w:szCs w:val="24"/>
              </w:rPr>
              <w:t>Trukmė, akad. val.</w:t>
            </w:r>
          </w:p>
        </w:tc>
      </w:tr>
      <w:tr w:rsidR="00E6641F" w:rsidRPr="00D42871" w14:paraId="3397863B"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1308"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 xml:space="preserve">Mediatoriaus vaidmuo ir funkcijos procese. Pagrindiniai mediatoriaus įrankiai ir jų taikymo praktikoje iššūkiai. Ginčo mediacijai atranka: medijuotini ir nemedijuotini ginčai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ED900" w14:textId="77777777" w:rsidR="00E6641F" w:rsidRPr="00D42871" w:rsidRDefault="00E6641F" w:rsidP="00E6641F">
            <w:pPr>
              <w:autoSpaceDN w:val="0"/>
              <w:spacing w:after="0" w:line="240" w:lineRule="auto"/>
              <w:jc w:val="center"/>
              <w:rPr>
                <w:rFonts w:ascii="Arial" w:eastAsia="Calibri" w:hAnsi="Arial" w:cs="Times New Roman"/>
                <w:sz w:val="24"/>
                <w:szCs w:val="24"/>
              </w:rPr>
            </w:pPr>
            <w:r w:rsidRPr="00D42871">
              <w:rPr>
                <w:rFonts w:ascii="Arial" w:eastAsia="Calibri" w:hAnsi="Arial" w:cs="Times New Roman"/>
                <w:sz w:val="24"/>
                <w:szCs w:val="24"/>
              </w:rPr>
              <w:t>2</w:t>
            </w:r>
          </w:p>
        </w:tc>
      </w:tr>
      <w:tr w:rsidR="00E6641F" w:rsidRPr="00D42871" w14:paraId="0C5ECFE7"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45DF"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5DF2" w14:textId="77777777" w:rsidR="00E6641F" w:rsidRPr="00D42871" w:rsidRDefault="00E6641F" w:rsidP="00E6641F">
            <w:pPr>
              <w:autoSpaceDN w:val="0"/>
              <w:spacing w:after="0" w:line="240" w:lineRule="auto"/>
              <w:jc w:val="center"/>
              <w:rPr>
                <w:rFonts w:ascii="Arial" w:eastAsia="Calibri" w:hAnsi="Arial" w:cs="Times New Roman"/>
                <w:sz w:val="24"/>
                <w:szCs w:val="24"/>
                <w:lang w:val="en-GB"/>
              </w:rPr>
            </w:pPr>
            <w:r w:rsidRPr="00D42871">
              <w:rPr>
                <w:rFonts w:ascii="Arial" w:eastAsia="Calibri" w:hAnsi="Arial" w:cs="Times New Roman"/>
                <w:sz w:val="24"/>
                <w:szCs w:val="24"/>
                <w:lang w:val="en-GB"/>
              </w:rPr>
              <w:t>2</w:t>
            </w:r>
          </w:p>
        </w:tc>
      </w:tr>
      <w:tr w:rsidR="00E6641F" w:rsidRPr="00D42871" w14:paraId="099D82B9"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933C"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Interesų aiškinimosi stadija: tikslai ir taktikos. Interesų žemėlapio technika ir jos praktinis panaudojimas. Atskiri susitikimai mediacijoje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1D23" w14:textId="77777777" w:rsidR="00E6641F" w:rsidRPr="00D42871" w:rsidRDefault="00E6641F" w:rsidP="00E6641F">
            <w:pPr>
              <w:autoSpaceDN w:val="0"/>
              <w:spacing w:after="0" w:line="240" w:lineRule="auto"/>
              <w:jc w:val="center"/>
              <w:rPr>
                <w:rFonts w:ascii="Arial" w:eastAsia="Calibri" w:hAnsi="Arial" w:cs="Times New Roman"/>
                <w:sz w:val="24"/>
                <w:szCs w:val="24"/>
                <w:lang w:val="en-GB"/>
              </w:rPr>
            </w:pPr>
            <w:r w:rsidRPr="00D42871">
              <w:rPr>
                <w:rFonts w:ascii="Arial" w:eastAsia="Calibri" w:hAnsi="Arial" w:cs="Times New Roman"/>
                <w:sz w:val="24"/>
                <w:szCs w:val="24"/>
                <w:lang w:val="en-GB"/>
              </w:rPr>
              <w:t>2</w:t>
            </w:r>
          </w:p>
        </w:tc>
      </w:tr>
      <w:tr w:rsidR="00E6641F" w:rsidRPr="00D42871" w14:paraId="6F5767F8"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BB79"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Ginčo sprendimo alternatyvų paieška: skatinimo metodai ir technikos. Ginčo sprendimo alternatyvų atranka ir išsamus rizikų vertinimas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1055C" w14:textId="77777777" w:rsidR="00E6641F" w:rsidRPr="00D42871" w:rsidRDefault="00E6641F" w:rsidP="00E6641F">
            <w:pPr>
              <w:autoSpaceDN w:val="0"/>
              <w:spacing w:after="0" w:line="240" w:lineRule="auto"/>
              <w:jc w:val="center"/>
              <w:rPr>
                <w:rFonts w:ascii="Arial" w:eastAsia="Calibri" w:hAnsi="Arial" w:cs="Times New Roman"/>
                <w:sz w:val="24"/>
                <w:szCs w:val="24"/>
                <w:lang w:val="en-GB"/>
              </w:rPr>
            </w:pPr>
            <w:r w:rsidRPr="00D42871">
              <w:rPr>
                <w:rFonts w:ascii="Arial" w:eastAsia="Calibri" w:hAnsi="Arial" w:cs="Times New Roman"/>
                <w:sz w:val="24"/>
                <w:szCs w:val="24"/>
                <w:lang w:val="en-GB"/>
              </w:rPr>
              <w:t>2</w:t>
            </w:r>
          </w:p>
        </w:tc>
      </w:tr>
      <w:tr w:rsidR="00E6641F" w:rsidRPr="00D42871" w14:paraId="30123766"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C953A"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Supervizija. Mediacijos simuliacija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7690" w14:textId="77777777" w:rsidR="00E6641F" w:rsidRPr="00D42871" w:rsidRDefault="00E6641F" w:rsidP="00E6641F">
            <w:pPr>
              <w:autoSpaceDN w:val="0"/>
              <w:spacing w:after="0" w:line="240" w:lineRule="auto"/>
              <w:jc w:val="center"/>
              <w:rPr>
                <w:rFonts w:ascii="Arial" w:eastAsia="Calibri" w:hAnsi="Arial" w:cs="Times New Roman"/>
                <w:sz w:val="24"/>
                <w:szCs w:val="24"/>
              </w:rPr>
            </w:pPr>
            <w:r w:rsidRPr="00D42871">
              <w:rPr>
                <w:rFonts w:ascii="Arial" w:eastAsia="Calibri" w:hAnsi="Arial" w:cs="Times New Roman"/>
                <w:sz w:val="24"/>
                <w:szCs w:val="24"/>
              </w:rPr>
              <w:t>8</w:t>
            </w:r>
          </w:p>
        </w:tc>
      </w:tr>
      <w:tr w:rsidR="00E6641F" w:rsidRPr="00D42871" w14:paraId="18996833" w14:textId="77777777" w:rsidTr="00F42049">
        <w:trPr>
          <w:trHeight w:val="217"/>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409AA" w14:textId="77777777" w:rsidR="00E6641F" w:rsidRPr="00D42871" w:rsidRDefault="00E6641F" w:rsidP="00E6641F">
            <w:pPr>
              <w:autoSpaceDN w:val="0"/>
              <w:spacing w:after="0" w:line="240" w:lineRule="auto"/>
              <w:jc w:val="right"/>
              <w:rPr>
                <w:rFonts w:ascii="Calibri" w:eastAsia="Calibri" w:hAnsi="Calibri" w:cs="Arial"/>
                <w:kern w:val="3"/>
              </w:rPr>
            </w:pPr>
            <w:r w:rsidRPr="00D42871">
              <w:rPr>
                <w:rFonts w:ascii="Arial" w:eastAsia="Calibri" w:hAnsi="Arial" w:cs="Times New Roman"/>
                <w:b/>
                <w:bCs/>
                <w:sz w:val="24"/>
                <w:szCs w:val="24"/>
              </w:rPr>
              <w:t xml:space="preserve">Iš viso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8EC8" w14:textId="77777777" w:rsidR="00E6641F" w:rsidRPr="00D42871" w:rsidRDefault="00E6641F" w:rsidP="00E6641F">
            <w:pPr>
              <w:autoSpaceDN w:val="0"/>
              <w:spacing w:after="0" w:line="240" w:lineRule="auto"/>
              <w:jc w:val="center"/>
              <w:rPr>
                <w:rFonts w:ascii="Calibri" w:eastAsia="Calibri" w:hAnsi="Calibri" w:cs="Arial"/>
                <w:kern w:val="3"/>
              </w:rPr>
            </w:pPr>
            <w:r w:rsidRPr="00D42871">
              <w:rPr>
                <w:rFonts w:ascii="Arial" w:eastAsia="Calibri" w:hAnsi="Arial" w:cs="Times New Roman"/>
                <w:b/>
                <w:bCs/>
                <w:sz w:val="24"/>
                <w:szCs w:val="24"/>
              </w:rPr>
              <w:t>16</w:t>
            </w:r>
          </w:p>
        </w:tc>
      </w:tr>
    </w:tbl>
    <w:p w14:paraId="334C71AE" w14:textId="77777777" w:rsidR="00AE03EA" w:rsidRDefault="00AE03EA" w:rsidP="00AE03EA">
      <w:pPr>
        <w:spacing w:after="0" w:line="240" w:lineRule="auto"/>
        <w:jc w:val="center"/>
        <w:rPr>
          <w:rFonts w:asciiTheme="minorBidi" w:eastAsia="Calibri" w:hAnsiTheme="minorBidi"/>
          <w:sz w:val="24"/>
          <w:szCs w:val="24"/>
          <w:u w:val="single"/>
        </w:rPr>
      </w:pPr>
    </w:p>
    <w:p w14:paraId="05D7EE14" w14:textId="77777777" w:rsidR="002A103A" w:rsidRDefault="002A103A" w:rsidP="00AE03EA">
      <w:pPr>
        <w:spacing w:after="0" w:line="240" w:lineRule="auto"/>
        <w:jc w:val="center"/>
        <w:rPr>
          <w:rFonts w:asciiTheme="minorBidi" w:eastAsia="Calibri" w:hAnsiTheme="minorBidi"/>
          <w:sz w:val="24"/>
          <w:szCs w:val="24"/>
          <w:u w:val="single"/>
        </w:rPr>
      </w:pPr>
    </w:p>
    <w:p w14:paraId="5117A50F"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54C2D2A3" w14:textId="77777777" w:rsidR="002A103A" w:rsidRPr="00D42871" w:rsidRDefault="002A103A" w:rsidP="00AE03EA">
      <w:pPr>
        <w:spacing w:after="0" w:line="240" w:lineRule="auto"/>
        <w:jc w:val="center"/>
        <w:rPr>
          <w:rFonts w:asciiTheme="minorBidi" w:eastAsia="Calibri" w:hAnsiTheme="minorBidi"/>
          <w:sz w:val="24"/>
          <w:szCs w:val="24"/>
          <w:u w:val="single"/>
        </w:rPr>
      </w:pPr>
    </w:p>
    <w:p w14:paraId="43E9C0D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92E56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D3FB39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FD0B6F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FD460B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604134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CE888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F85790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1B2311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0205D5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1F76A8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7A3DD9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704280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9BAD8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3BAAFD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E15D3C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A14F94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1597A7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617B18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5AFFA36" w14:textId="77777777" w:rsidR="00AE03EA" w:rsidRPr="00D42871" w:rsidRDefault="00AE03EA" w:rsidP="00E6641F">
      <w:pPr>
        <w:spacing w:after="0" w:line="240" w:lineRule="auto"/>
        <w:rPr>
          <w:rFonts w:asciiTheme="minorBidi" w:eastAsia="Calibri" w:hAnsiTheme="minorBidi"/>
          <w:sz w:val="24"/>
          <w:szCs w:val="24"/>
          <w:u w:val="single"/>
        </w:rPr>
      </w:pPr>
    </w:p>
    <w:p w14:paraId="235F0938" w14:textId="77777777" w:rsidR="00AE03EA" w:rsidRDefault="00AE03EA" w:rsidP="002A103A">
      <w:pPr>
        <w:spacing w:after="0" w:line="240" w:lineRule="auto"/>
        <w:rPr>
          <w:rFonts w:asciiTheme="minorBidi" w:eastAsia="Calibri" w:hAnsiTheme="minorBidi"/>
          <w:sz w:val="24"/>
          <w:szCs w:val="24"/>
          <w:u w:val="single"/>
        </w:rPr>
      </w:pPr>
    </w:p>
    <w:p w14:paraId="6A4F37AC" w14:textId="77777777" w:rsidR="002A103A" w:rsidRPr="00D42871" w:rsidRDefault="002A103A" w:rsidP="002A103A">
      <w:pPr>
        <w:spacing w:after="0" w:line="240" w:lineRule="auto"/>
        <w:rPr>
          <w:rFonts w:asciiTheme="minorBidi" w:eastAsia="Calibri" w:hAnsiTheme="minorBidi"/>
          <w:sz w:val="24"/>
          <w:szCs w:val="24"/>
          <w:u w:val="single"/>
        </w:rPr>
      </w:pPr>
    </w:p>
    <w:p w14:paraId="14F70D58"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64C7A79B"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D84E7CB" w14:textId="77777777" w:rsidR="00AE03EA" w:rsidRDefault="00AE03EA" w:rsidP="00AE03EA">
      <w:pPr>
        <w:spacing w:after="0" w:line="240" w:lineRule="auto"/>
        <w:jc w:val="center"/>
        <w:rPr>
          <w:rFonts w:asciiTheme="minorBidi" w:eastAsia="Calibri" w:hAnsiTheme="minorBidi"/>
          <w:sz w:val="24"/>
          <w:szCs w:val="24"/>
          <w:u w:val="single"/>
        </w:rPr>
      </w:pPr>
    </w:p>
    <w:p w14:paraId="326EFCA7" w14:textId="77777777" w:rsidR="002A103A" w:rsidRDefault="002A103A" w:rsidP="00AE03EA">
      <w:pPr>
        <w:spacing w:after="0" w:line="240" w:lineRule="auto"/>
        <w:jc w:val="center"/>
        <w:rPr>
          <w:rFonts w:asciiTheme="minorBidi" w:eastAsia="Calibri" w:hAnsiTheme="minorBidi"/>
          <w:sz w:val="24"/>
          <w:szCs w:val="24"/>
          <w:u w:val="single"/>
        </w:rPr>
      </w:pPr>
    </w:p>
    <w:p w14:paraId="1FEBBB99" w14:textId="77777777" w:rsidR="002A103A" w:rsidRPr="00D42871" w:rsidRDefault="002A103A" w:rsidP="00AE03EA">
      <w:pPr>
        <w:spacing w:after="0" w:line="240" w:lineRule="auto"/>
        <w:jc w:val="center"/>
        <w:rPr>
          <w:rFonts w:asciiTheme="minorBidi" w:eastAsia="Calibri" w:hAnsiTheme="minorBidi"/>
          <w:sz w:val="24"/>
          <w:szCs w:val="24"/>
          <w:u w:val="single"/>
        </w:rPr>
      </w:pPr>
    </w:p>
    <w:p w14:paraId="71DB14DA"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shd w:val="clear" w:color="auto" w:fill="FFFFFF"/>
          <w:lang w:eastAsia="lt-LT"/>
        </w:rPr>
        <w:t>TEISĖJŲ, KURIE YRA MEDIATORIAI, MOKYMO PROGRAMA „</w:t>
      </w:r>
      <w:r w:rsidRPr="00D42871">
        <w:rPr>
          <w:rFonts w:ascii="Arial" w:eastAsia="Calibri" w:hAnsi="Arial" w:cs="Arial"/>
          <w:b/>
          <w:bCs/>
          <w:kern w:val="3"/>
          <w:sz w:val="24"/>
          <w:szCs w:val="24"/>
        </w:rPr>
        <w:t>VAIKO NUOMONĖS IŠKLAUSYMAS MEDIACIJOJE“ 2026 M.</w:t>
      </w:r>
    </w:p>
    <w:p w14:paraId="7CBBF3D1"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r w:rsidRPr="00D42871">
        <w:rPr>
          <w:rFonts w:ascii="Arial" w:eastAsia="Calibri" w:hAnsi="Arial" w:cs="Arial"/>
          <w:b/>
          <w:sz w:val="24"/>
          <w:szCs w:val="24"/>
          <w:lang w:eastAsia="ar-SA"/>
        </w:rPr>
        <w:t xml:space="preserve">(kodas – MED/VN/2026) </w:t>
      </w:r>
    </w:p>
    <w:p w14:paraId="5185863F" w14:textId="77777777" w:rsidR="00E6641F" w:rsidRPr="00D42871" w:rsidRDefault="00E6641F" w:rsidP="00E6641F">
      <w:pPr>
        <w:suppressAutoHyphens/>
        <w:autoSpaceDN w:val="0"/>
        <w:spacing w:after="0" w:line="240" w:lineRule="auto"/>
        <w:jc w:val="center"/>
        <w:rPr>
          <w:rFonts w:ascii="Arial" w:eastAsia="Calibri" w:hAnsi="Arial" w:cs="Arial"/>
          <w:b/>
          <w:bCs/>
          <w:sz w:val="24"/>
          <w:szCs w:val="24"/>
          <w:shd w:val="clear" w:color="auto" w:fill="FFFFFF"/>
          <w:lang w:eastAsia="lt-LT"/>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E6641F" w:rsidRPr="00D42871" w14:paraId="3EC5780A" w14:textId="77777777" w:rsidTr="00F42049">
        <w:trPr>
          <w:trHeight w:val="671"/>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7BF954"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8C835"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Trukmė, akad. val.</w:t>
            </w:r>
          </w:p>
        </w:tc>
      </w:tr>
      <w:tr w:rsidR="00E6641F" w:rsidRPr="00D42871" w14:paraId="2867E874"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9AE8DB"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Geriausių vaiko interesų samprata remiantis teisiniu reguliavimu bei teismų praktika. Geriausių vaiko interesų užtikrinimo procesas ir jo įgyvendinimas Lietuvoje</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9E3EF81"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61704FC8"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54D73A5"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Kodėl svarbu išklausyti vaiką? Vaiko nuomonės išklausymo tarptautinis ir nacionalinis teisinis reguliavimas ir esminiai principai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75A620C"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59D6E8A9"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CB19B60"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Ar privalomas yra vaiko išklausymas šeimos ginčų mediacijos metu? Vaiko dalyvavimo mediacijoje tikslas ir galimi modeliai. Į vaiko poreikius orientuoto mediacijos proceso ir vaiką įtraukiančios mediacijos bendroji charakteristika. Mediatoriaus vaidmens ypatumai, užtikrinant vaiko nuomonės išklausymą mediacijos metu</w:t>
            </w:r>
          </w:p>
        </w:tc>
        <w:tc>
          <w:tcPr>
            <w:tcW w:w="127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4A2850C"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2BB42043"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4A88A4A"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Į vaiko poreikius orientuotos mediacijos modelio ypatumai ir etapai. Taikant į vaiko poreikius orientuotą mediacijos modelį naudotini įrankiai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0CE0C20"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42FCD20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8466EE6" w14:textId="77777777" w:rsidR="00E6641F" w:rsidRPr="00D42871" w:rsidRDefault="00E6641F" w:rsidP="00E6641F">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Mediacijos, orientuotos į vaiko poreikius, simuliacija tėvų ginče dėl bendravimo su vaiku tvarkos</w:t>
            </w:r>
          </w:p>
        </w:tc>
        <w:tc>
          <w:tcPr>
            <w:tcW w:w="127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1194F1E"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753FAE5F"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812C6E9" w14:textId="77777777" w:rsidR="00E6641F" w:rsidRPr="00D42871" w:rsidRDefault="00E6641F" w:rsidP="00E6641F">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Vaiką įtraukiančios mediacijos proceso struktūra ir kiekvieno etapo bendroji charakteristika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365D8ED"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47003DF8"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7116E25" w14:textId="77777777" w:rsidR="00E6641F" w:rsidRPr="00D42871" w:rsidRDefault="00E6641F" w:rsidP="00E6641F">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Vaiką įtraukiančios mediacijos įrankiai</w:t>
            </w:r>
          </w:p>
        </w:tc>
        <w:tc>
          <w:tcPr>
            <w:tcW w:w="127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2BB5030"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150749DF"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F562896" w14:textId="77777777" w:rsidR="00E6641F" w:rsidRPr="00D42871" w:rsidRDefault="00E6641F" w:rsidP="00E6641F">
            <w:pPr>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Vaiką įtraukiančios mediacijos  simuliacija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75FE5FF"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0B69E9B2"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3A9A882" w14:textId="77777777" w:rsidR="00E6641F" w:rsidRPr="00D42871" w:rsidRDefault="00E6641F" w:rsidP="00E6641F">
            <w:pPr>
              <w:autoSpaceDN w:val="0"/>
              <w:spacing w:after="0" w:line="240" w:lineRule="auto"/>
              <w:jc w:val="right"/>
              <w:rPr>
                <w:rFonts w:ascii="Arial" w:eastAsia="Calibri" w:hAnsi="Arial" w:cs="Arial"/>
                <w:b/>
                <w:bCs/>
                <w:kern w:val="3"/>
                <w:sz w:val="24"/>
                <w:szCs w:val="24"/>
              </w:rPr>
            </w:pPr>
            <w:r w:rsidRPr="00D42871">
              <w:rPr>
                <w:rFonts w:ascii="Arial" w:eastAsia="Calibri" w:hAnsi="Arial" w:cs="Arial"/>
                <w:b/>
                <w:bCs/>
                <w:kern w:val="3"/>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EB25B6B" w14:textId="77777777" w:rsidR="00E6641F" w:rsidRPr="00D42871" w:rsidRDefault="00E6641F" w:rsidP="00E6641F">
            <w:pPr>
              <w:autoSpaceDN w:val="0"/>
              <w:spacing w:after="0" w:line="240" w:lineRule="auto"/>
              <w:jc w:val="center"/>
              <w:rPr>
                <w:rFonts w:ascii="Calibri" w:eastAsia="Calibri" w:hAnsi="Calibri" w:cs="Arial"/>
                <w:kern w:val="3"/>
              </w:rPr>
            </w:pPr>
            <w:r w:rsidRPr="00D42871">
              <w:rPr>
                <w:rFonts w:ascii="Arial" w:eastAsia="Calibri" w:hAnsi="Arial" w:cs="Arial"/>
                <w:b/>
                <w:bCs/>
                <w:kern w:val="3"/>
                <w:sz w:val="24"/>
                <w:szCs w:val="24"/>
              </w:rPr>
              <w:t>16</w:t>
            </w:r>
          </w:p>
        </w:tc>
      </w:tr>
    </w:tbl>
    <w:p w14:paraId="73841938" w14:textId="318893CE" w:rsidR="000757FE" w:rsidRDefault="000757FE"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C5A6A2F" w14:textId="77777777" w:rsidR="002A103A"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FBF6836"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3F920465" w14:textId="77777777" w:rsidR="002A103A" w:rsidRPr="00D42871"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DC86385" w14:textId="77777777" w:rsidR="000757FE" w:rsidRPr="00D42871"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7B9EA7A0" w14:textId="77777777" w:rsidR="000757FE" w:rsidRPr="00D42871"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2A218B9E"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F8B2D24"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11AB7445"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0AE201A"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6C69830"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0E22698"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3AF8BB08"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766342B7"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714527CE"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E97485A"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793C8B5" w14:textId="77777777" w:rsidR="00AE03EA"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262865CB"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5A75DFD1"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77182E16"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ABCD381" w14:textId="77777777" w:rsidR="00AE03EA"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72883C6" w14:textId="77777777" w:rsidR="002A103A"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099C3463"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72BEEAB6"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shd w:val="clear" w:color="auto" w:fill="FFFFFF"/>
          <w:lang w:eastAsia="lt-LT"/>
        </w:rPr>
        <w:t>TEISĖJŲ, KURIE YRA MEDIATORIAI, MOKYMO PROGRAMA „</w:t>
      </w:r>
      <w:r w:rsidRPr="00D42871">
        <w:rPr>
          <w:rFonts w:ascii="Arial" w:eastAsia="Calibri" w:hAnsi="Arial" w:cs="Arial"/>
          <w:b/>
          <w:bCs/>
          <w:kern w:val="3"/>
          <w:sz w:val="24"/>
          <w:szCs w:val="24"/>
        </w:rPr>
        <w:t>EMOCIJOS MEDIACIJOJE“ 2026 M.</w:t>
      </w:r>
    </w:p>
    <w:p w14:paraId="213F2EB2"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r w:rsidRPr="00D42871">
        <w:rPr>
          <w:rFonts w:ascii="Arial" w:eastAsia="Calibri" w:hAnsi="Arial" w:cs="Arial"/>
          <w:b/>
          <w:sz w:val="24"/>
          <w:szCs w:val="24"/>
          <w:lang w:eastAsia="ar-SA"/>
        </w:rPr>
        <w:t xml:space="preserve">(kodas – MED/EM/2026) </w:t>
      </w:r>
    </w:p>
    <w:p w14:paraId="0FEF2FC5" w14:textId="77777777" w:rsidR="00E6641F" w:rsidRPr="00D42871" w:rsidRDefault="00E6641F" w:rsidP="00E6641F">
      <w:pPr>
        <w:suppressAutoHyphens/>
        <w:autoSpaceDN w:val="0"/>
        <w:spacing w:after="0" w:line="240" w:lineRule="auto"/>
        <w:jc w:val="center"/>
        <w:rPr>
          <w:rFonts w:ascii="Arial" w:eastAsia="Calibri" w:hAnsi="Arial" w:cs="Arial"/>
          <w:b/>
          <w:bCs/>
          <w:sz w:val="24"/>
          <w:szCs w:val="24"/>
          <w:shd w:val="clear" w:color="auto" w:fill="FFFFFF"/>
          <w:lang w:eastAsia="lt-LT"/>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E6641F" w:rsidRPr="00D42871" w14:paraId="46C3EFA6" w14:textId="77777777" w:rsidTr="00F42049">
        <w:trPr>
          <w:trHeight w:val="671"/>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084885"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2F9BF"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Trukmė, akad. val.</w:t>
            </w:r>
          </w:p>
        </w:tc>
      </w:tr>
      <w:tr w:rsidR="00E6641F" w:rsidRPr="00D42871" w14:paraId="1A962697"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CD9648" w14:textId="77777777" w:rsidR="00E6641F" w:rsidRPr="00D42871" w:rsidRDefault="00E6641F" w:rsidP="00E6641F">
            <w:pPr>
              <w:autoSpaceDN w:val="0"/>
              <w:spacing w:after="0" w:line="276" w:lineRule="auto"/>
              <w:rPr>
                <w:rFonts w:ascii="Arial" w:eastAsia="Aptos" w:hAnsi="Arial" w:cs="Arial"/>
                <w:kern w:val="3"/>
                <w:sz w:val="24"/>
                <w:szCs w:val="24"/>
              </w:rPr>
            </w:pPr>
            <w:r w:rsidRPr="00D42871">
              <w:rPr>
                <w:rFonts w:ascii="Arial" w:eastAsia="Aptos" w:hAnsi="Arial" w:cs="Arial"/>
                <w:kern w:val="3"/>
                <w:sz w:val="24"/>
                <w:szCs w:val="24"/>
              </w:rPr>
              <w:t xml:space="preserve">Emocijų atpažinimas ir valdymas mediacijoje </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0B4657" w14:textId="77777777" w:rsidR="00E6641F" w:rsidRPr="00D42871" w:rsidRDefault="00E6641F" w:rsidP="00E6641F">
            <w:pPr>
              <w:autoSpaceDN w:val="0"/>
              <w:spacing w:after="0" w:line="240" w:lineRule="auto"/>
              <w:jc w:val="center"/>
              <w:rPr>
                <w:rFonts w:ascii="Arial" w:eastAsia="Calibri" w:hAnsi="Arial" w:cs="Arial"/>
                <w:kern w:val="3"/>
                <w:sz w:val="24"/>
                <w:szCs w:val="24"/>
              </w:rPr>
            </w:pPr>
            <w:r w:rsidRPr="00D42871">
              <w:rPr>
                <w:rFonts w:ascii="Arial" w:eastAsia="Calibri" w:hAnsi="Arial" w:cs="Arial"/>
                <w:kern w:val="3"/>
                <w:sz w:val="24"/>
                <w:szCs w:val="24"/>
              </w:rPr>
              <w:t>8</w:t>
            </w:r>
          </w:p>
        </w:tc>
      </w:tr>
      <w:tr w:rsidR="00E6641F" w:rsidRPr="00D42871" w14:paraId="6530AED8" w14:textId="77777777" w:rsidTr="00F42049">
        <w:trPr>
          <w:trHeight w:val="142"/>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D531E10" w14:textId="77777777" w:rsidR="00E6641F" w:rsidRPr="00D42871" w:rsidRDefault="00E6641F" w:rsidP="00E6641F">
            <w:pPr>
              <w:autoSpaceDN w:val="0"/>
              <w:spacing w:after="0" w:line="276" w:lineRule="auto"/>
              <w:jc w:val="right"/>
              <w:rPr>
                <w:rFonts w:ascii="Arial" w:eastAsia="Aptos" w:hAnsi="Arial" w:cs="Arial"/>
                <w:b/>
                <w:bCs/>
                <w:kern w:val="3"/>
                <w:sz w:val="24"/>
                <w:szCs w:val="24"/>
              </w:rPr>
            </w:pPr>
            <w:r w:rsidRPr="00D42871">
              <w:rPr>
                <w:rFonts w:ascii="Arial" w:eastAsia="Aptos" w:hAnsi="Arial" w:cs="Arial"/>
                <w:b/>
                <w:bCs/>
                <w:kern w:val="3"/>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8B50FEC" w14:textId="77777777" w:rsidR="00E6641F" w:rsidRPr="00D42871" w:rsidRDefault="00E6641F" w:rsidP="00E6641F">
            <w:pPr>
              <w:autoSpaceDN w:val="0"/>
              <w:spacing w:after="0" w:line="240" w:lineRule="auto"/>
              <w:jc w:val="center"/>
              <w:rPr>
                <w:rFonts w:ascii="Arial" w:eastAsia="Calibri" w:hAnsi="Arial" w:cs="Arial"/>
                <w:b/>
                <w:bCs/>
                <w:kern w:val="3"/>
                <w:sz w:val="24"/>
                <w:szCs w:val="24"/>
              </w:rPr>
            </w:pPr>
            <w:r w:rsidRPr="00D42871">
              <w:rPr>
                <w:rFonts w:ascii="Arial" w:eastAsia="Calibri" w:hAnsi="Arial" w:cs="Arial"/>
                <w:b/>
                <w:bCs/>
                <w:kern w:val="3"/>
                <w:sz w:val="24"/>
                <w:szCs w:val="24"/>
              </w:rPr>
              <w:t>8</w:t>
            </w:r>
          </w:p>
        </w:tc>
      </w:tr>
    </w:tbl>
    <w:p w14:paraId="48466E94" w14:textId="77777777" w:rsidR="000757FE"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3363A666"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195C445B" w14:textId="20C873AF"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49C9447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3A3003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60D907"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FE6BE2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9856D3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4F6909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FB64BEF"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7AC581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D9E820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82141C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C08CBE5"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164861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95B4E9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D758A0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B248BC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CC68C7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02B03D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B6341A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22DCD3B"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5849A9F"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761663C"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B66EB2E"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12F501"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BD41BA6"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72BCA01"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5ADCBF5"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0DC2366"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24CEA6A"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489FA2A"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7290847"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2DBF832"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CDC11EC" w14:textId="77777777" w:rsidR="00AE03EA" w:rsidRDefault="00AE03EA"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6375F2EF" w14:textId="77777777" w:rsidR="002A103A" w:rsidRPr="00D42871" w:rsidRDefault="002A103A"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45114C0D" w14:textId="77777777" w:rsidR="00F32A57" w:rsidRPr="00D42871" w:rsidRDefault="00F32A57"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75AD0809"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0A1A3FD4"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13F0D29" w14:textId="77777777" w:rsidR="00AE03EA"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F2A5C9" w14:textId="77777777" w:rsidR="002A103A"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338D44A" w14:textId="77777777" w:rsidR="002A103A" w:rsidRPr="00D42871"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316DCF9"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 xml:space="preserve">TEISĖJŲ BENDRŲJŲ GEBĖJIMŲ </w:t>
      </w:r>
      <w:r w:rsidRPr="00D42871">
        <w:rPr>
          <w:rFonts w:ascii="Arial" w:eastAsia="Calibri" w:hAnsi="Arial" w:cs="Arial"/>
          <w:b/>
          <w:sz w:val="24"/>
          <w:szCs w:val="24"/>
        </w:rPr>
        <w:t>MOKYMO PROGRAMA „NEAPYKANTOS NUSIKALTIMAI: TEISINIAI IR PSICHOLOGINIAI ASPEKTAI“ 2026 M.</w:t>
      </w:r>
    </w:p>
    <w:p w14:paraId="7ADBCD9B" w14:textId="14A414AF" w:rsidR="00E6641F" w:rsidRPr="00D42871" w:rsidRDefault="00E6641F"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NN/2026)</w:t>
      </w:r>
    </w:p>
    <w:p w14:paraId="5D6B9DDB" w14:textId="77777777" w:rsidR="00E6641F" w:rsidRPr="00D42871" w:rsidRDefault="00E6641F" w:rsidP="00E6641F">
      <w:pPr>
        <w:suppressAutoHyphens/>
        <w:autoSpaceDN w:val="0"/>
        <w:spacing w:after="0" w:line="240" w:lineRule="auto"/>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E6641F" w:rsidRPr="00D42871" w14:paraId="09E55E58"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3BFCA" w14:textId="77777777" w:rsidR="00E6641F" w:rsidRPr="00D42871" w:rsidRDefault="00E6641F" w:rsidP="00E6641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3316B12" w14:textId="77777777" w:rsidR="00E6641F" w:rsidRPr="00D42871" w:rsidRDefault="00E6641F" w:rsidP="00E6641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E6641F" w:rsidRPr="00D42871" w14:paraId="12A09937"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F61106A" w14:textId="77777777" w:rsidR="00E6641F" w:rsidRPr="00D42871" w:rsidRDefault="00E6641F" w:rsidP="00E6641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Neapykantos nusikaltimai ir neapykantos kalba: praktika, probleminiai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BF8010" w14:textId="77777777" w:rsidR="00E6641F" w:rsidRPr="00D42871" w:rsidRDefault="00E6641F" w:rsidP="00E6641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6641F" w:rsidRPr="00D42871" w14:paraId="77C3B9D7"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6229DAF" w14:textId="77777777" w:rsidR="00E6641F" w:rsidRPr="00D42871" w:rsidRDefault="00E6641F" w:rsidP="00E6641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082015" w14:textId="77777777" w:rsidR="00E6641F" w:rsidRPr="00D42871" w:rsidRDefault="00E6641F" w:rsidP="00E6641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6641F" w:rsidRPr="00D42871" w14:paraId="1A712010"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BD62BF" w14:textId="77777777" w:rsidR="00E6641F" w:rsidRPr="00D42871" w:rsidRDefault="00E6641F" w:rsidP="00E6641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Diskriminavimas dėl tautybės, rasės, lyties, kilmės, religijos ar kitos grupinės priklausomybės ir pan.</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81F3C2" w14:textId="77777777" w:rsidR="00E6641F" w:rsidRPr="00D42871" w:rsidRDefault="00E6641F" w:rsidP="00E6641F">
            <w:pPr>
              <w:suppressAutoHyphens/>
              <w:autoSpaceDN w:val="0"/>
              <w:spacing w:after="20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E6641F" w:rsidRPr="00D42871" w14:paraId="12A10013"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E7BD57" w14:textId="77777777" w:rsidR="00E6641F" w:rsidRPr="00D42871" w:rsidRDefault="00E6641F" w:rsidP="00E6641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5575692"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lt-LT"/>
              </w:rPr>
              <w:t>12</w:t>
            </w:r>
          </w:p>
        </w:tc>
      </w:tr>
    </w:tbl>
    <w:p w14:paraId="5DAA88B2" w14:textId="77777777" w:rsidR="000757FE" w:rsidRDefault="000757FE" w:rsidP="000757FE">
      <w:pPr>
        <w:widowControl w:val="0"/>
        <w:autoSpaceDE w:val="0"/>
        <w:autoSpaceDN w:val="0"/>
        <w:adjustRightInd w:val="0"/>
        <w:spacing w:after="0" w:line="240" w:lineRule="auto"/>
        <w:rPr>
          <w:rFonts w:asciiTheme="minorBidi" w:eastAsia="Times New Roman" w:hAnsiTheme="minorBidi"/>
          <w:b/>
          <w:sz w:val="24"/>
          <w:szCs w:val="24"/>
        </w:rPr>
      </w:pPr>
    </w:p>
    <w:p w14:paraId="34560027" w14:textId="77777777" w:rsidR="002A103A" w:rsidRPr="00D42871" w:rsidRDefault="002A103A" w:rsidP="000757FE">
      <w:pPr>
        <w:widowControl w:val="0"/>
        <w:autoSpaceDE w:val="0"/>
        <w:autoSpaceDN w:val="0"/>
        <w:adjustRightInd w:val="0"/>
        <w:spacing w:after="0" w:line="240" w:lineRule="auto"/>
        <w:rPr>
          <w:rFonts w:asciiTheme="minorBidi" w:eastAsia="Times New Roman" w:hAnsiTheme="minorBidi"/>
          <w:b/>
          <w:sz w:val="24"/>
          <w:szCs w:val="24"/>
        </w:rPr>
      </w:pPr>
    </w:p>
    <w:p w14:paraId="0B17649E" w14:textId="71CE7E74"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42871">
        <w:rPr>
          <w:rFonts w:asciiTheme="minorBidi" w:eastAsia="Times New Roman" w:hAnsiTheme="minorBidi"/>
          <w:bCs/>
          <w:sz w:val="24"/>
          <w:szCs w:val="24"/>
          <w:u w:val="single"/>
        </w:rPr>
        <w:tab/>
      </w:r>
      <w:r w:rsidRPr="00D42871">
        <w:rPr>
          <w:rFonts w:asciiTheme="minorBidi" w:eastAsia="Times New Roman" w:hAnsiTheme="minorBidi"/>
          <w:bCs/>
          <w:sz w:val="24"/>
          <w:szCs w:val="24"/>
          <w:u w:val="single"/>
        </w:rPr>
        <w:tab/>
      </w:r>
    </w:p>
    <w:p w14:paraId="44920F4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7A99A5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5D1E0B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23140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92D94D"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D6367E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F81C8D"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6C18C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2CAE9C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461A1D"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82B5DC3"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CC103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FBDC3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AB3519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E7A13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15FE19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CF522B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2B6D4C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23F834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EC219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11A81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D1AE2C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8E5EA89"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833C8E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687C867" w14:textId="77777777" w:rsidR="00AA1A93" w:rsidRPr="00D42871" w:rsidRDefault="00AA1A93" w:rsidP="00AA1A93">
      <w:pPr>
        <w:widowControl w:val="0"/>
        <w:autoSpaceDE w:val="0"/>
        <w:autoSpaceDN w:val="0"/>
        <w:adjustRightInd w:val="0"/>
        <w:spacing w:after="0" w:line="240" w:lineRule="auto"/>
        <w:rPr>
          <w:rFonts w:asciiTheme="minorBidi" w:eastAsia="Times New Roman" w:hAnsiTheme="minorBidi"/>
          <w:bCs/>
          <w:sz w:val="24"/>
          <w:szCs w:val="24"/>
          <w:u w:val="single"/>
        </w:rPr>
      </w:pPr>
    </w:p>
    <w:p w14:paraId="62D2D61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C0F538D"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63051027"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1F1FB3F5"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E670058" w14:textId="77777777" w:rsidR="00AE03EA" w:rsidRDefault="00AE03EA" w:rsidP="00AE03EA">
      <w:pPr>
        <w:widowControl w:val="0"/>
        <w:autoSpaceDE w:val="0"/>
        <w:autoSpaceDN w:val="0"/>
        <w:adjustRightInd w:val="0"/>
        <w:spacing w:after="0" w:line="240" w:lineRule="auto"/>
        <w:rPr>
          <w:rFonts w:asciiTheme="minorBidi" w:eastAsia="Times New Roman" w:hAnsiTheme="minorBidi"/>
          <w:bCs/>
          <w:sz w:val="24"/>
          <w:szCs w:val="24"/>
          <w:u w:val="single"/>
        </w:rPr>
      </w:pPr>
    </w:p>
    <w:p w14:paraId="4C4E2DF6" w14:textId="77777777" w:rsidR="002A103A" w:rsidRPr="00D42871" w:rsidRDefault="002A103A" w:rsidP="00AE03EA">
      <w:pPr>
        <w:widowControl w:val="0"/>
        <w:autoSpaceDE w:val="0"/>
        <w:autoSpaceDN w:val="0"/>
        <w:adjustRightInd w:val="0"/>
        <w:spacing w:after="0" w:line="240" w:lineRule="auto"/>
        <w:rPr>
          <w:rFonts w:asciiTheme="minorBidi" w:eastAsia="Times New Roman" w:hAnsiTheme="minorBidi"/>
          <w:bCs/>
          <w:sz w:val="24"/>
          <w:szCs w:val="24"/>
          <w:u w:val="single"/>
        </w:rPr>
      </w:pPr>
    </w:p>
    <w:p w14:paraId="78A07D6D" w14:textId="77777777" w:rsidR="00AA1A93" w:rsidRPr="00D42871" w:rsidRDefault="00AA1A93" w:rsidP="00AA1A93">
      <w:pPr>
        <w:autoSpaceDN w:val="0"/>
        <w:spacing w:after="0" w:line="240" w:lineRule="auto"/>
        <w:jc w:val="center"/>
        <w:rPr>
          <w:rFonts w:ascii="Calibri" w:eastAsia="Calibri" w:hAnsi="Calibri" w:cs="Arial"/>
          <w:kern w:val="3"/>
        </w:rPr>
      </w:pPr>
      <w:r w:rsidRPr="00D42871">
        <w:rPr>
          <w:rFonts w:ascii="Arial" w:eastAsia="Arial Unicode MS" w:hAnsi="Arial" w:cs="Arial"/>
          <w:b/>
          <w:bCs/>
          <w:color w:val="000000"/>
          <w:sz w:val="24"/>
          <w:szCs w:val="24"/>
          <w:lang w:val="de-DE" w:eastAsia="lt-LT"/>
        </w:rPr>
        <w:t>TEIS</w:t>
      </w:r>
      <w:r w:rsidRPr="00D42871">
        <w:rPr>
          <w:rFonts w:ascii="Arial" w:eastAsia="Arial Unicode MS" w:hAnsi="Arial" w:cs="Arial"/>
          <w:b/>
          <w:bCs/>
          <w:color w:val="000000"/>
          <w:sz w:val="24"/>
          <w:szCs w:val="24"/>
          <w:lang w:eastAsia="lt-LT"/>
        </w:rPr>
        <w:t xml:space="preserve">ĖJŲ </w:t>
      </w:r>
      <w:r w:rsidRPr="00D42871">
        <w:rPr>
          <w:rFonts w:ascii="Arial" w:eastAsia="Arial Unicode MS" w:hAnsi="Arial" w:cs="Arial"/>
          <w:b/>
          <w:bCs/>
          <w:color w:val="000000"/>
          <w:sz w:val="24"/>
          <w:szCs w:val="24"/>
          <w:lang w:val="de-DE" w:eastAsia="lt-LT"/>
        </w:rPr>
        <w:t>BENDR</w:t>
      </w:r>
      <w:r w:rsidRPr="00D42871">
        <w:rPr>
          <w:rFonts w:ascii="Arial" w:eastAsia="Arial Unicode MS" w:hAnsi="Arial" w:cs="Arial"/>
          <w:b/>
          <w:bCs/>
          <w:color w:val="000000"/>
          <w:sz w:val="24"/>
          <w:szCs w:val="24"/>
          <w:lang w:val="da-DK" w:eastAsia="lt-LT"/>
        </w:rPr>
        <w:t xml:space="preserve">ŲJŲ </w:t>
      </w:r>
      <w:r w:rsidRPr="00D42871">
        <w:rPr>
          <w:rFonts w:ascii="Arial" w:eastAsia="Arial Unicode MS" w:hAnsi="Arial" w:cs="Arial"/>
          <w:b/>
          <w:bCs/>
          <w:color w:val="000000"/>
          <w:sz w:val="24"/>
          <w:szCs w:val="24"/>
          <w:lang w:val="de-DE" w:eastAsia="lt-LT"/>
        </w:rPr>
        <w:t>GEB</w:t>
      </w:r>
      <w:r w:rsidRPr="00D42871">
        <w:rPr>
          <w:rFonts w:ascii="Arial" w:eastAsia="Arial Unicode MS" w:hAnsi="Arial" w:cs="Arial"/>
          <w:b/>
          <w:bCs/>
          <w:color w:val="000000"/>
          <w:sz w:val="24"/>
          <w:szCs w:val="24"/>
          <w:lang w:val="da-DK" w:eastAsia="lt-LT"/>
        </w:rPr>
        <w:t>ĖJIMŲ MOKYMO PROGRAMA</w:t>
      </w:r>
    </w:p>
    <w:p w14:paraId="3FF8AAF2" w14:textId="77777777" w:rsidR="00AA1A93" w:rsidRPr="00D42871" w:rsidRDefault="00AA1A93" w:rsidP="00AA1A93">
      <w:pPr>
        <w:widowControl w:val="0"/>
        <w:autoSpaceDE w:val="0"/>
        <w:autoSpaceDN w:val="0"/>
        <w:spacing w:after="0" w:line="240" w:lineRule="auto"/>
        <w:jc w:val="center"/>
        <w:rPr>
          <w:rFonts w:ascii="Calibri" w:eastAsia="Calibri" w:hAnsi="Calibri" w:cs="Arial"/>
          <w:kern w:val="3"/>
        </w:rPr>
      </w:pPr>
      <w:proofErr w:type="gramStart"/>
      <w:r w:rsidRPr="00D42871">
        <w:rPr>
          <w:rFonts w:ascii="Arial" w:eastAsia="Arial Unicode MS" w:hAnsi="Arial" w:cs="Arial"/>
          <w:b/>
          <w:bCs/>
          <w:color w:val="000000"/>
          <w:sz w:val="24"/>
          <w:szCs w:val="24"/>
          <w:lang w:val="es-ES_tradnl" w:eastAsia="lt-LT"/>
        </w:rPr>
        <w:t>,,</w:t>
      </w:r>
      <w:proofErr w:type="gramEnd"/>
      <w:r w:rsidRPr="00D42871">
        <w:rPr>
          <w:rFonts w:ascii="Arial" w:eastAsia="Times New Roman" w:hAnsi="Arial" w:cs="Arial"/>
          <w:b/>
          <w:color w:val="000000"/>
          <w:sz w:val="24"/>
          <w:szCs w:val="24"/>
          <w:lang w:val="da-DK" w:eastAsia="lt-LT"/>
        </w:rPr>
        <w:t xml:space="preserve">BENDRAVIMAS SU PROCESO </w:t>
      </w:r>
      <w:proofErr w:type="gramStart"/>
      <w:r w:rsidRPr="00D42871">
        <w:rPr>
          <w:rFonts w:ascii="Arial" w:eastAsia="Times New Roman" w:hAnsi="Arial" w:cs="Arial"/>
          <w:b/>
          <w:color w:val="000000"/>
          <w:sz w:val="24"/>
          <w:szCs w:val="24"/>
          <w:lang w:val="da-DK" w:eastAsia="lt-LT"/>
        </w:rPr>
        <w:t>DALYVIAIS“ 2026</w:t>
      </w:r>
      <w:proofErr w:type="gramEnd"/>
      <w:r w:rsidRPr="00D42871">
        <w:rPr>
          <w:rFonts w:ascii="Arial" w:eastAsia="Times New Roman" w:hAnsi="Arial" w:cs="Arial"/>
          <w:b/>
          <w:color w:val="000000"/>
          <w:sz w:val="24"/>
          <w:szCs w:val="24"/>
          <w:lang w:val="da-DK" w:eastAsia="lt-LT"/>
        </w:rPr>
        <w:t xml:space="preserve"> M.</w:t>
      </w:r>
    </w:p>
    <w:p w14:paraId="41C2D291" w14:textId="77777777" w:rsidR="00AA1A93" w:rsidRPr="00D42871" w:rsidRDefault="00AA1A93" w:rsidP="00AA1A93">
      <w:pPr>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NL/2026) </w:t>
      </w:r>
    </w:p>
    <w:p w14:paraId="6A14D78B" w14:textId="77777777" w:rsidR="00AA1A93" w:rsidRPr="00D42871" w:rsidRDefault="00AA1A93" w:rsidP="00AA1A93">
      <w:pPr>
        <w:widowControl w:val="0"/>
        <w:autoSpaceDE w:val="0"/>
        <w:autoSpaceDN w:val="0"/>
        <w:spacing w:after="0" w:line="240" w:lineRule="auto"/>
        <w:jc w:val="center"/>
        <w:rPr>
          <w:rFonts w:ascii="Arial" w:eastAsia="Times New Roman" w:hAnsi="Arial" w:cs="Arial"/>
          <w:b/>
          <w:sz w:val="24"/>
          <w:szCs w:val="24"/>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AA1A93" w:rsidRPr="00D42871" w14:paraId="1A7F9153" w14:textId="77777777" w:rsidTr="00F42049">
        <w:trPr>
          <w:trHeight w:val="600"/>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9DEBA7" w14:textId="77777777" w:rsidR="00AA1A93" w:rsidRPr="00D42871" w:rsidRDefault="00AA1A93" w:rsidP="00AA1A93">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663EB0" w14:textId="77777777" w:rsidR="00AA1A93" w:rsidRPr="00D42871" w:rsidRDefault="00AA1A93" w:rsidP="00AA1A93">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A1A93" w:rsidRPr="00D42871" w14:paraId="10B234C6"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6D726" w14:textId="77777777" w:rsidR="00AA1A93" w:rsidRPr="00D42871" w:rsidRDefault="00AA1A93" w:rsidP="00AA1A93">
            <w:pPr>
              <w:autoSpaceDN w:val="0"/>
              <w:spacing w:after="0" w:line="240" w:lineRule="auto"/>
              <w:jc w:val="both"/>
              <w:rPr>
                <w:rFonts w:ascii="Calibri" w:eastAsia="Calibri" w:hAnsi="Calibri" w:cs="Arial"/>
                <w:kern w:val="3"/>
              </w:rPr>
            </w:pPr>
            <w:r w:rsidRPr="00D42871">
              <w:rPr>
                <w:rFonts w:ascii="Arial" w:eastAsia="Aptos" w:hAnsi="Arial" w:cs="Arial"/>
                <w:sz w:val="24"/>
                <w:szCs w:val="24"/>
              </w:rPr>
              <w:t>Pažeidžiamų proceso dalyvių interesų užtikrinimo teismo procese ir bendravimo su tokiais proceso dalyviais ypatumai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896E8" w14:textId="77777777" w:rsidR="00AA1A93" w:rsidRPr="00D42871" w:rsidRDefault="00AA1A93" w:rsidP="00AA1A93">
            <w:pPr>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6</w:t>
            </w:r>
          </w:p>
        </w:tc>
      </w:tr>
      <w:tr w:rsidR="00AA1A93" w:rsidRPr="00D42871" w14:paraId="2E4012E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F5863" w14:textId="77777777" w:rsidR="00AA1A93" w:rsidRPr="00D42871" w:rsidRDefault="00AA1A93" w:rsidP="00AA1A93">
            <w:pPr>
              <w:autoSpaceDN w:val="0"/>
              <w:spacing w:after="0" w:line="240" w:lineRule="auto"/>
              <w:jc w:val="both"/>
              <w:rPr>
                <w:rFonts w:ascii="Calibri" w:eastAsia="Calibri" w:hAnsi="Calibri" w:cs="Arial"/>
                <w:kern w:val="3"/>
              </w:rPr>
            </w:pPr>
            <w:proofErr w:type="spellStart"/>
            <w:r w:rsidRPr="00D42871">
              <w:rPr>
                <w:rFonts w:ascii="Arial" w:eastAsia="Calibri" w:hAnsi="Arial" w:cs="Arial"/>
                <w:kern w:val="3"/>
                <w:sz w:val="24"/>
                <w:szCs w:val="24"/>
                <w:lang w:val="fr-FR"/>
              </w:rPr>
              <w:t>Elgesys</w:t>
            </w:r>
            <w:proofErr w:type="spellEnd"/>
            <w:r w:rsidRPr="00D42871">
              <w:rPr>
                <w:rFonts w:ascii="Arial" w:eastAsia="Calibri" w:hAnsi="Arial" w:cs="Arial"/>
                <w:kern w:val="3"/>
                <w:sz w:val="24"/>
                <w:szCs w:val="24"/>
                <w:lang w:val="fr-FR"/>
              </w:rPr>
              <w:t xml:space="preserve"> </w:t>
            </w:r>
            <w:proofErr w:type="spellStart"/>
            <w:r w:rsidRPr="00D42871">
              <w:rPr>
                <w:rFonts w:ascii="Arial" w:eastAsia="Calibri" w:hAnsi="Arial" w:cs="Arial"/>
                <w:kern w:val="3"/>
                <w:sz w:val="24"/>
                <w:szCs w:val="24"/>
                <w:lang w:val="fr-FR"/>
              </w:rPr>
              <w:t>ir</w:t>
            </w:r>
            <w:proofErr w:type="spellEnd"/>
            <w:r w:rsidRPr="00D42871">
              <w:rPr>
                <w:rFonts w:ascii="Arial" w:eastAsia="Calibri" w:hAnsi="Arial" w:cs="Arial"/>
                <w:kern w:val="3"/>
                <w:sz w:val="24"/>
                <w:szCs w:val="24"/>
                <w:lang w:val="fr-FR"/>
              </w:rPr>
              <w:t xml:space="preserve"> </w:t>
            </w:r>
            <w:proofErr w:type="spellStart"/>
            <w:r w:rsidRPr="00D42871">
              <w:rPr>
                <w:rFonts w:ascii="Arial" w:eastAsia="Calibri" w:hAnsi="Arial" w:cs="Arial"/>
                <w:kern w:val="3"/>
                <w:sz w:val="24"/>
                <w:szCs w:val="24"/>
                <w:lang w:val="fr-FR"/>
              </w:rPr>
              <w:t>veiksmai</w:t>
            </w:r>
            <w:proofErr w:type="spellEnd"/>
            <w:r w:rsidRPr="00D42871">
              <w:rPr>
                <w:rFonts w:ascii="Arial" w:eastAsia="Calibri" w:hAnsi="Arial" w:cs="Arial"/>
                <w:kern w:val="3"/>
                <w:sz w:val="24"/>
                <w:szCs w:val="24"/>
                <w:lang w:val="fr-FR"/>
              </w:rPr>
              <w:t xml:space="preserve"> </w:t>
            </w:r>
            <w:proofErr w:type="spellStart"/>
            <w:r w:rsidRPr="00D42871">
              <w:rPr>
                <w:rFonts w:ascii="Arial" w:eastAsia="Calibri" w:hAnsi="Arial" w:cs="Arial"/>
                <w:kern w:val="3"/>
                <w:sz w:val="24"/>
                <w:szCs w:val="24"/>
                <w:lang w:val="fr-FR"/>
              </w:rPr>
              <w:t>bendraujant</w:t>
            </w:r>
            <w:proofErr w:type="spellEnd"/>
            <w:r w:rsidRPr="00D42871">
              <w:rPr>
                <w:rFonts w:ascii="Arial" w:eastAsia="Calibri" w:hAnsi="Arial" w:cs="Arial"/>
                <w:kern w:val="3"/>
                <w:sz w:val="24"/>
                <w:szCs w:val="24"/>
                <w:lang w:val="fr-FR"/>
              </w:rPr>
              <w:t xml:space="preserve"> su </w:t>
            </w:r>
            <w:proofErr w:type="spellStart"/>
            <w:r w:rsidRPr="00D42871">
              <w:rPr>
                <w:rFonts w:ascii="Arial" w:eastAsia="Calibri" w:hAnsi="Arial" w:cs="Arial"/>
                <w:kern w:val="3"/>
                <w:sz w:val="24"/>
                <w:szCs w:val="24"/>
                <w:lang w:val="fr-FR"/>
              </w:rPr>
              <w:t>agresyviais</w:t>
            </w:r>
            <w:proofErr w:type="spellEnd"/>
            <w:r w:rsidRPr="00D42871">
              <w:rPr>
                <w:rFonts w:ascii="Arial" w:eastAsia="Calibri" w:hAnsi="Arial" w:cs="Arial"/>
                <w:kern w:val="3"/>
                <w:sz w:val="24"/>
                <w:szCs w:val="24"/>
                <w:lang w:val="fr-FR"/>
              </w:rPr>
              <w:t xml:space="preserve"> </w:t>
            </w:r>
            <w:proofErr w:type="spellStart"/>
            <w:r w:rsidRPr="00D42871">
              <w:rPr>
                <w:rFonts w:ascii="Arial" w:eastAsia="Calibri" w:hAnsi="Arial" w:cs="Arial"/>
                <w:kern w:val="3"/>
                <w:sz w:val="24"/>
                <w:szCs w:val="24"/>
                <w:lang w:val="fr-FR"/>
              </w:rPr>
              <w:t>asmenimis</w:t>
            </w:r>
            <w:proofErr w:type="spellEnd"/>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E9A3E" w14:textId="77777777" w:rsidR="00AA1A93" w:rsidRPr="00D42871" w:rsidRDefault="00AA1A93" w:rsidP="00AA1A93">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AA1A93" w:rsidRPr="00D42871" w14:paraId="01D6EA2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28567" w14:textId="77777777" w:rsidR="00AA1A93" w:rsidRPr="00D42871" w:rsidRDefault="00AA1A93" w:rsidP="00AA1A93">
            <w:pPr>
              <w:autoSpaceDN w:val="0"/>
              <w:spacing w:after="0" w:line="240" w:lineRule="auto"/>
              <w:jc w:val="right"/>
              <w:rPr>
                <w:rFonts w:ascii="Arial" w:eastAsia="Calibri" w:hAnsi="Arial" w:cs="Arial"/>
                <w:b/>
                <w:bCs/>
                <w:sz w:val="24"/>
                <w:szCs w:val="24"/>
              </w:rPr>
            </w:pPr>
            <w:r w:rsidRPr="00D42871">
              <w:rPr>
                <w:rFonts w:ascii="Arial" w:eastAsia="Calibri" w:hAnsi="Arial" w:cs="Arial"/>
                <w:b/>
                <w:bCs/>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64BDED" w14:textId="77777777" w:rsidR="00AA1A93" w:rsidRPr="00D42871" w:rsidRDefault="00AA1A93" w:rsidP="00AA1A93">
            <w:pPr>
              <w:autoSpaceDN w:val="0"/>
              <w:spacing w:after="0" w:line="240" w:lineRule="auto"/>
              <w:jc w:val="center"/>
              <w:rPr>
                <w:rFonts w:ascii="Arial" w:eastAsia="Calibri" w:hAnsi="Arial" w:cs="Arial"/>
                <w:b/>
                <w:bCs/>
                <w:sz w:val="24"/>
                <w:szCs w:val="24"/>
              </w:rPr>
            </w:pPr>
            <w:r w:rsidRPr="00D42871">
              <w:rPr>
                <w:rFonts w:ascii="Arial" w:eastAsia="Calibri" w:hAnsi="Arial" w:cs="Arial"/>
                <w:b/>
                <w:bCs/>
                <w:sz w:val="24"/>
                <w:szCs w:val="24"/>
              </w:rPr>
              <w:t>14</w:t>
            </w:r>
          </w:p>
        </w:tc>
      </w:tr>
    </w:tbl>
    <w:p w14:paraId="092079F9" w14:textId="77777777" w:rsidR="00AE03EA" w:rsidRDefault="00AE03EA" w:rsidP="00AE03EA">
      <w:pPr>
        <w:widowControl w:val="0"/>
        <w:autoSpaceDE w:val="0"/>
        <w:autoSpaceDN w:val="0"/>
        <w:adjustRightInd w:val="0"/>
        <w:spacing w:after="0" w:line="240" w:lineRule="auto"/>
        <w:rPr>
          <w:rFonts w:asciiTheme="minorBidi" w:eastAsia="Times New Roman" w:hAnsiTheme="minorBidi"/>
          <w:b/>
          <w:sz w:val="24"/>
          <w:szCs w:val="24"/>
        </w:rPr>
      </w:pPr>
    </w:p>
    <w:p w14:paraId="0EA6CCEC" w14:textId="77777777" w:rsidR="002A103A" w:rsidRPr="00D42871" w:rsidRDefault="002A103A" w:rsidP="00AE03EA">
      <w:pPr>
        <w:widowControl w:val="0"/>
        <w:autoSpaceDE w:val="0"/>
        <w:autoSpaceDN w:val="0"/>
        <w:adjustRightInd w:val="0"/>
        <w:spacing w:after="0" w:line="240" w:lineRule="auto"/>
        <w:rPr>
          <w:rFonts w:asciiTheme="minorBidi" w:eastAsia="Times New Roman" w:hAnsiTheme="minorBidi"/>
          <w:b/>
          <w:sz w:val="24"/>
          <w:szCs w:val="24"/>
        </w:rPr>
      </w:pPr>
    </w:p>
    <w:p w14:paraId="54E3AC03" w14:textId="78CBE6FA"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42871">
        <w:rPr>
          <w:rFonts w:asciiTheme="minorBidi" w:eastAsia="Times New Roman" w:hAnsiTheme="minorBidi"/>
          <w:bCs/>
          <w:sz w:val="24"/>
          <w:szCs w:val="24"/>
          <w:u w:val="single"/>
        </w:rPr>
        <w:tab/>
      </w:r>
      <w:r w:rsidRPr="00D42871">
        <w:rPr>
          <w:rFonts w:asciiTheme="minorBidi" w:eastAsia="Times New Roman" w:hAnsiTheme="minorBidi"/>
          <w:bCs/>
          <w:sz w:val="24"/>
          <w:szCs w:val="24"/>
          <w:u w:val="single"/>
        </w:rPr>
        <w:tab/>
      </w:r>
    </w:p>
    <w:p w14:paraId="713833DC"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C676B7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E8E9C5"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91C9D52"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9F70B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CC49EB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E98480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4026D0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76F952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3A8F6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F6C18B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9E2D54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F65928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2AEF64C"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79902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976E80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B05046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975CC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4B9A76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A557B4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AC3E24F" w14:textId="77777777" w:rsidR="00AE03EA" w:rsidRPr="00D42871" w:rsidRDefault="00AE03EA"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A961524"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5319C967"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65785B6D"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5EA1A27"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145E384"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77E0629"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584C63AB"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44775BEF"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C512545"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0F38A6C7"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AFBDBBF"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499064"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25353F92"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75D7FF9"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C27AA28" w14:textId="77777777" w:rsidR="002A103A"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38DC401"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E190C30"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TEISĖJŲ BENDRŲJŲ GEBĖJIMŲ MOKYMO PROGRAMA „</w:t>
      </w:r>
      <w:r w:rsidRPr="00D42871">
        <w:rPr>
          <w:rFonts w:ascii="Arial" w:eastAsia="Calibri" w:hAnsi="Arial" w:cs="Arial"/>
          <w:b/>
          <w:kern w:val="3"/>
          <w:sz w:val="24"/>
          <w:szCs w:val="24"/>
        </w:rPr>
        <w:t>BENDRAVIMAS SU NEGALIĄ TURINČIAIS ASMENIMIS</w:t>
      </w:r>
      <w:r w:rsidRPr="00D42871">
        <w:rPr>
          <w:rFonts w:ascii="Arial" w:eastAsia="Calibri" w:hAnsi="Arial" w:cs="Arial"/>
          <w:b/>
          <w:sz w:val="24"/>
          <w:szCs w:val="24"/>
        </w:rPr>
        <w:t>“ 2026 M.</w:t>
      </w:r>
    </w:p>
    <w:p w14:paraId="01F58697"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NEG/2026)</w:t>
      </w:r>
    </w:p>
    <w:p w14:paraId="43390E65"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AA1A93" w:rsidRPr="00D42871" w14:paraId="2E9C9847"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EA13BA"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503D202" w14:textId="77777777" w:rsidR="00AA1A93" w:rsidRPr="00D42871" w:rsidRDefault="00AA1A93" w:rsidP="00AA1A93">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AA1A93" w:rsidRPr="00D42871" w14:paraId="4CF42BCA" w14:textId="77777777" w:rsidTr="00F42049">
        <w:trPr>
          <w:trHeight w:val="278"/>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88AB7E1" w14:textId="77777777" w:rsidR="00AA1A93" w:rsidRPr="00D42871" w:rsidRDefault="00AA1A93" w:rsidP="00AA1A93">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Negalios samprata ir etiškas bendravimas su žmonėmis su negalia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CBD15A6" w14:textId="77777777" w:rsidR="00AA1A93" w:rsidRPr="00D42871" w:rsidRDefault="00AA1A93" w:rsidP="00AA1A93">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AA1A93" w:rsidRPr="00D42871" w14:paraId="7540EB2C" w14:textId="77777777" w:rsidTr="00F42049">
        <w:trPr>
          <w:trHeight w:val="230"/>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40BDD9" w14:textId="77777777" w:rsidR="00AA1A93" w:rsidRPr="00D42871" w:rsidRDefault="00AA1A93" w:rsidP="00AA1A93">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Bendravimas su psichosocialinę, intelekto negalią turinčiais asmenimis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4C00307"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AA1A93" w:rsidRPr="00D42871" w14:paraId="34BF7D1D"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68AE9B3" w14:textId="77777777" w:rsidR="00AA1A93" w:rsidRPr="00D42871" w:rsidRDefault="00AA1A93" w:rsidP="00AA1A93">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Bendravimas su fizinę negalią turinčiais asmenimis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345577"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AA1A93" w:rsidRPr="00D42871" w14:paraId="5AE3D8A7"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2F94EE" w14:textId="77777777" w:rsidR="00AA1A93" w:rsidRPr="00D42871" w:rsidRDefault="00AA1A93" w:rsidP="00AA1A93">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9714EAC"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lt-LT"/>
              </w:rPr>
              <w:t>1</w:t>
            </w:r>
            <w:r w:rsidRPr="00D42871">
              <w:rPr>
                <w:rFonts w:ascii="Arial" w:eastAsia="Times New Roman" w:hAnsi="Arial" w:cs="Arial"/>
                <w:b/>
                <w:sz w:val="24"/>
                <w:szCs w:val="24"/>
                <w:lang w:val="en-US" w:eastAsia="lt-LT"/>
              </w:rPr>
              <w:t>2</w:t>
            </w:r>
          </w:p>
        </w:tc>
      </w:tr>
    </w:tbl>
    <w:p w14:paraId="019C484E" w14:textId="77777777" w:rsidR="00AE03EA" w:rsidRDefault="00AE03EA" w:rsidP="00AE03EA">
      <w:pPr>
        <w:spacing w:after="0" w:line="252" w:lineRule="auto"/>
        <w:rPr>
          <w:rFonts w:asciiTheme="minorBidi" w:eastAsia="Calibri" w:hAnsiTheme="minorBidi"/>
          <w:sz w:val="24"/>
          <w:szCs w:val="24"/>
          <w:u w:val="single"/>
        </w:rPr>
      </w:pPr>
    </w:p>
    <w:p w14:paraId="7117AF49" w14:textId="77777777" w:rsidR="002A103A" w:rsidRPr="00D42871" w:rsidRDefault="002A103A" w:rsidP="00AE03EA">
      <w:pPr>
        <w:spacing w:after="0" w:line="252" w:lineRule="auto"/>
        <w:rPr>
          <w:rFonts w:asciiTheme="minorBidi" w:eastAsia="Calibri" w:hAnsiTheme="minorBidi"/>
          <w:sz w:val="24"/>
          <w:szCs w:val="24"/>
          <w:u w:val="single"/>
        </w:rPr>
      </w:pPr>
    </w:p>
    <w:p w14:paraId="702BC9FF" w14:textId="74606F8A" w:rsidR="00AE03EA" w:rsidRPr="00D42871" w:rsidRDefault="00AE03EA" w:rsidP="00AE03EA">
      <w:pPr>
        <w:spacing w:after="0" w:line="252"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55955770" w14:textId="77777777" w:rsidR="00AE03EA" w:rsidRPr="00D42871" w:rsidRDefault="00AE03EA" w:rsidP="00AE03EA">
      <w:pPr>
        <w:spacing w:after="0" w:line="252" w:lineRule="auto"/>
        <w:jc w:val="center"/>
        <w:rPr>
          <w:rFonts w:asciiTheme="minorBidi" w:eastAsia="Calibri" w:hAnsiTheme="minorBidi"/>
          <w:sz w:val="24"/>
          <w:szCs w:val="24"/>
          <w:u w:val="single"/>
        </w:rPr>
      </w:pPr>
    </w:p>
    <w:p w14:paraId="39B4BB76" w14:textId="77777777" w:rsidR="00AE03EA" w:rsidRPr="00D42871" w:rsidRDefault="00AE03EA" w:rsidP="00AE03EA">
      <w:pPr>
        <w:spacing w:line="252" w:lineRule="auto"/>
        <w:jc w:val="center"/>
        <w:rPr>
          <w:rFonts w:asciiTheme="minorBidi" w:eastAsia="Calibri" w:hAnsiTheme="minorBidi"/>
          <w:sz w:val="24"/>
          <w:szCs w:val="24"/>
          <w:u w:val="single"/>
        </w:rPr>
      </w:pPr>
    </w:p>
    <w:p w14:paraId="40708066" w14:textId="77777777" w:rsidR="00AE03EA" w:rsidRPr="00D42871" w:rsidRDefault="00AE03EA" w:rsidP="00AE03EA">
      <w:pPr>
        <w:spacing w:line="252" w:lineRule="auto"/>
        <w:jc w:val="center"/>
        <w:rPr>
          <w:rFonts w:asciiTheme="minorBidi" w:eastAsia="Calibri" w:hAnsiTheme="minorBidi"/>
          <w:sz w:val="24"/>
          <w:szCs w:val="24"/>
          <w:u w:val="single"/>
        </w:rPr>
      </w:pPr>
    </w:p>
    <w:p w14:paraId="48451CFE" w14:textId="77777777" w:rsidR="00AE03EA" w:rsidRPr="00D42871" w:rsidRDefault="00AE03EA" w:rsidP="00AE03EA">
      <w:pPr>
        <w:spacing w:line="252" w:lineRule="auto"/>
        <w:jc w:val="center"/>
        <w:rPr>
          <w:rFonts w:asciiTheme="minorBidi" w:eastAsia="Calibri" w:hAnsiTheme="minorBidi"/>
          <w:sz w:val="24"/>
          <w:szCs w:val="24"/>
          <w:u w:val="single"/>
        </w:rPr>
      </w:pPr>
    </w:p>
    <w:p w14:paraId="33C801DF" w14:textId="77777777" w:rsidR="00AE03EA" w:rsidRPr="00D42871" w:rsidRDefault="00AE03EA" w:rsidP="00AE03EA">
      <w:pPr>
        <w:spacing w:line="252" w:lineRule="auto"/>
        <w:jc w:val="center"/>
        <w:rPr>
          <w:rFonts w:asciiTheme="minorBidi" w:eastAsia="Calibri" w:hAnsiTheme="minorBidi"/>
          <w:sz w:val="24"/>
          <w:szCs w:val="24"/>
          <w:u w:val="single"/>
        </w:rPr>
      </w:pPr>
    </w:p>
    <w:p w14:paraId="6744AC1A" w14:textId="77777777" w:rsidR="00AE03EA" w:rsidRPr="00D42871" w:rsidRDefault="00AE03EA" w:rsidP="00AE03EA">
      <w:pPr>
        <w:spacing w:line="252" w:lineRule="auto"/>
        <w:jc w:val="center"/>
        <w:rPr>
          <w:rFonts w:asciiTheme="minorBidi" w:eastAsia="Calibri" w:hAnsiTheme="minorBidi"/>
          <w:sz w:val="24"/>
          <w:szCs w:val="24"/>
          <w:u w:val="single"/>
        </w:rPr>
      </w:pPr>
    </w:p>
    <w:p w14:paraId="09348846" w14:textId="77777777" w:rsidR="00AE03EA" w:rsidRPr="00D42871" w:rsidRDefault="00AE03EA" w:rsidP="00AE03EA">
      <w:pPr>
        <w:spacing w:line="252" w:lineRule="auto"/>
        <w:jc w:val="center"/>
        <w:rPr>
          <w:rFonts w:asciiTheme="minorBidi" w:eastAsia="Calibri" w:hAnsiTheme="minorBidi"/>
          <w:sz w:val="24"/>
          <w:szCs w:val="24"/>
          <w:u w:val="single"/>
        </w:rPr>
      </w:pPr>
    </w:p>
    <w:p w14:paraId="5BF30A04" w14:textId="77777777" w:rsidR="00AE03EA" w:rsidRPr="00D42871" w:rsidRDefault="00AE03EA" w:rsidP="00AE03EA">
      <w:pPr>
        <w:spacing w:line="252" w:lineRule="auto"/>
        <w:jc w:val="center"/>
        <w:rPr>
          <w:rFonts w:asciiTheme="minorBidi" w:eastAsia="Calibri" w:hAnsiTheme="minorBidi"/>
          <w:sz w:val="24"/>
          <w:szCs w:val="24"/>
          <w:u w:val="single"/>
        </w:rPr>
      </w:pPr>
    </w:p>
    <w:p w14:paraId="05F97C23" w14:textId="77777777" w:rsidR="00AE03EA" w:rsidRPr="00D42871" w:rsidRDefault="00AE03EA" w:rsidP="00AE03EA">
      <w:pPr>
        <w:spacing w:line="252" w:lineRule="auto"/>
        <w:jc w:val="center"/>
        <w:rPr>
          <w:rFonts w:asciiTheme="minorBidi" w:eastAsia="Calibri" w:hAnsiTheme="minorBidi"/>
          <w:sz w:val="24"/>
          <w:szCs w:val="24"/>
          <w:u w:val="single"/>
        </w:rPr>
      </w:pPr>
    </w:p>
    <w:p w14:paraId="7D612D16" w14:textId="77777777" w:rsidR="00AE03EA" w:rsidRPr="00D42871" w:rsidRDefault="00AE03EA" w:rsidP="00AE03EA">
      <w:pPr>
        <w:spacing w:line="252" w:lineRule="auto"/>
        <w:jc w:val="center"/>
        <w:rPr>
          <w:rFonts w:asciiTheme="minorBidi" w:eastAsia="Calibri" w:hAnsiTheme="minorBidi"/>
          <w:sz w:val="24"/>
          <w:szCs w:val="24"/>
          <w:u w:val="single"/>
        </w:rPr>
      </w:pPr>
    </w:p>
    <w:p w14:paraId="464CFD85" w14:textId="77777777" w:rsidR="00F32A57" w:rsidRPr="00D42871" w:rsidRDefault="00F32A57" w:rsidP="00AE03EA">
      <w:pPr>
        <w:spacing w:line="252" w:lineRule="auto"/>
        <w:jc w:val="center"/>
        <w:rPr>
          <w:rFonts w:asciiTheme="minorBidi" w:eastAsia="Calibri" w:hAnsiTheme="minorBidi"/>
          <w:sz w:val="24"/>
          <w:szCs w:val="24"/>
          <w:u w:val="single"/>
        </w:rPr>
      </w:pPr>
    </w:p>
    <w:p w14:paraId="21348E34" w14:textId="77777777" w:rsidR="00F32A57" w:rsidRPr="00D42871" w:rsidRDefault="00F32A57" w:rsidP="00AE03EA">
      <w:pPr>
        <w:spacing w:line="252" w:lineRule="auto"/>
        <w:jc w:val="center"/>
        <w:rPr>
          <w:rFonts w:asciiTheme="minorBidi" w:eastAsia="Calibri" w:hAnsiTheme="minorBidi"/>
          <w:sz w:val="24"/>
          <w:szCs w:val="24"/>
          <w:u w:val="single"/>
        </w:rPr>
      </w:pPr>
    </w:p>
    <w:p w14:paraId="506248E7" w14:textId="77777777" w:rsidR="00F32A57" w:rsidRPr="00D42871" w:rsidRDefault="00F32A57" w:rsidP="00AE03EA">
      <w:pPr>
        <w:spacing w:line="252" w:lineRule="auto"/>
        <w:jc w:val="center"/>
        <w:rPr>
          <w:rFonts w:asciiTheme="minorBidi" w:eastAsia="Calibri" w:hAnsiTheme="minorBidi"/>
          <w:sz w:val="24"/>
          <w:szCs w:val="24"/>
          <w:u w:val="single"/>
        </w:rPr>
      </w:pPr>
    </w:p>
    <w:p w14:paraId="1B6EBC20" w14:textId="77777777" w:rsidR="00AE03EA" w:rsidRPr="00D42871" w:rsidRDefault="00AE03EA" w:rsidP="00AE03EA">
      <w:pPr>
        <w:spacing w:line="252" w:lineRule="auto"/>
        <w:jc w:val="center"/>
        <w:rPr>
          <w:rFonts w:asciiTheme="minorBidi" w:eastAsia="Calibri" w:hAnsiTheme="minorBidi"/>
          <w:sz w:val="24"/>
          <w:szCs w:val="24"/>
          <w:u w:val="single"/>
        </w:rPr>
      </w:pPr>
    </w:p>
    <w:p w14:paraId="613BC4A0" w14:textId="77777777" w:rsidR="00AA1A93" w:rsidRPr="00D42871" w:rsidRDefault="00AA1A93" w:rsidP="00AE03EA">
      <w:pPr>
        <w:spacing w:line="252" w:lineRule="auto"/>
        <w:jc w:val="center"/>
        <w:rPr>
          <w:rFonts w:asciiTheme="minorBidi" w:eastAsia="Calibri" w:hAnsiTheme="minorBidi"/>
          <w:sz w:val="24"/>
          <w:szCs w:val="24"/>
          <w:u w:val="single"/>
        </w:rPr>
      </w:pPr>
    </w:p>
    <w:p w14:paraId="2362B672" w14:textId="77777777" w:rsidR="00AA1A93" w:rsidRPr="00D42871" w:rsidRDefault="00AA1A93" w:rsidP="00AE03EA">
      <w:pPr>
        <w:spacing w:line="252" w:lineRule="auto"/>
        <w:jc w:val="center"/>
        <w:rPr>
          <w:rFonts w:asciiTheme="minorBidi" w:eastAsia="Calibri" w:hAnsiTheme="minorBidi"/>
          <w:sz w:val="24"/>
          <w:szCs w:val="24"/>
          <w:u w:val="single"/>
        </w:rPr>
      </w:pPr>
    </w:p>
    <w:p w14:paraId="57AE7B09" w14:textId="77777777" w:rsidR="00AA1A93" w:rsidRPr="00D42871" w:rsidRDefault="00AA1A93" w:rsidP="00AE03EA">
      <w:pPr>
        <w:spacing w:line="252" w:lineRule="auto"/>
        <w:jc w:val="center"/>
        <w:rPr>
          <w:rFonts w:asciiTheme="minorBidi" w:eastAsia="Calibri" w:hAnsiTheme="minorBidi"/>
          <w:sz w:val="24"/>
          <w:szCs w:val="24"/>
          <w:u w:val="single"/>
        </w:rPr>
      </w:pPr>
    </w:p>
    <w:p w14:paraId="7BD7D877" w14:textId="77777777" w:rsidR="00AA1A93" w:rsidRPr="00D42871" w:rsidRDefault="00AA1A93" w:rsidP="00AE03EA">
      <w:pPr>
        <w:spacing w:line="252" w:lineRule="auto"/>
        <w:jc w:val="center"/>
        <w:rPr>
          <w:rFonts w:asciiTheme="minorBidi" w:eastAsia="Calibri" w:hAnsiTheme="minorBidi"/>
          <w:sz w:val="24"/>
          <w:szCs w:val="24"/>
          <w:u w:val="single"/>
        </w:rPr>
      </w:pPr>
    </w:p>
    <w:p w14:paraId="02A73950" w14:textId="77777777" w:rsidR="00AE03EA" w:rsidRDefault="00AE03EA" w:rsidP="00F32A57">
      <w:pPr>
        <w:spacing w:line="252" w:lineRule="auto"/>
        <w:rPr>
          <w:rFonts w:asciiTheme="minorBidi" w:eastAsia="Calibri" w:hAnsiTheme="minorBidi"/>
          <w:sz w:val="24"/>
          <w:szCs w:val="24"/>
          <w:u w:val="single"/>
        </w:rPr>
      </w:pPr>
    </w:p>
    <w:p w14:paraId="599F3E05" w14:textId="77777777" w:rsidR="002A103A" w:rsidRPr="00D42871" w:rsidRDefault="002A103A" w:rsidP="00F32A57">
      <w:pPr>
        <w:spacing w:line="252" w:lineRule="auto"/>
        <w:rPr>
          <w:rFonts w:asciiTheme="minorBidi" w:eastAsia="Calibri" w:hAnsiTheme="minorBidi"/>
          <w:sz w:val="24"/>
          <w:szCs w:val="24"/>
          <w:u w:val="single"/>
        </w:rPr>
      </w:pPr>
    </w:p>
    <w:p w14:paraId="06D48575"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22107C93"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59F87BF9" w14:textId="77777777" w:rsidR="00AE03EA" w:rsidRPr="00D42871" w:rsidRDefault="00AE03EA" w:rsidP="00AE03EA">
      <w:pPr>
        <w:spacing w:after="0" w:line="252" w:lineRule="auto"/>
        <w:jc w:val="center"/>
        <w:rPr>
          <w:rFonts w:asciiTheme="minorBidi" w:eastAsia="Calibri" w:hAnsiTheme="minorBidi"/>
          <w:sz w:val="24"/>
          <w:szCs w:val="24"/>
          <w:u w:val="single"/>
        </w:rPr>
      </w:pPr>
    </w:p>
    <w:p w14:paraId="157E008E" w14:textId="77777777" w:rsidR="00AE03EA" w:rsidRPr="00D42871" w:rsidRDefault="00AE03EA" w:rsidP="00AE03EA">
      <w:pPr>
        <w:spacing w:line="252" w:lineRule="auto"/>
        <w:jc w:val="center"/>
        <w:rPr>
          <w:rFonts w:asciiTheme="minorBidi" w:eastAsia="Calibri" w:hAnsiTheme="minorBidi"/>
          <w:sz w:val="24"/>
          <w:szCs w:val="24"/>
          <w:u w:val="single"/>
        </w:rPr>
      </w:pPr>
    </w:p>
    <w:p w14:paraId="5BD56101"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BENDRAVIMAS SU ŽINIASKLAIDA: NUO PASIRENGIMO TEISMO SPRENDIMO KOMENTARUI IKI ATSAKYMŲ Į NEPATOGIUS KLAUSIMUS</w:t>
      </w:r>
      <w:r w:rsidRPr="00D42871">
        <w:rPr>
          <w:rFonts w:ascii="Arial" w:eastAsia="Calibri" w:hAnsi="Arial" w:cs="Arial"/>
          <w:b/>
          <w:bCs/>
          <w:sz w:val="24"/>
          <w:szCs w:val="24"/>
        </w:rPr>
        <w:t>“ 2026 M.</w:t>
      </w:r>
    </w:p>
    <w:p w14:paraId="23F73DCE"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KOM/2026) </w:t>
      </w:r>
    </w:p>
    <w:p w14:paraId="5F0AC487"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A1A93" w:rsidRPr="00D42871" w14:paraId="4C53ED1A"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224DD4"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08F3D"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A1A93" w:rsidRPr="00D42871" w14:paraId="5F98A60E"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BBE565"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Žiniasklaidos darbo principai. TOP 10 klaidų, kurių labiausiai nemėgsta žurnalistai. Pranešimo spaudai / komentaro rengimo principai. Pasiruošimas susitikimui su žurnalistu. Komentarai krizinėse situacijose. Praktinės užduotys</w:t>
            </w:r>
          </w:p>
        </w:tc>
        <w:tc>
          <w:tcPr>
            <w:tcW w:w="1277" w:type="dxa"/>
            <w:tcBorders>
              <w:bottom w:val="single" w:sz="4" w:space="0" w:color="000000"/>
              <w:right w:val="single" w:sz="4" w:space="0" w:color="000000"/>
            </w:tcBorders>
            <w:noWrap/>
            <w:tcMar>
              <w:top w:w="0" w:type="dxa"/>
              <w:left w:w="108" w:type="dxa"/>
              <w:bottom w:w="0" w:type="dxa"/>
              <w:right w:w="108" w:type="dxa"/>
            </w:tcMar>
          </w:tcPr>
          <w:p w14:paraId="255C4390" w14:textId="77777777" w:rsidR="00AA1A93" w:rsidRPr="00D42871" w:rsidRDefault="00AA1A93" w:rsidP="00AA1A93">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16</w:t>
            </w:r>
          </w:p>
        </w:tc>
      </w:tr>
      <w:tr w:rsidR="00AA1A93" w:rsidRPr="00D42871" w14:paraId="089E895E"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75082" w14:textId="77777777" w:rsidR="00AA1A93" w:rsidRPr="00D42871" w:rsidRDefault="00AA1A93" w:rsidP="00AA1A93">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487ADF"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16</w:t>
            </w:r>
          </w:p>
        </w:tc>
      </w:tr>
    </w:tbl>
    <w:p w14:paraId="24B9E048" w14:textId="77777777" w:rsidR="002A103A"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42F8C1D" w14:textId="77777777" w:rsidR="002A103A"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A11C0BA" w14:textId="09DDFC95"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p>
    <w:p w14:paraId="1912EB8A"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AC9C6E3"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ED222D9"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0410FE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42DEBB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37B009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4726E8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273DBD8"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E3953D0"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199499E"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7FD425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11BB920"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A2B724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83102E"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D15F84"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A0468FA"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B4DA82E"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16268D7"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349A63F"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E7C964D"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B1AE2C1"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FFEC6BD"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D5D66FA"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B05FF2"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D992A83"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515D5BB"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3574885"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E1E2063"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BBA3B23"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7D4AD99"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D87C72D"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0CF0F6E5"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318547FA" w14:textId="77777777" w:rsidR="00AE03EA" w:rsidRDefault="00AE03EA" w:rsidP="00AE03EA">
      <w:pPr>
        <w:spacing w:after="0" w:line="240" w:lineRule="auto"/>
        <w:ind w:left="5387"/>
        <w:rPr>
          <w:rFonts w:asciiTheme="minorBidi" w:eastAsia="Calibri" w:hAnsiTheme="minorBidi"/>
          <w:sz w:val="24"/>
          <w:szCs w:val="24"/>
        </w:rPr>
      </w:pPr>
    </w:p>
    <w:p w14:paraId="734C8381" w14:textId="77777777" w:rsidR="002A103A" w:rsidRPr="00D42871" w:rsidRDefault="002A103A" w:rsidP="00AE03EA">
      <w:pPr>
        <w:spacing w:after="0" w:line="240" w:lineRule="auto"/>
        <w:ind w:left="5387"/>
        <w:rPr>
          <w:rFonts w:asciiTheme="minorBidi" w:eastAsia="Calibri" w:hAnsiTheme="minorBidi"/>
          <w:sz w:val="24"/>
          <w:szCs w:val="24"/>
        </w:rPr>
      </w:pPr>
    </w:p>
    <w:p w14:paraId="32744A0E" w14:textId="77777777" w:rsidR="00AE03EA" w:rsidRPr="00D42871" w:rsidRDefault="00AE03EA" w:rsidP="00AE03EA">
      <w:pPr>
        <w:spacing w:after="0" w:line="240" w:lineRule="auto"/>
        <w:ind w:left="5387"/>
        <w:rPr>
          <w:rFonts w:asciiTheme="minorBidi" w:eastAsia="Calibri" w:hAnsiTheme="minorBidi"/>
          <w:sz w:val="24"/>
          <w:szCs w:val="24"/>
        </w:rPr>
      </w:pPr>
    </w:p>
    <w:p w14:paraId="30221EFB"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LYDERIO EMOCINIS INTELEKTAS IR PSICHOLOGINĖ GEROVĖ</w:t>
      </w:r>
      <w:r w:rsidRPr="00D42871">
        <w:rPr>
          <w:rFonts w:ascii="Arial" w:eastAsia="Calibri" w:hAnsi="Arial" w:cs="Arial"/>
          <w:b/>
          <w:bCs/>
          <w:sz w:val="24"/>
          <w:szCs w:val="24"/>
        </w:rPr>
        <w:t>“ 2026 M.</w:t>
      </w:r>
    </w:p>
    <w:p w14:paraId="280B493E"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LYD/2026) </w:t>
      </w:r>
    </w:p>
    <w:p w14:paraId="5405A2FE"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A1A93" w:rsidRPr="00D42871" w14:paraId="41EA912E"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4AD172"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520731"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A1A93" w:rsidRPr="00D42871" w14:paraId="35695533"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D07C42"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Naujas požiūris į lyderio kompetenciją: kas yra emocinis intelektas ir kodėl jis svarbus</w:t>
            </w:r>
          </w:p>
        </w:tc>
        <w:tc>
          <w:tcPr>
            <w:tcW w:w="1277" w:type="dxa"/>
            <w:tcBorders>
              <w:bottom w:val="single" w:sz="4" w:space="0" w:color="000000"/>
              <w:right w:val="single" w:sz="4" w:space="0" w:color="000000"/>
            </w:tcBorders>
            <w:noWrap/>
            <w:tcMar>
              <w:top w:w="0" w:type="dxa"/>
              <w:left w:w="108" w:type="dxa"/>
              <w:bottom w:w="0" w:type="dxa"/>
              <w:right w:w="108" w:type="dxa"/>
            </w:tcMar>
          </w:tcPr>
          <w:p w14:paraId="7F3BD50D" w14:textId="77777777" w:rsidR="00AA1A93" w:rsidRPr="00D42871" w:rsidRDefault="00AA1A93" w:rsidP="00AA1A93">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1</w:t>
            </w:r>
          </w:p>
        </w:tc>
      </w:tr>
      <w:tr w:rsidR="00AA1A93" w:rsidRPr="00D42871" w14:paraId="2B355AAD"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F65A93"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Keturi emocinio intelekto įgūdžiai: savimonė, savireguliacija, socialinis sąmoningumas, darnūs santykiai</w:t>
            </w:r>
          </w:p>
        </w:tc>
        <w:tc>
          <w:tcPr>
            <w:tcW w:w="1277" w:type="dxa"/>
            <w:tcBorders>
              <w:bottom w:val="single" w:sz="4" w:space="0" w:color="000000"/>
              <w:right w:val="single" w:sz="4" w:space="0" w:color="000000"/>
            </w:tcBorders>
            <w:noWrap/>
            <w:tcMar>
              <w:top w:w="0" w:type="dxa"/>
              <w:left w:w="108" w:type="dxa"/>
              <w:bottom w:w="0" w:type="dxa"/>
              <w:right w:w="108" w:type="dxa"/>
            </w:tcMar>
          </w:tcPr>
          <w:p w14:paraId="19FD731A"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7</w:t>
            </w:r>
          </w:p>
        </w:tc>
      </w:tr>
      <w:tr w:rsidR="00AA1A93" w:rsidRPr="00D42871" w14:paraId="19CE8D05"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E47B76"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Psichologinė gerovė</w:t>
            </w:r>
          </w:p>
        </w:tc>
        <w:tc>
          <w:tcPr>
            <w:tcW w:w="1277" w:type="dxa"/>
            <w:tcBorders>
              <w:bottom w:val="single" w:sz="4" w:space="0" w:color="000000"/>
              <w:right w:val="single" w:sz="4" w:space="0" w:color="000000"/>
            </w:tcBorders>
            <w:noWrap/>
            <w:tcMar>
              <w:top w:w="0" w:type="dxa"/>
              <w:left w:w="108" w:type="dxa"/>
              <w:bottom w:w="0" w:type="dxa"/>
              <w:right w:w="108" w:type="dxa"/>
            </w:tcMar>
          </w:tcPr>
          <w:p w14:paraId="306124D3"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6</w:t>
            </w:r>
          </w:p>
        </w:tc>
      </w:tr>
      <w:tr w:rsidR="00AA1A93" w:rsidRPr="00D42871" w14:paraId="7FE89B7A"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AE8B" w14:textId="77777777" w:rsidR="00AA1A93" w:rsidRPr="00D42871" w:rsidRDefault="00AA1A93" w:rsidP="00AA1A93">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2A8C709"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14</w:t>
            </w:r>
          </w:p>
        </w:tc>
      </w:tr>
    </w:tbl>
    <w:p w14:paraId="59534072" w14:textId="77777777" w:rsidR="00AA1A93" w:rsidRDefault="00AA1A93"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19B0C58"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8D63E5E" w14:textId="01B6B53B"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42871">
        <w:rPr>
          <w:rFonts w:asciiTheme="minorBidi" w:eastAsia="Times New Roman" w:hAnsiTheme="minorBidi"/>
          <w:bCs/>
          <w:sz w:val="24"/>
          <w:szCs w:val="24"/>
          <w:u w:val="single"/>
        </w:rPr>
        <w:tab/>
      </w:r>
      <w:r w:rsidRPr="00D42871">
        <w:rPr>
          <w:rFonts w:asciiTheme="minorBidi" w:eastAsia="Times New Roman" w:hAnsiTheme="minorBidi"/>
          <w:bCs/>
          <w:sz w:val="24"/>
          <w:szCs w:val="24"/>
          <w:u w:val="single"/>
        </w:rPr>
        <w:tab/>
      </w:r>
    </w:p>
    <w:p w14:paraId="16B0657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1D979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A028E5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133FB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C655B9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1ADC23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E78E61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733546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C0EAEC5"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477BE7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AC7405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EEE05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3C1F71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713B5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D554323"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6DFE57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35DBDE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DFC5702" w14:textId="77777777" w:rsidR="00AE03EA" w:rsidRPr="00D42871" w:rsidRDefault="00AE03EA"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64CA5EC0"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424DB32"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77B41A"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C6FC1C8"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C37A8E0"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7BF5D95"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9B1AE2"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FB9B85D"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B2E6AFE"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1AE1048"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76BEE9F"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CD5F89E"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33C7840"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11DDE68D"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64874894"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BD252EF"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99096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4EDEAF7"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STRATEGINIS MĄSTYMAS IR VEIKIMAS: NUO TIKSLŲ IKI REZULTATŲ</w:t>
      </w:r>
      <w:r w:rsidRPr="00D42871">
        <w:rPr>
          <w:rFonts w:ascii="Arial" w:eastAsia="Calibri" w:hAnsi="Arial" w:cs="Arial"/>
          <w:b/>
          <w:bCs/>
          <w:sz w:val="24"/>
          <w:szCs w:val="24"/>
        </w:rPr>
        <w:t>“ 2026 M.</w:t>
      </w:r>
    </w:p>
    <w:p w14:paraId="765BCD49"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SM/2026) </w:t>
      </w:r>
    </w:p>
    <w:p w14:paraId="3ADF5544"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757C8" w:rsidRPr="00D42871" w14:paraId="2EC920A4"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6F356"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1F7B7"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757C8" w:rsidRPr="00D42871" w14:paraId="1A534709"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F60266"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Strateginė analizė</w:t>
            </w:r>
          </w:p>
        </w:tc>
        <w:tc>
          <w:tcPr>
            <w:tcW w:w="1277" w:type="dxa"/>
            <w:tcBorders>
              <w:bottom w:val="single" w:sz="4" w:space="0" w:color="000000"/>
              <w:right w:val="single" w:sz="4" w:space="0" w:color="000000"/>
            </w:tcBorders>
            <w:noWrap/>
            <w:tcMar>
              <w:top w:w="0" w:type="dxa"/>
              <w:left w:w="108" w:type="dxa"/>
              <w:bottom w:w="0" w:type="dxa"/>
              <w:right w:w="108" w:type="dxa"/>
            </w:tcMar>
          </w:tcPr>
          <w:p w14:paraId="1CC7068E" w14:textId="77777777" w:rsidR="00A757C8" w:rsidRPr="00D42871" w:rsidRDefault="00A757C8" w:rsidP="00A757C8">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2</w:t>
            </w:r>
          </w:p>
        </w:tc>
      </w:tr>
      <w:tr w:rsidR="00A757C8" w:rsidRPr="00D42871" w14:paraId="114EDA06"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D8E8C2"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Teismo strateginio plano rengimas</w:t>
            </w:r>
          </w:p>
        </w:tc>
        <w:tc>
          <w:tcPr>
            <w:tcW w:w="1277" w:type="dxa"/>
            <w:tcBorders>
              <w:bottom w:val="single" w:sz="4" w:space="0" w:color="000000"/>
              <w:right w:val="single" w:sz="4" w:space="0" w:color="000000"/>
            </w:tcBorders>
            <w:noWrap/>
            <w:tcMar>
              <w:top w:w="0" w:type="dxa"/>
              <w:left w:w="108" w:type="dxa"/>
              <w:bottom w:w="0" w:type="dxa"/>
              <w:right w:w="108" w:type="dxa"/>
            </w:tcMar>
          </w:tcPr>
          <w:p w14:paraId="27660EB4"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A757C8" w:rsidRPr="00D42871" w14:paraId="350B4898"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0EC85C"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Strateginių tikslų sinchronizavimas su atskirų padalinių veiklos uždaviniais ir individualiomis darbuotojų iniciatyvomis</w:t>
            </w:r>
          </w:p>
        </w:tc>
        <w:tc>
          <w:tcPr>
            <w:tcW w:w="1277" w:type="dxa"/>
            <w:tcBorders>
              <w:bottom w:val="single" w:sz="4" w:space="0" w:color="000000"/>
              <w:right w:val="single" w:sz="4" w:space="0" w:color="000000"/>
            </w:tcBorders>
            <w:noWrap/>
            <w:tcMar>
              <w:top w:w="0" w:type="dxa"/>
              <w:left w:w="108" w:type="dxa"/>
              <w:bottom w:w="0" w:type="dxa"/>
              <w:right w:w="108" w:type="dxa"/>
            </w:tcMar>
          </w:tcPr>
          <w:p w14:paraId="67294364"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A757C8" w:rsidRPr="00D42871" w14:paraId="103A5FA8"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CACF7" w14:textId="77777777" w:rsidR="00A757C8" w:rsidRPr="00D42871" w:rsidRDefault="00A757C8" w:rsidP="00A757C8">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EB4269E"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8</w:t>
            </w:r>
          </w:p>
        </w:tc>
      </w:tr>
    </w:tbl>
    <w:p w14:paraId="6FA17DDD" w14:textId="77777777" w:rsidR="002A103A" w:rsidRDefault="002A103A" w:rsidP="000757FE">
      <w:pPr>
        <w:spacing w:line="252" w:lineRule="auto"/>
        <w:jc w:val="center"/>
        <w:rPr>
          <w:rFonts w:asciiTheme="minorBidi" w:eastAsia="Calibri" w:hAnsiTheme="minorBidi"/>
          <w:sz w:val="24"/>
          <w:szCs w:val="24"/>
          <w:u w:val="single"/>
        </w:rPr>
      </w:pPr>
    </w:p>
    <w:p w14:paraId="5C3FDA4B" w14:textId="45447DF8" w:rsidR="000757FE" w:rsidRPr="00D42871" w:rsidRDefault="000757FE" w:rsidP="000757FE">
      <w:pPr>
        <w:spacing w:line="252"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18A662F0" w14:textId="77777777" w:rsidR="000757FE" w:rsidRPr="00D42871" w:rsidRDefault="000757FE" w:rsidP="000757FE">
      <w:pPr>
        <w:spacing w:after="0" w:line="240" w:lineRule="auto"/>
        <w:rPr>
          <w:rFonts w:asciiTheme="minorBidi" w:eastAsia="Calibri" w:hAnsiTheme="minorBidi"/>
          <w:sz w:val="24"/>
          <w:szCs w:val="24"/>
        </w:rPr>
      </w:pPr>
    </w:p>
    <w:p w14:paraId="422E560C" w14:textId="77777777" w:rsidR="000757FE" w:rsidRPr="00D42871" w:rsidRDefault="000757FE" w:rsidP="000757FE">
      <w:pPr>
        <w:spacing w:line="256" w:lineRule="auto"/>
        <w:rPr>
          <w:rFonts w:asciiTheme="minorBidi" w:eastAsia="Calibri" w:hAnsiTheme="minorBidi"/>
          <w:sz w:val="24"/>
          <w:szCs w:val="24"/>
        </w:rPr>
      </w:pPr>
    </w:p>
    <w:bookmarkEnd w:id="0"/>
    <w:p w14:paraId="2E1A929A" w14:textId="77777777" w:rsidR="00A72500" w:rsidRPr="00D42871" w:rsidRDefault="00A72500" w:rsidP="00A72500">
      <w:pPr>
        <w:spacing w:after="0" w:line="240" w:lineRule="auto"/>
        <w:rPr>
          <w:rFonts w:ascii="Times New Roman" w:eastAsia="Calibri" w:hAnsi="Times New Roman" w:cs="Times New Roman"/>
          <w:sz w:val="24"/>
          <w:szCs w:val="24"/>
        </w:rPr>
      </w:pPr>
    </w:p>
    <w:p w14:paraId="74F85384" w14:textId="77777777" w:rsidR="00DC4106" w:rsidRPr="00D42871" w:rsidRDefault="00DC4106" w:rsidP="00A72500">
      <w:pPr>
        <w:spacing w:after="0" w:line="240" w:lineRule="auto"/>
        <w:rPr>
          <w:rFonts w:ascii="Times New Roman" w:eastAsia="Calibri" w:hAnsi="Times New Roman" w:cs="Times New Roman"/>
          <w:sz w:val="24"/>
          <w:szCs w:val="24"/>
        </w:rPr>
      </w:pPr>
    </w:p>
    <w:p w14:paraId="6AF499D5" w14:textId="77777777" w:rsidR="00DC4106" w:rsidRPr="00D42871" w:rsidRDefault="00DC4106" w:rsidP="00A72500">
      <w:pPr>
        <w:spacing w:after="0" w:line="240" w:lineRule="auto"/>
        <w:rPr>
          <w:rFonts w:ascii="Times New Roman" w:eastAsia="Calibri" w:hAnsi="Times New Roman" w:cs="Times New Roman"/>
          <w:sz w:val="24"/>
          <w:szCs w:val="24"/>
        </w:rPr>
      </w:pPr>
    </w:p>
    <w:p w14:paraId="5A2133D7" w14:textId="77777777" w:rsidR="00DC4106" w:rsidRPr="00D42871" w:rsidRDefault="00DC4106" w:rsidP="00A72500">
      <w:pPr>
        <w:spacing w:after="0" w:line="240" w:lineRule="auto"/>
        <w:rPr>
          <w:rFonts w:ascii="Times New Roman" w:eastAsia="Calibri" w:hAnsi="Times New Roman" w:cs="Times New Roman"/>
          <w:sz w:val="24"/>
          <w:szCs w:val="24"/>
        </w:rPr>
      </w:pPr>
    </w:p>
    <w:p w14:paraId="033DBA82" w14:textId="77777777" w:rsidR="00DC4106" w:rsidRPr="00D42871" w:rsidRDefault="00DC4106" w:rsidP="00A72500">
      <w:pPr>
        <w:spacing w:after="0" w:line="240" w:lineRule="auto"/>
        <w:rPr>
          <w:rFonts w:ascii="Times New Roman" w:eastAsia="Calibri" w:hAnsi="Times New Roman" w:cs="Times New Roman"/>
          <w:sz w:val="24"/>
          <w:szCs w:val="24"/>
        </w:rPr>
      </w:pPr>
    </w:p>
    <w:p w14:paraId="1DE9086D" w14:textId="77777777" w:rsidR="00DC4106" w:rsidRPr="00D42871" w:rsidRDefault="00DC4106" w:rsidP="00A72500">
      <w:pPr>
        <w:spacing w:after="0" w:line="240" w:lineRule="auto"/>
        <w:rPr>
          <w:rFonts w:ascii="Times New Roman" w:eastAsia="Calibri" w:hAnsi="Times New Roman" w:cs="Times New Roman"/>
          <w:sz w:val="24"/>
          <w:szCs w:val="24"/>
        </w:rPr>
      </w:pPr>
    </w:p>
    <w:p w14:paraId="42A8F963" w14:textId="77777777" w:rsidR="00DC4106" w:rsidRPr="00D42871" w:rsidRDefault="00DC4106" w:rsidP="00A72500">
      <w:pPr>
        <w:spacing w:after="0" w:line="240" w:lineRule="auto"/>
        <w:rPr>
          <w:rFonts w:ascii="Times New Roman" w:eastAsia="Calibri" w:hAnsi="Times New Roman" w:cs="Times New Roman"/>
          <w:sz w:val="24"/>
          <w:szCs w:val="24"/>
        </w:rPr>
      </w:pPr>
    </w:p>
    <w:p w14:paraId="6AC96621" w14:textId="77777777" w:rsidR="00DC4106" w:rsidRPr="00D42871" w:rsidRDefault="00DC4106" w:rsidP="00A72500">
      <w:pPr>
        <w:spacing w:after="0" w:line="240" w:lineRule="auto"/>
        <w:rPr>
          <w:rFonts w:ascii="Times New Roman" w:eastAsia="Calibri" w:hAnsi="Times New Roman" w:cs="Times New Roman"/>
          <w:sz w:val="24"/>
          <w:szCs w:val="24"/>
        </w:rPr>
      </w:pPr>
    </w:p>
    <w:p w14:paraId="3C7B6EFB" w14:textId="77777777" w:rsidR="00DC4106" w:rsidRPr="00D42871" w:rsidRDefault="00DC4106" w:rsidP="00A72500">
      <w:pPr>
        <w:spacing w:after="0" w:line="240" w:lineRule="auto"/>
        <w:rPr>
          <w:rFonts w:ascii="Times New Roman" w:eastAsia="Calibri" w:hAnsi="Times New Roman" w:cs="Times New Roman"/>
          <w:sz w:val="24"/>
          <w:szCs w:val="24"/>
        </w:rPr>
      </w:pPr>
    </w:p>
    <w:p w14:paraId="2757C5EF" w14:textId="77777777" w:rsidR="00DC4106" w:rsidRPr="00D42871" w:rsidRDefault="00DC4106" w:rsidP="00A72500">
      <w:pPr>
        <w:spacing w:after="0" w:line="240" w:lineRule="auto"/>
        <w:rPr>
          <w:rFonts w:ascii="Times New Roman" w:eastAsia="Calibri" w:hAnsi="Times New Roman" w:cs="Times New Roman"/>
          <w:sz w:val="24"/>
          <w:szCs w:val="24"/>
        </w:rPr>
      </w:pPr>
    </w:p>
    <w:p w14:paraId="5D87FBAA" w14:textId="77777777" w:rsidR="00DC4106" w:rsidRPr="00D42871" w:rsidRDefault="00DC4106" w:rsidP="00A72500">
      <w:pPr>
        <w:spacing w:after="0" w:line="240" w:lineRule="auto"/>
        <w:rPr>
          <w:rFonts w:ascii="Times New Roman" w:eastAsia="Calibri" w:hAnsi="Times New Roman" w:cs="Times New Roman"/>
          <w:sz w:val="24"/>
          <w:szCs w:val="24"/>
        </w:rPr>
      </w:pPr>
    </w:p>
    <w:p w14:paraId="44E491AE" w14:textId="77777777" w:rsidR="00DC4106" w:rsidRPr="00D42871" w:rsidRDefault="00DC4106" w:rsidP="00A72500">
      <w:pPr>
        <w:spacing w:after="0" w:line="240" w:lineRule="auto"/>
        <w:rPr>
          <w:rFonts w:ascii="Times New Roman" w:eastAsia="Calibri" w:hAnsi="Times New Roman" w:cs="Times New Roman"/>
          <w:sz w:val="24"/>
          <w:szCs w:val="24"/>
        </w:rPr>
      </w:pPr>
    </w:p>
    <w:p w14:paraId="45902EA3" w14:textId="77777777" w:rsidR="00DC4106" w:rsidRPr="00D42871" w:rsidRDefault="00DC4106" w:rsidP="00A72500">
      <w:pPr>
        <w:spacing w:after="0" w:line="240" w:lineRule="auto"/>
        <w:rPr>
          <w:rFonts w:ascii="Times New Roman" w:eastAsia="Calibri" w:hAnsi="Times New Roman" w:cs="Times New Roman"/>
          <w:sz w:val="24"/>
          <w:szCs w:val="24"/>
        </w:rPr>
      </w:pPr>
    </w:p>
    <w:p w14:paraId="5FAD3205" w14:textId="77777777" w:rsidR="00DC4106" w:rsidRPr="00D42871" w:rsidRDefault="00DC4106" w:rsidP="00A72500">
      <w:pPr>
        <w:spacing w:after="0" w:line="240" w:lineRule="auto"/>
        <w:rPr>
          <w:rFonts w:ascii="Times New Roman" w:eastAsia="Calibri" w:hAnsi="Times New Roman" w:cs="Times New Roman"/>
          <w:sz w:val="24"/>
          <w:szCs w:val="24"/>
        </w:rPr>
      </w:pPr>
    </w:p>
    <w:p w14:paraId="3F6ACD6D" w14:textId="77777777" w:rsidR="00DC4106" w:rsidRPr="00D42871" w:rsidRDefault="00DC4106" w:rsidP="00A72500">
      <w:pPr>
        <w:spacing w:after="0" w:line="240" w:lineRule="auto"/>
        <w:rPr>
          <w:rFonts w:ascii="Times New Roman" w:eastAsia="Calibri" w:hAnsi="Times New Roman" w:cs="Times New Roman"/>
          <w:sz w:val="24"/>
          <w:szCs w:val="24"/>
        </w:rPr>
      </w:pPr>
    </w:p>
    <w:p w14:paraId="618C5ADB" w14:textId="77777777" w:rsidR="00DC4106" w:rsidRPr="00D42871" w:rsidRDefault="00DC4106" w:rsidP="00A72500">
      <w:pPr>
        <w:spacing w:after="0" w:line="240" w:lineRule="auto"/>
        <w:rPr>
          <w:rFonts w:ascii="Times New Roman" w:eastAsia="Calibri" w:hAnsi="Times New Roman" w:cs="Times New Roman"/>
          <w:sz w:val="24"/>
          <w:szCs w:val="24"/>
        </w:rPr>
      </w:pPr>
    </w:p>
    <w:p w14:paraId="2215318D" w14:textId="77777777" w:rsidR="00DC4106" w:rsidRPr="00D42871" w:rsidRDefault="00DC4106" w:rsidP="00A72500">
      <w:pPr>
        <w:spacing w:after="0" w:line="240" w:lineRule="auto"/>
        <w:rPr>
          <w:rFonts w:ascii="Times New Roman" w:eastAsia="Calibri" w:hAnsi="Times New Roman" w:cs="Times New Roman"/>
          <w:sz w:val="24"/>
          <w:szCs w:val="24"/>
        </w:rPr>
      </w:pPr>
    </w:p>
    <w:p w14:paraId="74804D43" w14:textId="77777777" w:rsidR="00DC4106" w:rsidRPr="00D42871" w:rsidRDefault="00DC4106" w:rsidP="00A72500">
      <w:pPr>
        <w:spacing w:after="0" w:line="240" w:lineRule="auto"/>
        <w:rPr>
          <w:rFonts w:ascii="Times New Roman" w:eastAsia="Calibri" w:hAnsi="Times New Roman" w:cs="Times New Roman"/>
          <w:sz w:val="24"/>
          <w:szCs w:val="24"/>
        </w:rPr>
      </w:pPr>
    </w:p>
    <w:p w14:paraId="02A8BC36" w14:textId="77777777" w:rsidR="00DC4106" w:rsidRPr="00D42871" w:rsidRDefault="00DC4106" w:rsidP="00A72500">
      <w:pPr>
        <w:spacing w:after="0" w:line="240" w:lineRule="auto"/>
        <w:rPr>
          <w:rFonts w:ascii="Times New Roman" w:eastAsia="Calibri" w:hAnsi="Times New Roman" w:cs="Times New Roman"/>
          <w:sz w:val="24"/>
          <w:szCs w:val="24"/>
        </w:rPr>
      </w:pPr>
    </w:p>
    <w:p w14:paraId="76D3B0B3" w14:textId="77777777" w:rsidR="00DC4106" w:rsidRPr="00D42871" w:rsidRDefault="00DC4106" w:rsidP="00A72500">
      <w:pPr>
        <w:spacing w:after="0" w:line="240" w:lineRule="auto"/>
        <w:rPr>
          <w:rFonts w:ascii="Times New Roman" w:eastAsia="Calibri" w:hAnsi="Times New Roman" w:cs="Times New Roman"/>
          <w:sz w:val="24"/>
          <w:szCs w:val="24"/>
        </w:rPr>
      </w:pPr>
    </w:p>
    <w:p w14:paraId="439207CF" w14:textId="77777777" w:rsidR="00DC4106" w:rsidRPr="00D42871" w:rsidRDefault="00DC4106" w:rsidP="00A72500">
      <w:pPr>
        <w:spacing w:after="0" w:line="240" w:lineRule="auto"/>
        <w:rPr>
          <w:rFonts w:ascii="Times New Roman" w:eastAsia="Calibri" w:hAnsi="Times New Roman" w:cs="Times New Roman"/>
          <w:sz w:val="24"/>
          <w:szCs w:val="24"/>
        </w:rPr>
      </w:pPr>
    </w:p>
    <w:p w14:paraId="12B9F582" w14:textId="77777777" w:rsidR="00DC4106" w:rsidRPr="00D42871" w:rsidRDefault="00DC4106" w:rsidP="00A72500">
      <w:pPr>
        <w:spacing w:after="0" w:line="240" w:lineRule="auto"/>
        <w:rPr>
          <w:rFonts w:ascii="Times New Roman" w:eastAsia="Calibri" w:hAnsi="Times New Roman" w:cs="Times New Roman"/>
          <w:sz w:val="24"/>
          <w:szCs w:val="24"/>
        </w:rPr>
      </w:pPr>
    </w:p>
    <w:p w14:paraId="2BEF4DB4" w14:textId="77777777" w:rsidR="00A757C8" w:rsidRPr="00D42871" w:rsidRDefault="00A757C8" w:rsidP="00A72500">
      <w:pPr>
        <w:spacing w:after="0" w:line="240" w:lineRule="auto"/>
        <w:rPr>
          <w:rFonts w:ascii="Times New Roman" w:eastAsia="Calibri" w:hAnsi="Times New Roman" w:cs="Times New Roman"/>
          <w:sz w:val="24"/>
          <w:szCs w:val="24"/>
        </w:rPr>
      </w:pPr>
    </w:p>
    <w:p w14:paraId="7FBB63AE" w14:textId="77777777" w:rsidR="00A757C8" w:rsidRPr="00D42871" w:rsidRDefault="00A757C8" w:rsidP="00A72500">
      <w:pPr>
        <w:spacing w:after="0" w:line="240" w:lineRule="auto"/>
        <w:rPr>
          <w:rFonts w:ascii="Times New Roman" w:eastAsia="Calibri" w:hAnsi="Times New Roman" w:cs="Times New Roman"/>
          <w:sz w:val="24"/>
          <w:szCs w:val="24"/>
        </w:rPr>
      </w:pPr>
    </w:p>
    <w:p w14:paraId="5CFE0EFF" w14:textId="77777777" w:rsidR="00A757C8" w:rsidRDefault="00A757C8" w:rsidP="00A72500">
      <w:pPr>
        <w:spacing w:after="0" w:line="240" w:lineRule="auto"/>
        <w:rPr>
          <w:rFonts w:ascii="Times New Roman" w:eastAsia="Calibri" w:hAnsi="Times New Roman" w:cs="Times New Roman"/>
          <w:sz w:val="24"/>
          <w:szCs w:val="24"/>
        </w:rPr>
      </w:pPr>
    </w:p>
    <w:p w14:paraId="279488DC" w14:textId="77777777" w:rsidR="00982634" w:rsidRDefault="00982634" w:rsidP="00A72500">
      <w:pPr>
        <w:spacing w:after="0" w:line="240" w:lineRule="auto"/>
        <w:rPr>
          <w:rFonts w:ascii="Times New Roman" w:eastAsia="Calibri" w:hAnsi="Times New Roman" w:cs="Times New Roman"/>
          <w:sz w:val="24"/>
          <w:szCs w:val="24"/>
        </w:rPr>
      </w:pPr>
    </w:p>
    <w:p w14:paraId="76979C2A" w14:textId="77777777" w:rsidR="00982634" w:rsidRDefault="00982634" w:rsidP="00A72500">
      <w:pPr>
        <w:spacing w:after="0" w:line="240" w:lineRule="auto"/>
        <w:rPr>
          <w:rFonts w:ascii="Times New Roman" w:eastAsia="Calibri" w:hAnsi="Times New Roman" w:cs="Times New Roman"/>
          <w:sz w:val="24"/>
          <w:szCs w:val="24"/>
        </w:rPr>
      </w:pPr>
    </w:p>
    <w:p w14:paraId="747A02D0" w14:textId="77777777" w:rsidR="002A103A" w:rsidRPr="00D42871" w:rsidRDefault="002A103A" w:rsidP="00A72500">
      <w:pPr>
        <w:spacing w:after="0" w:line="240" w:lineRule="auto"/>
        <w:rPr>
          <w:rFonts w:ascii="Times New Roman" w:eastAsia="Calibri" w:hAnsi="Times New Roman" w:cs="Times New Roman"/>
          <w:sz w:val="24"/>
          <w:szCs w:val="24"/>
        </w:rPr>
      </w:pPr>
    </w:p>
    <w:p w14:paraId="08E264A6"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703BFB56"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1BBD4FBD" w14:textId="77777777" w:rsidR="00A757C8" w:rsidRDefault="00A757C8" w:rsidP="00A72500">
      <w:pPr>
        <w:spacing w:after="0" w:line="240" w:lineRule="auto"/>
        <w:rPr>
          <w:rFonts w:ascii="Times New Roman" w:eastAsia="Calibri" w:hAnsi="Times New Roman" w:cs="Times New Roman"/>
          <w:sz w:val="24"/>
          <w:szCs w:val="24"/>
        </w:rPr>
      </w:pPr>
    </w:p>
    <w:p w14:paraId="0D50885D" w14:textId="77777777" w:rsidR="002A103A" w:rsidRDefault="002A103A" w:rsidP="00A72500">
      <w:pPr>
        <w:spacing w:after="0" w:line="240" w:lineRule="auto"/>
        <w:rPr>
          <w:rFonts w:ascii="Times New Roman" w:eastAsia="Calibri" w:hAnsi="Times New Roman" w:cs="Times New Roman"/>
          <w:sz w:val="24"/>
          <w:szCs w:val="24"/>
        </w:rPr>
      </w:pPr>
    </w:p>
    <w:p w14:paraId="4C225246" w14:textId="77777777" w:rsidR="002A103A" w:rsidRPr="00D42871" w:rsidRDefault="002A103A" w:rsidP="00A72500">
      <w:pPr>
        <w:spacing w:after="0" w:line="240" w:lineRule="auto"/>
        <w:rPr>
          <w:rFonts w:ascii="Times New Roman" w:eastAsia="Calibri" w:hAnsi="Times New Roman" w:cs="Times New Roman"/>
          <w:sz w:val="24"/>
          <w:szCs w:val="24"/>
        </w:rPr>
      </w:pPr>
    </w:p>
    <w:p w14:paraId="3ECB1E8C" w14:textId="77777777" w:rsidR="00A757C8" w:rsidRPr="00D42871" w:rsidRDefault="00A757C8" w:rsidP="00A757C8">
      <w:pPr>
        <w:suppressAutoHyphens/>
        <w:autoSpaceDN w:val="0"/>
        <w:spacing w:after="0" w:line="240" w:lineRule="auto"/>
        <w:jc w:val="center"/>
        <w:rPr>
          <w:rFonts w:ascii="Calibri" w:eastAsia="Calibri" w:hAnsi="Calibri" w:cs="Arial"/>
          <w:kern w:val="3"/>
        </w:rPr>
      </w:pPr>
      <w:bookmarkStart w:id="10" w:name="_Hlk204001618"/>
      <w:r w:rsidRPr="00D42871">
        <w:rPr>
          <w:rFonts w:ascii="Arial" w:eastAsia="Calibri" w:hAnsi="Arial" w:cs="Arial"/>
          <w:b/>
          <w:bCs/>
          <w:sz w:val="24"/>
          <w:szCs w:val="24"/>
        </w:rPr>
        <w:t>TEISĖJŲ BENDRŲJŲ GEBĖJIMŲ MOKYMO PROGRAMA „P</w:t>
      </w:r>
      <w:r w:rsidRPr="00D42871">
        <w:rPr>
          <w:rFonts w:ascii="Arial" w:eastAsia="Calibri" w:hAnsi="Arial" w:cs="Arial"/>
          <w:b/>
          <w:bCs/>
          <w:kern w:val="3"/>
          <w:sz w:val="24"/>
          <w:szCs w:val="24"/>
        </w:rPr>
        <w:t>SICHOLOGINIS ATSPARUMAS TEISĖJO DARBE</w:t>
      </w:r>
      <w:r w:rsidRPr="00D42871">
        <w:rPr>
          <w:rFonts w:ascii="Arial" w:eastAsia="Calibri" w:hAnsi="Arial" w:cs="Arial"/>
          <w:b/>
          <w:bCs/>
          <w:sz w:val="24"/>
          <w:szCs w:val="24"/>
        </w:rPr>
        <w:t>“ 2026 M.</w:t>
      </w:r>
    </w:p>
    <w:p w14:paraId="115FBE00"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PAD/2026) </w:t>
      </w:r>
    </w:p>
    <w:bookmarkEnd w:id="10"/>
    <w:p w14:paraId="2108B103"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757C8" w:rsidRPr="00D42871" w14:paraId="6F1EC411"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7B7D9B"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8E8204"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757C8" w:rsidRPr="00D42871" w14:paraId="3C9F3373"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54C09B"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Kas yra psichologinis atsparumas ir jo svarba teisėjo darbe</w:t>
            </w:r>
          </w:p>
        </w:tc>
        <w:tc>
          <w:tcPr>
            <w:tcW w:w="1277" w:type="dxa"/>
            <w:tcBorders>
              <w:bottom w:val="single" w:sz="4" w:space="0" w:color="000000"/>
              <w:right w:val="single" w:sz="4" w:space="0" w:color="000000"/>
            </w:tcBorders>
            <w:noWrap/>
            <w:tcMar>
              <w:top w:w="0" w:type="dxa"/>
              <w:left w:w="108" w:type="dxa"/>
              <w:bottom w:w="0" w:type="dxa"/>
              <w:right w:w="108" w:type="dxa"/>
            </w:tcMar>
          </w:tcPr>
          <w:p w14:paraId="706DBAAB" w14:textId="77777777" w:rsidR="00A757C8" w:rsidRPr="00D42871" w:rsidRDefault="00A757C8" w:rsidP="00A757C8">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2</w:t>
            </w:r>
          </w:p>
        </w:tc>
      </w:tr>
      <w:tr w:rsidR="00A757C8" w:rsidRPr="00D42871" w14:paraId="5108960B"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858A09"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Psichologinio atsparumo didinimas</w:t>
            </w:r>
          </w:p>
        </w:tc>
        <w:tc>
          <w:tcPr>
            <w:tcW w:w="1277" w:type="dxa"/>
            <w:tcBorders>
              <w:bottom w:val="single" w:sz="4" w:space="0" w:color="000000"/>
              <w:right w:val="single" w:sz="4" w:space="0" w:color="000000"/>
            </w:tcBorders>
            <w:noWrap/>
            <w:tcMar>
              <w:top w:w="0" w:type="dxa"/>
              <w:left w:w="108" w:type="dxa"/>
              <w:bottom w:w="0" w:type="dxa"/>
              <w:right w:w="108" w:type="dxa"/>
            </w:tcMar>
          </w:tcPr>
          <w:p w14:paraId="180D4B25"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6</w:t>
            </w:r>
          </w:p>
        </w:tc>
      </w:tr>
      <w:tr w:rsidR="00A757C8" w:rsidRPr="00D42871" w14:paraId="00652A7C"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0866" w14:textId="77777777" w:rsidR="00A757C8" w:rsidRPr="00D42871" w:rsidRDefault="00A757C8" w:rsidP="00A757C8">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785C1A2D"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8</w:t>
            </w:r>
          </w:p>
        </w:tc>
      </w:tr>
    </w:tbl>
    <w:p w14:paraId="0D519431" w14:textId="77777777" w:rsidR="00A757C8" w:rsidRPr="00D42871" w:rsidRDefault="00A757C8" w:rsidP="00A72500">
      <w:pPr>
        <w:spacing w:after="0" w:line="240" w:lineRule="auto"/>
        <w:rPr>
          <w:rFonts w:ascii="Times New Roman" w:eastAsia="Calibri" w:hAnsi="Times New Roman" w:cs="Times New Roman"/>
          <w:sz w:val="24"/>
          <w:szCs w:val="24"/>
        </w:rPr>
      </w:pPr>
    </w:p>
    <w:p w14:paraId="5F6FD0F6" w14:textId="77777777" w:rsidR="00A757C8" w:rsidRPr="00D42871" w:rsidRDefault="00A757C8" w:rsidP="00A72500">
      <w:pPr>
        <w:spacing w:after="0" w:line="240" w:lineRule="auto"/>
        <w:rPr>
          <w:rFonts w:ascii="Times New Roman" w:eastAsia="Calibri" w:hAnsi="Times New Roman" w:cs="Times New Roman"/>
          <w:sz w:val="24"/>
          <w:szCs w:val="24"/>
        </w:rPr>
      </w:pPr>
    </w:p>
    <w:p w14:paraId="4E3F2549"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0C8E010E" w14:textId="77777777" w:rsidR="00A757C8" w:rsidRPr="00D42871" w:rsidRDefault="00A757C8" w:rsidP="00A72500">
      <w:pPr>
        <w:spacing w:after="0" w:line="240" w:lineRule="auto"/>
        <w:rPr>
          <w:rFonts w:ascii="Times New Roman" w:eastAsia="Calibri" w:hAnsi="Times New Roman" w:cs="Times New Roman"/>
          <w:sz w:val="24"/>
          <w:szCs w:val="24"/>
        </w:rPr>
      </w:pPr>
    </w:p>
    <w:p w14:paraId="047DCA5A" w14:textId="77777777" w:rsidR="00DC4106" w:rsidRPr="00D42871" w:rsidRDefault="00DC4106" w:rsidP="00A72500">
      <w:pPr>
        <w:spacing w:after="0" w:line="240" w:lineRule="auto"/>
        <w:rPr>
          <w:rFonts w:ascii="Times New Roman" w:eastAsia="Calibri" w:hAnsi="Times New Roman" w:cs="Times New Roman"/>
          <w:sz w:val="24"/>
          <w:szCs w:val="24"/>
        </w:rPr>
      </w:pPr>
    </w:p>
    <w:p w14:paraId="72B91DD8" w14:textId="77777777" w:rsidR="00DC4106" w:rsidRPr="00D42871" w:rsidRDefault="00DC4106" w:rsidP="00A72500">
      <w:pPr>
        <w:spacing w:after="0" w:line="240" w:lineRule="auto"/>
        <w:rPr>
          <w:rFonts w:ascii="Times New Roman" w:eastAsia="Calibri" w:hAnsi="Times New Roman" w:cs="Times New Roman"/>
          <w:sz w:val="24"/>
          <w:szCs w:val="24"/>
        </w:rPr>
      </w:pPr>
    </w:p>
    <w:p w14:paraId="15B895DB" w14:textId="77777777" w:rsidR="00DC4106" w:rsidRPr="00D42871" w:rsidRDefault="00DC4106" w:rsidP="00A72500">
      <w:pPr>
        <w:spacing w:after="0" w:line="240" w:lineRule="auto"/>
        <w:rPr>
          <w:rFonts w:ascii="Times New Roman" w:eastAsia="Calibri" w:hAnsi="Times New Roman" w:cs="Times New Roman"/>
          <w:sz w:val="24"/>
          <w:szCs w:val="24"/>
        </w:rPr>
      </w:pPr>
    </w:p>
    <w:p w14:paraId="0FC9AB4C" w14:textId="77777777" w:rsidR="00A757C8" w:rsidRPr="00D42871" w:rsidRDefault="00A757C8" w:rsidP="00A72500">
      <w:pPr>
        <w:spacing w:after="0" w:line="240" w:lineRule="auto"/>
        <w:rPr>
          <w:rFonts w:ascii="Times New Roman" w:eastAsia="Calibri" w:hAnsi="Times New Roman" w:cs="Times New Roman"/>
          <w:sz w:val="24"/>
          <w:szCs w:val="24"/>
        </w:rPr>
      </w:pPr>
    </w:p>
    <w:p w14:paraId="66184169" w14:textId="77777777" w:rsidR="00A757C8" w:rsidRPr="00D42871" w:rsidRDefault="00A757C8" w:rsidP="00A72500">
      <w:pPr>
        <w:spacing w:after="0" w:line="240" w:lineRule="auto"/>
        <w:rPr>
          <w:rFonts w:ascii="Times New Roman" w:eastAsia="Calibri" w:hAnsi="Times New Roman" w:cs="Times New Roman"/>
          <w:sz w:val="24"/>
          <w:szCs w:val="24"/>
        </w:rPr>
      </w:pPr>
    </w:p>
    <w:p w14:paraId="43C61331" w14:textId="77777777" w:rsidR="00A757C8" w:rsidRPr="00D42871" w:rsidRDefault="00A757C8" w:rsidP="00A72500">
      <w:pPr>
        <w:spacing w:after="0" w:line="240" w:lineRule="auto"/>
        <w:rPr>
          <w:rFonts w:ascii="Times New Roman" w:eastAsia="Calibri" w:hAnsi="Times New Roman" w:cs="Times New Roman"/>
          <w:sz w:val="24"/>
          <w:szCs w:val="24"/>
        </w:rPr>
      </w:pPr>
    </w:p>
    <w:p w14:paraId="104A3D62" w14:textId="77777777" w:rsidR="00A757C8" w:rsidRPr="00D42871" w:rsidRDefault="00A757C8" w:rsidP="00A72500">
      <w:pPr>
        <w:spacing w:after="0" w:line="240" w:lineRule="auto"/>
        <w:rPr>
          <w:rFonts w:ascii="Times New Roman" w:eastAsia="Calibri" w:hAnsi="Times New Roman" w:cs="Times New Roman"/>
          <w:sz w:val="24"/>
          <w:szCs w:val="24"/>
        </w:rPr>
      </w:pPr>
    </w:p>
    <w:p w14:paraId="2194869A" w14:textId="77777777" w:rsidR="00A757C8" w:rsidRPr="00D42871" w:rsidRDefault="00A757C8" w:rsidP="00A72500">
      <w:pPr>
        <w:spacing w:after="0" w:line="240" w:lineRule="auto"/>
        <w:rPr>
          <w:rFonts w:ascii="Times New Roman" w:eastAsia="Calibri" w:hAnsi="Times New Roman" w:cs="Times New Roman"/>
          <w:sz w:val="24"/>
          <w:szCs w:val="24"/>
        </w:rPr>
      </w:pPr>
    </w:p>
    <w:p w14:paraId="495BF1ED" w14:textId="77777777" w:rsidR="00A757C8" w:rsidRPr="00D42871" w:rsidRDefault="00A757C8" w:rsidP="00A72500">
      <w:pPr>
        <w:spacing w:after="0" w:line="240" w:lineRule="auto"/>
        <w:rPr>
          <w:rFonts w:ascii="Times New Roman" w:eastAsia="Calibri" w:hAnsi="Times New Roman" w:cs="Times New Roman"/>
          <w:sz w:val="24"/>
          <w:szCs w:val="24"/>
        </w:rPr>
      </w:pPr>
    </w:p>
    <w:p w14:paraId="737421EF" w14:textId="77777777" w:rsidR="00A757C8" w:rsidRPr="00D42871" w:rsidRDefault="00A757C8" w:rsidP="00A72500">
      <w:pPr>
        <w:spacing w:after="0" w:line="240" w:lineRule="auto"/>
        <w:rPr>
          <w:rFonts w:ascii="Times New Roman" w:eastAsia="Calibri" w:hAnsi="Times New Roman" w:cs="Times New Roman"/>
          <w:sz w:val="24"/>
          <w:szCs w:val="24"/>
        </w:rPr>
      </w:pPr>
    </w:p>
    <w:p w14:paraId="39EAF06E" w14:textId="77777777" w:rsidR="00A757C8" w:rsidRPr="00D42871" w:rsidRDefault="00A757C8" w:rsidP="00A72500">
      <w:pPr>
        <w:spacing w:after="0" w:line="240" w:lineRule="auto"/>
        <w:rPr>
          <w:rFonts w:ascii="Times New Roman" w:eastAsia="Calibri" w:hAnsi="Times New Roman" w:cs="Times New Roman"/>
          <w:sz w:val="24"/>
          <w:szCs w:val="24"/>
        </w:rPr>
      </w:pPr>
    </w:p>
    <w:p w14:paraId="4A269184" w14:textId="77777777" w:rsidR="00A757C8" w:rsidRPr="00D42871" w:rsidRDefault="00A757C8" w:rsidP="00A72500">
      <w:pPr>
        <w:spacing w:after="0" w:line="240" w:lineRule="auto"/>
        <w:rPr>
          <w:rFonts w:ascii="Times New Roman" w:eastAsia="Calibri" w:hAnsi="Times New Roman" w:cs="Times New Roman"/>
          <w:sz w:val="24"/>
          <w:szCs w:val="24"/>
        </w:rPr>
      </w:pPr>
    </w:p>
    <w:p w14:paraId="318ACD87" w14:textId="77777777" w:rsidR="00A757C8" w:rsidRPr="00D42871" w:rsidRDefault="00A757C8" w:rsidP="00A72500">
      <w:pPr>
        <w:spacing w:after="0" w:line="240" w:lineRule="auto"/>
        <w:rPr>
          <w:rFonts w:ascii="Times New Roman" w:eastAsia="Calibri" w:hAnsi="Times New Roman" w:cs="Times New Roman"/>
          <w:sz w:val="24"/>
          <w:szCs w:val="24"/>
        </w:rPr>
      </w:pPr>
    </w:p>
    <w:p w14:paraId="2EB328FA" w14:textId="77777777" w:rsidR="00A757C8" w:rsidRPr="00D42871" w:rsidRDefault="00A757C8" w:rsidP="00A72500">
      <w:pPr>
        <w:spacing w:after="0" w:line="240" w:lineRule="auto"/>
        <w:rPr>
          <w:rFonts w:ascii="Times New Roman" w:eastAsia="Calibri" w:hAnsi="Times New Roman" w:cs="Times New Roman"/>
          <w:sz w:val="24"/>
          <w:szCs w:val="24"/>
        </w:rPr>
      </w:pPr>
    </w:p>
    <w:p w14:paraId="39FB8E87" w14:textId="77777777" w:rsidR="00A757C8" w:rsidRPr="00D42871" w:rsidRDefault="00A757C8" w:rsidP="00A72500">
      <w:pPr>
        <w:spacing w:after="0" w:line="240" w:lineRule="auto"/>
        <w:rPr>
          <w:rFonts w:ascii="Times New Roman" w:eastAsia="Calibri" w:hAnsi="Times New Roman" w:cs="Times New Roman"/>
          <w:sz w:val="24"/>
          <w:szCs w:val="24"/>
        </w:rPr>
      </w:pPr>
    </w:p>
    <w:p w14:paraId="0C953388" w14:textId="77777777" w:rsidR="00A757C8" w:rsidRPr="00D42871" w:rsidRDefault="00A757C8" w:rsidP="00A72500">
      <w:pPr>
        <w:spacing w:after="0" w:line="240" w:lineRule="auto"/>
        <w:rPr>
          <w:rFonts w:ascii="Times New Roman" w:eastAsia="Calibri" w:hAnsi="Times New Roman" w:cs="Times New Roman"/>
          <w:sz w:val="24"/>
          <w:szCs w:val="24"/>
        </w:rPr>
      </w:pPr>
    </w:p>
    <w:p w14:paraId="741C7415" w14:textId="77777777" w:rsidR="00A757C8" w:rsidRPr="00D42871" w:rsidRDefault="00A757C8" w:rsidP="00A72500">
      <w:pPr>
        <w:spacing w:after="0" w:line="240" w:lineRule="auto"/>
        <w:rPr>
          <w:rFonts w:ascii="Times New Roman" w:eastAsia="Calibri" w:hAnsi="Times New Roman" w:cs="Times New Roman"/>
          <w:sz w:val="24"/>
          <w:szCs w:val="24"/>
        </w:rPr>
      </w:pPr>
    </w:p>
    <w:p w14:paraId="0D4404F9" w14:textId="77777777" w:rsidR="00A757C8" w:rsidRPr="00D42871" w:rsidRDefault="00A757C8" w:rsidP="00A72500">
      <w:pPr>
        <w:spacing w:after="0" w:line="240" w:lineRule="auto"/>
        <w:rPr>
          <w:rFonts w:ascii="Times New Roman" w:eastAsia="Calibri" w:hAnsi="Times New Roman" w:cs="Times New Roman"/>
          <w:sz w:val="24"/>
          <w:szCs w:val="24"/>
        </w:rPr>
      </w:pPr>
    </w:p>
    <w:p w14:paraId="0939B130" w14:textId="77777777" w:rsidR="00A757C8" w:rsidRPr="00D42871" w:rsidRDefault="00A757C8" w:rsidP="00A72500">
      <w:pPr>
        <w:spacing w:after="0" w:line="240" w:lineRule="auto"/>
        <w:rPr>
          <w:rFonts w:ascii="Times New Roman" w:eastAsia="Calibri" w:hAnsi="Times New Roman" w:cs="Times New Roman"/>
          <w:sz w:val="24"/>
          <w:szCs w:val="24"/>
        </w:rPr>
      </w:pPr>
    </w:p>
    <w:p w14:paraId="4A6401D2" w14:textId="77777777" w:rsidR="00A757C8" w:rsidRPr="00D42871" w:rsidRDefault="00A757C8" w:rsidP="00A72500">
      <w:pPr>
        <w:spacing w:after="0" w:line="240" w:lineRule="auto"/>
        <w:rPr>
          <w:rFonts w:ascii="Times New Roman" w:eastAsia="Calibri" w:hAnsi="Times New Roman" w:cs="Times New Roman"/>
          <w:sz w:val="24"/>
          <w:szCs w:val="24"/>
        </w:rPr>
      </w:pPr>
    </w:p>
    <w:p w14:paraId="0AFF0619" w14:textId="77777777" w:rsidR="00A757C8" w:rsidRPr="00D42871" w:rsidRDefault="00A757C8" w:rsidP="00A72500">
      <w:pPr>
        <w:spacing w:after="0" w:line="240" w:lineRule="auto"/>
        <w:rPr>
          <w:rFonts w:ascii="Times New Roman" w:eastAsia="Calibri" w:hAnsi="Times New Roman" w:cs="Times New Roman"/>
          <w:sz w:val="24"/>
          <w:szCs w:val="24"/>
        </w:rPr>
      </w:pPr>
    </w:p>
    <w:p w14:paraId="45E7D1A7" w14:textId="77777777" w:rsidR="00A757C8" w:rsidRPr="00D42871" w:rsidRDefault="00A757C8" w:rsidP="00A72500">
      <w:pPr>
        <w:spacing w:after="0" w:line="240" w:lineRule="auto"/>
        <w:rPr>
          <w:rFonts w:ascii="Times New Roman" w:eastAsia="Calibri" w:hAnsi="Times New Roman" w:cs="Times New Roman"/>
          <w:sz w:val="24"/>
          <w:szCs w:val="24"/>
        </w:rPr>
      </w:pPr>
    </w:p>
    <w:p w14:paraId="10B1AC09" w14:textId="77777777" w:rsidR="00A757C8" w:rsidRPr="00D42871" w:rsidRDefault="00A757C8" w:rsidP="00A72500">
      <w:pPr>
        <w:spacing w:after="0" w:line="240" w:lineRule="auto"/>
        <w:rPr>
          <w:rFonts w:ascii="Times New Roman" w:eastAsia="Calibri" w:hAnsi="Times New Roman" w:cs="Times New Roman"/>
          <w:sz w:val="24"/>
          <w:szCs w:val="24"/>
        </w:rPr>
      </w:pPr>
    </w:p>
    <w:p w14:paraId="236D77B2" w14:textId="77777777" w:rsidR="00A757C8" w:rsidRPr="00D42871" w:rsidRDefault="00A757C8" w:rsidP="00A72500">
      <w:pPr>
        <w:spacing w:after="0" w:line="240" w:lineRule="auto"/>
        <w:rPr>
          <w:rFonts w:ascii="Times New Roman" w:eastAsia="Calibri" w:hAnsi="Times New Roman" w:cs="Times New Roman"/>
          <w:sz w:val="24"/>
          <w:szCs w:val="24"/>
        </w:rPr>
      </w:pPr>
    </w:p>
    <w:p w14:paraId="3CFFF3A5" w14:textId="77777777" w:rsidR="00A757C8" w:rsidRPr="00D42871" w:rsidRDefault="00A757C8" w:rsidP="00A72500">
      <w:pPr>
        <w:spacing w:after="0" w:line="240" w:lineRule="auto"/>
        <w:rPr>
          <w:rFonts w:ascii="Times New Roman" w:eastAsia="Calibri" w:hAnsi="Times New Roman" w:cs="Times New Roman"/>
          <w:sz w:val="24"/>
          <w:szCs w:val="24"/>
        </w:rPr>
      </w:pPr>
    </w:p>
    <w:p w14:paraId="33B53FB1" w14:textId="77777777" w:rsidR="00A757C8" w:rsidRPr="00D42871" w:rsidRDefault="00A757C8" w:rsidP="00A72500">
      <w:pPr>
        <w:spacing w:after="0" w:line="240" w:lineRule="auto"/>
        <w:rPr>
          <w:rFonts w:ascii="Times New Roman" w:eastAsia="Calibri" w:hAnsi="Times New Roman" w:cs="Times New Roman"/>
          <w:sz w:val="24"/>
          <w:szCs w:val="24"/>
        </w:rPr>
      </w:pPr>
    </w:p>
    <w:p w14:paraId="392F9C3C" w14:textId="77777777" w:rsidR="00A757C8" w:rsidRPr="00D42871" w:rsidRDefault="00A757C8" w:rsidP="00A72500">
      <w:pPr>
        <w:spacing w:after="0" w:line="240" w:lineRule="auto"/>
        <w:rPr>
          <w:rFonts w:ascii="Times New Roman" w:eastAsia="Calibri" w:hAnsi="Times New Roman" w:cs="Times New Roman"/>
          <w:sz w:val="24"/>
          <w:szCs w:val="24"/>
        </w:rPr>
      </w:pPr>
    </w:p>
    <w:p w14:paraId="20A89498" w14:textId="77777777" w:rsidR="00A757C8" w:rsidRPr="00D42871" w:rsidRDefault="00A757C8" w:rsidP="00A72500">
      <w:pPr>
        <w:spacing w:after="0" w:line="240" w:lineRule="auto"/>
        <w:rPr>
          <w:rFonts w:ascii="Times New Roman" w:eastAsia="Calibri" w:hAnsi="Times New Roman" w:cs="Times New Roman"/>
          <w:sz w:val="24"/>
          <w:szCs w:val="24"/>
        </w:rPr>
      </w:pPr>
    </w:p>
    <w:p w14:paraId="5A0889AB" w14:textId="77777777" w:rsidR="00A757C8" w:rsidRDefault="00A757C8" w:rsidP="00A72500">
      <w:pPr>
        <w:spacing w:after="0" w:line="240" w:lineRule="auto"/>
        <w:rPr>
          <w:rFonts w:ascii="Times New Roman" w:eastAsia="Calibri" w:hAnsi="Times New Roman" w:cs="Times New Roman"/>
          <w:sz w:val="24"/>
          <w:szCs w:val="24"/>
        </w:rPr>
      </w:pPr>
    </w:p>
    <w:p w14:paraId="4B76890E" w14:textId="77777777" w:rsidR="002A103A" w:rsidRDefault="002A103A" w:rsidP="00A72500">
      <w:pPr>
        <w:spacing w:after="0" w:line="240" w:lineRule="auto"/>
        <w:rPr>
          <w:rFonts w:ascii="Times New Roman" w:eastAsia="Calibri" w:hAnsi="Times New Roman" w:cs="Times New Roman"/>
          <w:sz w:val="24"/>
          <w:szCs w:val="24"/>
        </w:rPr>
      </w:pPr>
    </w:p>
    <w:p w14:paraId="24C25D09" w14:textId="77777777" w:rsidR="002A103A" w:rsidRPr="00D42871" w:rsidRDefault="002A103A" w:rsidP="00A72500">
      <w:pPr>
        <w:spacing w:after="0" w:line="240" w:lineRule="auto"/>
        <w:rPr>
          <w:rFonts w:ascii="Times New Roman" w:eastAsia="Calibri" w:hAnsi="Times New Roman" w:cs="Times New Roman"/>
          <w:sz w:val="24"/>
          <w:szCs w:val="24"/>
        </w:rPr>
      </w:pPr>
    </w:p>
    <w:p w14:paraId="653EDAEA" w14:textId="77777777" w:rsidR="00A757C8" w:rsidRPr="00D42871" w:rsidRDefault="00A757C8" w:rsidP="00A72500">
      <w:pPr>
        <w:spacing w:after="0" w:line="240" w:lineRule="auto"/>
        <w:rPr>
          <w:rFonts w:ascii="Times New Roman" w:eastAsia="Calibri" w:hAnsi="Times New Roman" w:cs="Times New Roman"/>
          <w:sz w:val="24"/>
          <w:szCs w:val="24"/>
        </w:rPr>
      </w:pPr>
    </w:p>
    <w:p w14:paraId="4825F393" w14:textId="77777777" w:rsidR="00817A03" w:rsidRPr="00D42871" w:rsidRDefault="00817A03" w:rsidP="00817A03">
      <w:pPr>
        <w:spacing w:after="0" w:line="240" w:lineRule="auto"/>
        <w:ind w:left="4962" w:right="-144"/>
        <w:rPr>
          <w:rFonts w:asciiTheme="minorBidi" w:eastAsia="Calibri" w:hAnsiTheme="minorBidi"/>
          <w:sz w:val="24"/>
          <w:szCs w:val="24"/>
        </w:rPr>
      </w:pPr>
      <w:r w:rsidRPr="00D42871">
        <w:rPr>
          <w:rFonts w:asciiTheme="minorBidi" w:eastAsia="Calibri" w:hAnsiTheme="minorBidi"/>
          <w:sz w:val="24"/>
          <w:szCs w:val="24"/>
        </w:rPr>
        <w:lastRenderedPageBreak/>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w:t>
      </w:r>
      <w:r>
        <w:rPr>
          <w:rFonts w:asciiTheme="minorBidi" w:eastAsia="Calibri" w:hAnsiTheme="minorBidi"/>
          <w:sz w:val="24"/>
          <w:szCs w:val="24"/>
        </w:rPr>
        <w:t xml:space="preserve"> spalio </w:t>
      </w:r>
      <w:r w:rsidRPr="00817A03">
        <w:rPr>
          <w:rFonts w:asciiTheme="minorBidi" w:eastAsia="Calibri" w:hAnsiTheme="minorBidi"/>
          <w:sz w:val="24"/>
          <w:szCs w:val="24"/>
          <w:lang w:val="fi-FI"/>
        </w:rPr>
        <w:t>31</w:t>
      </w:r>
      <w:r>
        <w:rPr>
          <w:rFonts w:asciiTheme="minorBidi" w:eastAsia="Calibri" w:hAnsiTheme="minorBidi"/>
          <w:sz w:val="24"/>
          <w:szCs w:val="24"/>
        </w:rPr>
        <w:t xml:space="preserve"> d.</w:t>
      </w:r>
    </w:p>
    <w:p w14:paraId="72FE2671" w14:textId="77777777" w:rsidR="00817A03" w:rsidRPr="00D42871" w:rsidRDefault="00817A03" w:rsidP="00817A03">
      <w:pPr>
        <w:spacing w:after="0" w:line="240" w:lineRule="auto"/>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nutarimu Nr. 13P-</w:t>
      </w:r>
      <w:r>
        <w:rPr>
          <w:rFonts w:asciiTheme="minorBidi" w:eastAsia="Calibri" w:hAnsiTheme="minorBidi"/>
          <w:sz w:val="24"/>
          <w:szCs w:val="24"/>
        </w:rPr>
        <w:t>160</w:t>
      </w:r>
      <w:r w:rsidRPr="00D42871">
        <w:rPr>
          <w:rFonts w:asciiTheme="minorBidi" w:eastAsia="Calibri" w:hAnsiTheme="minorBidi"/>
          <w:sz w:val="24"/>
          <w:szCs w:val="24"/>
        </w:rPr>
        <w:t>-(7.1.2)</w:t>
      </w:r>
    </w:p>
    <w:p w14:paraId="298AE0E5" w14:textId="77777777" w:rsidR="00DC4106" w:rsidRPr="00D42871" w:rsidRDefault="00DC4106" w:rsidP="00A757C8">
      <w:pPr>
        <w:spacing w:after="0" w:line="252" w:lineRule="auto"/>
        <w:rPr>
          <w:rFonts w:asciiTheme="minorBidi" w:eastAsia="Calibri" w:hAnsiTheme="minorBidi"/>
          <w:color w:val="363636"/>
          <w:sz w:val="24"/>
          <w:szCs w:val="24"/>
        </w:rPr>
      </w:pPr>
    </w:p>
    <w:p w14:paraId="2495B1DA"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24DFECD2" w14:textId="77777777" w:rsidR="002A103A" w:rsidRPr="00D42871" w:rsidRDefault="002A103A" w:rsidP="00DC4106">
      <w:pPr>
        <w:spacing w:after="0" w:line="240" w:lineRule="auto"/>
        <w:jc w:val="center"/>
        <w:outlineLvl w:val="0"/>
        <w:rPr>
          <w:rFonts w:asciiTheme="minorBidi" w:eastAsia="Times New Roman" w:hAnsiTheme="minorBidi"/>
          <w:b/>
          <w:bCs/>
          <w:kern w:val="28"/>
          <w:sz w:val="24"/>
          <w:szCs w:val="24"/>
        </w:rPr>
      </w:pPr>
    </w:p>
    <w:p w14:paraId="4BDDB79C"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REAGAVIMO Į GRĖSMĘ ĮGŪDŽIŲ LAVINIMAS</w:t>
      </w:r>
      <w:r w:rsidRPr="00D42871">
        <w:rPr>
          <w:rFonts w:ascii="Arial" w:eastAsia="Calibri" w:hAnsi="Arial" w:cs="Arial"/>
          <w:b/>
          <w:bCs/>
          <w:sz w:val="24"/>
          <w:szCs w:val="24"/>
        </w:rPr>
        <w:t>“ 2026 M.</w:t>
      </w:r>
    </w:p>
    <w:p w14:paraId="13D9BA76"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RL/2026) </w:t>
      </w:r>
    </w:p>
    <w:p w14:paraId="22D2EBBA"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757C8" w:rsidRPr="00D42871" w14:paraId="5C70BA00"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AA1484"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1CC8A"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757C8" w:rsidRPr="00D42871" w14:paraId="405A1327"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9C731B"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Grėsmės lygio (asmens / elgesio pavojingumo) identifikavimas ir vertinimas</w:t>
            </w:r>
          </w:p>
        </w:tc>
        <w:tc>
          <w:tcPr>
            <w:tcW w:w="1277" w:type="dxa"/>
            <w:tcBorders>
              <w:bottom w:val="single" w:sz="4" w:space="0" w:color="000000"/>
              <w:right w:val="single" w:sz="4" w:space="0" w:color="000000"/>
            </w:tcBorders>
            <w:noWrap/>
            <w:tcMar>
              <w:top w:w="0" w:type="dxa"/>
              <w:left w:w="108" w:type="dxa"/>
              <w:bottom w:w="0" w:type="dxa"/>
              <w:right w:w="108" w:type="dxa"/>
            </w:tcMar>
          </w:tcPr>
          <w:p w14:paraId="6BF8BC3B" w14:textId="77777777" w:rsidR="00A757C8" w:rsidRPr="00D42871" w:rsidRDefault="00A757C8" w:rsidP="00A757C8">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2</w:t>
            </w:r>
          </w:p>
        </w:tc>
      </w:tr>
      <w:tr w:rsidR="00A757C8" w:rsidRPr="00D42871" w14:paraId="1FD1C311"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9D9269"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Reagavimas į grėsmę (integruojant realistišką grėsmės situacijų modeliavimą su vaizdo grįžtamuoju ryšiu)</w:t>
            </w:r>
          </w:p>
        </w:tc>
        <w:tc>
          <w:tcPr>
            <w:tcW w:w="1277" w:type="dxa"/>
            <w:tcBorders>
              <w:bottom w:val="single" w:sz="4" w:space="0" w:color="000000"/>
              <w:right w:val="single" w:sz="4" w:space="0" w:color="000000"/>
            </w:tcBorders>
            <w:noWrap/>
            <w:tcMar>
              <w:top w:w="0" w:type="dxa"/>
              <w:left w:w="108" w:type="dxa"/>
              <w:bottom w:w="0" w:type="dxa"/>
              <w:right w:w="108" w:type="dxa"/>
            </w:tcMar>
          </w:tcPr>
          <w:p w14:paraId="6A06BEC7"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6</w:t>
            </w:r>
          </w:p>
        </w:tc>
      </w:tr>
      <w:tr w:rsidR="00A757C8" w:rsidRPr="00D42871" w14:paraId="1BD51418"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3536CC"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Ilgalaikės susidūrimo su grėsmėmis pasekmės</w:t>
            </w:r>
          </w:p>
        </w:tc>
        <w:tc>
          <w:tcPr>
            <w:tcW w:w="1277" w:type="dxa"/>
            <w:tcBorders>
              <w:bottom w:val="single" w:sz="4" w:space="0" w:color="000000"/>
              <w:right w:val="single" w:sz="4" w:space="0" w:color="000000"/>
            </w:tcBorders>
            <w:noWrap/>
            <w:tcMar>
              <w:top w:w="0" w:type="dxa"/>
              <w:left w:w="108" w:type="dxa"/>
              <w:bottom w:w="0" w:type="dxa"/>
              <w:right w:w="108" w:type="dxa"/>
            </w:tcMar>
          </w:tcPr>
          <w:p w14:paraId="0D83FEDD"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1</w:t>
            </w:r>
          </w:p>
        </w:tc>
      </w:tr>
      <w:tr w:rsidR="00A757C8" w:rsidRPr="00A757C8" w14:paraId="7404B078"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8BD9" w14:textId="77777777" w:rsidR="00A757C8" w:rsidRPr="00D42871" w:rsidRDefault="00A757C8" w:rsidP="00A757C8">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70B1E756" w14:textId="77777777" w:rsidR="00A757C8" w:rsidRPr="00A757C8"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9</w:t>
            </w:r>
          </w:p>
        </w:tc>
      </w:tr>
    </w:tbl>
    <w:p w14:paraId="441BE8E0" w14:textId="77777777" w:rsidR="002A103A" w:rsidRDefault="002A103A" w:rsidP="00A757C8">
      <w:pPr>
        <w:suppressAutoHyphens/>
        <w:autoSpaceDN w:val="0"/>
        <w:spacing w:after="0" w:line="240" w:lineRule="auto"/>
        <w:jc w:val="center"/>
        <w:rPr>
          <w:rFonts w:ascii="Arial" w:eastAsia="Times New Roman" w:hAnsi="Arial" w:cs="Arial"/>
          <w:bCs/>
          <w:sz w:val="24"/>
          <w:szCs w:val="24"/>
          <w:u w:val="single"/>
        </w:rPr>
      </w:pPr>
    </w:p>
    <w:p w14:paraId="0D18DEBB" w14:textId="77777777" w:rsidR="002A103A" w:rsidRDefault="002A103A" w:rsidP="00A757C8">
      <w:pPr>
        <w:suppressAutoHyphens/>
        <w:autoSpaceDN w:val="0"/>
        <w:spacing w:after="0" w:line="240" w:lineRule="auto"/>
        <w:jc w:val="center"/>
        <w:rPr>
          <w:rFonts w:ascii="Arial" w:eastAsia="Times New Roman" w:hAnsi="Arial" w:cs="Arial"/>
          <w:bCs/>
          <w:sz w:val="24"/>
          <w:szCs w:val="24"/>
          <w:u w:val="single"/>
        </w:rPr>
      </w:pPr>
    </w:p>
    <w:p w14:paraId="72F2F0E3" w14:textId="7DC1C113" w:rsidR="00A757C8" w:rsidRPr="00A757C8" w:rsidRDefault="00A757C8" w:rsidP="00A757C8">
      <w:pPr>
        <w:suppressAutoHyphens/>
        <w:autoSpaceDN w:val="0"/>
        <w:spacing w:after="0" w:line="240" w:lineRule="auto"/>
        <w:jc w:val="center"/>
        <w:rPr>
          <w:rFonts w:ascii="Arial" w:eastAsia="Times New Roman" w:hAnsi="Arial" w:cs="Arial"/>
          <w:bCs/>
          <w:sz w:val="24"/>
          <w:szCs w:val="24"/>
          <w:u w:val="single"/>
        </w:rPr>
      </w:pPr>
      <w:r w:rsidRPr="00A757C8">
        <w:rPr>
          <w:rFonts w:ascii="Arial" w:eastAsia="Times New Roman" w:hAnsi="Arial" w:cs="Arial"/>
          <w:bCs/>
          <w:sz w:val="24"/>
          <w:szCs w:val="24"/>
          <w:u w:val="single"/>
        </w:rPr>
        <w:tab/>
      </w:r>
      <w:r w:rsidRPr="00A757C8">
        <w:rPr>
          <w:rFonts w:ascii="Arial" w:eastAsia="Times New Roman" w:hAnsi="Arial" w:cs="Arial"/>
          <w:bCs/>
          <w:sz w:val="24"/>
          <w:szCs w:val="24"/>
          <w:u w:val="single"/>
        </w:rPr>
        <w:tab/>
      </w:r>
    </w:p>
    <w:p w14:paraId="030FB40E"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6F5E7AD3"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5141956E"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30219CF8"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633E44F5"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sectPr w:rsidR="00A757C8" w:rsidSect="00E73D95">
      <w:footerReference w:type="default" r:id="rId8"/>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7788" w14:textId="77777777" w:rsidR="0047528A" w:rsidRDefault="0047528A" w:rsidP="0093717D">
      <w:pPr>
        <w:spacing w:after="0" w:line="240" w:lineRule="auto"/>
      </w:pPr>
      <w:r>
        <w:separator/>
      </w:r>
    </w:p>
  </w:endnote>
  <w:endnote w:type="continuationSeparator" w:id="0">
    <w:p w14:paraId="3EB3DC0D" w14:textId="77777777" w:rsidR="0047528A" w:rsidRDefault="0047528A"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173730"/>
      <w:docPartObj>
        <w:docPartGallery w:val="Page Numbers (Bottom of Page)"/>
        <w:docPartUnique/>
      </w:docPartObj>
    </w:sdtPr>
    <w:sdtEndPr/>
    <w:sdtContent>
      <w:p w14:paraId="2D19EE82" w14:textId="5E288EC4" w:rsidR="007A3778" w:rsidRDefault="007A3778">
        <w:pPr>
          <w:pStyle w:val="Footer"/>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EDA9" w14:textId="77777777" w:rsidR="0047528A" w:rsidRDefault="0047528A" w:rsidP="0093717D">
      <w:pPr>
        <w:spacing w:after="0" w:line="240" w:lineRule="auto"/>
      </w:pPr>
      <w:r>
        <w:separator/>
      </w:r>
    </w:p>
  </w:footnote>
  <w:footnote w:type="continuationSeparator" w:id="0">
    <w:p w14:paraId="45543F8A" w14:textId="77777777" w:rsidR="0047528A" w:rsidRDefault="0047528A"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B8573A"/>
    <w:multiLevelType w:val="hybridMultilevel"/>
    <w:tmpl w:val="4CBEA436"/>
    <w:lvl w:ilvl="0" w:tplc="382A06C6">
      <w:start w:val="1"/>
      <w:numFmt w:val="decimal"/>
      <w:lvlText w:val="%1."/>
      <w:lvlJc w:val="left"/>
      <w:pPr>
        <w:ind w:left="1080" w:hanging="360"/>
      </w:pPr>
      <w:rPr>
        <w:rFonts w:eastAsia="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03C7959"/>
    <w:multiLevelType w:val="multilevel"/>
    <w:tmpl w:val="36C0ED6A"/>
    <w:lvl w:ilvl="0">
      <w:start w:val="1"/>
      <w:numFmt w:val="decimal"/>
      <w:lvlText w:val="%1."/>
      <w:lvlJc w:val="left"/>
      <w:pPr>
        <w:ind w:left="480" w:hanging="480"/>
      </w:pPr>
      <w:rPr>
        <w:rFonts w:hint="default"/>
        <w:sz w:val="22"/>
      </w:rPr>
    </w:lvl>
    <w:lvl w:ilvl="1">
      <w:start w:val="27"/>
      <w:numFmt w:val="decimal"/>
      <w:lvlText w:val="%1.%2."/>
      <w:lvlJc w:val="left"/>
      <w:pPr>
        <w:ind w:left="1580" w:hanging="720"/>
      </w:pPr>
      <w:rPr>
        <w:rFonts w:hint="default"/>
        <w:sz w:val="22"/>
      </w:rPr>
    </w:lvl>
    <w:lvl w:ilvl="2">
      <w:start w:val="1"/>
      <w:numFmt w:val="decimal"/>
      <w:lvlText w:val="%1.%2.%3."/>
      <w:lvlJc w:val="left"/>
      <w:pPr>
        <w:ind w:left="2440" w:hanging="720"/>
      </w:pPr>
      <w:rPr>
        <w:rFonts w:hint="default"/>
        <w:sz w:val="22"/>
      </w:rPr>
    </w:lvl>
    <w:lvl w:ilvl="3">
      <w:start w:val="1"/>
      <w:numFmt w:val="decimal"/>
      <w:lvlText w:val="%1.%2.%3.%4."/>
      <w:lvlJc w:val="left"/>
      <w:pPr>
        <w:ind w:left="3660" w:hanging="1080"/>
      </w:pPr>
      <w:rPr>
        <w:rFonts w:hint="default"/>
        <w:sz w:val="22"/>
      </w:rPr>
    </w:lvl>
    <w:lvl w:ilvl="4">
      <w:start w:val="1"/>
      <w:numFmt w:val="decimal"/>
      <w:lvlText w:val="%1.%2.%3.%4.%5."/>
      <w:lvlJc w:val="left"/>
      <w:pPr>
        <w:ind w:left="4520" w:hanging="1080"/>
      </w:pPr>
      <w:rPr>
        <w:rFonts w:hint="default"/>
        <w:sz w:val="22"/>
      </w:rPr>
    </w:lvl>
    <w:lvl w:ilvl="5">
      <w:start w:val="1"/>
      <w:numFmt w:val="decimal"/>
      <w:lvlText w:val="%1.%2.%3.%4.%5.%6."/>
      <w:lvlJc w:val="left"/>
      <w:pPr>
        <w:ind w:left="5740" w:hanging="1440"/>
      </w:pPr>
      <w:rPr>
        <w:rFonts w:hint="default"/>
        <w:sz w:val="22"/>
      </w:rPr>
    </w:lvl>
    <w:lvl w:ilvl="6">
      <w:start w:val="1"/>
      <w:numFmt w:val="decimal"/>
      <w:lvlText w:val="%1.%2.%3.%4.%5.%6.%7."/>
      <w:lvlJc w:val="left"/>
      <w:pPr>
        <w:ind w:left="6600" w:hanging="1440"/>
      </w:pPr>
      <w:rPr>
        <w:rFonts w:hint="default"/>
        <w:sz w:val="22"/>
      </w:rPr>
    </w:lvl>
    <w:lvl w:ilvl="7">
      <w:start w:val="1"/>
      <w:numFmt w:val="decimal"/>
      <w:lvlText w:val="%1.%2.%3.%4.%5.%6.%7.%8."/>
      <w:lvlJc w:val="left"/>
      <w:pPr>
        <w:ind w:left="7820" w:hanging="1800"/>
      </w:pPr>
      <w:rPr>
        <w:rFonts w:hint="default"/>
        <w:sz w:val="22"/>
      </w:rPr>
    </w:lvl>
    <w:lvl w:ilvl="8">
      <w:start w:val="1"/>
      <w:numFmt w:val="decimal"/>
      <w:lvlText w:val="%1.%2.%3.%4.%5.%6.%7.%8.%9."/>
      <w:lvlJc w:val="left"/>
      <w:pPr>
        <w:ind w:left="9040" w:hanging="2160"/>
      </w:pPr>
      <w:rPr>
        <w:rFonts w:hint="default"/>
        <w:sz w:val="22"/>
      </w:rPr>
    </w:lvl>
  </w:abstractNum>
  <w:abstractNum w:abstractNumId="3"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B95EA7"/>
    <w:multiLevelType w:val="multilevel"/>
    <w:tmpl w:val="0E5C5EF6"/>
    <w:lvl w:ilvl="0">
      <w:start w:val="1"/>
      <w:numFmt w:val="decimal"/>
      <w:lvlText w:val="%1."/>
      <w:lvlJc w:val="left"/>
      <w:pPr>
        <w:ind w:left="480" w:hanging="480"/>
      </w:pPr>
      <w:rPr>
        <w:rFonts w:hint="default"/>
      </w:rPr>
    </w:lvl>
    <w:lvl w:ilvl="1">
      <w:start w:val="27"/>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0A786E"/>
    <w:multiLevelType w:val="hybridMultilevel"/>
    <w:tmpl w:val="2D00D71E"/>
    <w:lvl w:ilvl="0" w:tplc="F77631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7B237C"/>
    <w:multiLevelType w:val="hybridMultilevel"/>
    <w:tmpl w:val="7846A7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2122A"/>
    <w:multiLevelType w:val="hybridMultilevel"/>
    <w:tmpl w:val="E6282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D458FE"/>
    <w:multiLevelType w:val="multilevel"/>
    <w:tmpl w:val="642A0FCC"/>
    <w:lvl w:ilvl="0">
      <w:start w:val="1"/>
      <w:numFmt w:val="decimal"/>
      <w:lvlText w:val="%1."/>
      <w:lvlJc w:val="left"/>
      <w:pPr>
        <w:ind w:left="480" w:hanging="480"/>
      </w:pPr>
      <w:rPr>
        <w:rFonts w:hint="default"/>
      </w:rPr>
    </w:lvl>
    <w:lvl w:ilvl="1">
      <w:start w:val="27"/>
      <w:numFmt w:val="decimal"/>
      <w:lvlText w:val="%1.%2."/>
      <w:lvlJc w:val="left"/>
      <w:pPr>
        <w:ind w:left="720" w:hanging="72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500A95"/>
    <w:multiLevelType w:val="hybridMultilevel"/>
    <w:tmpl w:val="A7749ACC"/>
    <w:lvl w:ilvl="0" w:tplc="5C5C9E8A">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7" w15:restartNumberingAfterBreak="0">
    <w:nsid w:val="5800407A"/>
    <w:multiLevelType w:val="multilevel"/>
    <w:tmpl w:val="4E126426"/>
    <w:lvl w:ilvl="0">
      <w:start w:val="1"/>
      <w:numFmt w:val="decimal"/>
      <w:lvlText w:val="%1."/>
      <w:lvlJc w:val="left"/>
      <w:pPr>
        <w:ind w:left="720" w:hanging="360"/>
      </w:pPr>
    </w:lvl>
    <w:lvl w:ilvl="1">
      <w:start w:val="26"/>
      <w:numFmt w:val="decimal"/>
      <w:isLgl/>
      <w:lvlText w:val="%1.%2."/>
      <w:lvlJc w:val="left"/>
      <w:pPr>
        <w:ind w:left="1855"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8" w15:restartNumberingAfterBreak="0">
    <w:nsid w:val="5F7442B4"/>
    <w:multiLevelType w:val="hybridMultilevel"/>
    <w:tmpl w:val="E6282FC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C12A06"/>
    <w:multiLevelType w:val="hybridMultilevel"/>
    <w:tmpl w:val="D7DEF8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D0821A1"/>
    <w:multiLevelType w:val="hybridMultilevel"/>
    <w:tmpl w:val="4F200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4921539">
    <w:abstractNumId w:val="22"/>
  </w:num>
  <w:num w:numId="2" w16cid:durableId="765421996">
    <w:abstractNumId w:val="3"/>
  </w:num>
  <w:num w:numId="3" w16cid:durableId="1953827019">
    <w:abstractNumId w:val="20"/>
  </w:num>
  <w:num w:numId="4" w16cid:durableId="1833911908">
    <w:abstractNumId w:val="9"/>
  </w:num>
  <w:num w:numId="5" w16cid:durableId="1526212203">
    <w:abstractNumId w:val="4"/>
  </w:num>
  <w:num w:numId="6" w16cid:durableId="658582467">
    <w:abstractNumId w:val="13"/>
  </w:num>
  <w:num w:numId="7" w16cid:durableId="2145926442">
    <w:abstractNumId w:val="5"/>
  </w:num>
  <w:num w:numId="8" w16cid:durableId="1746025211">
    <w:abstractNumId w:val="7"/>
  </w:num>
  <w:num w:numId="9" w16cid:durableId="373312879">
    <w:abstractNumId w:val="11"/>
  </w:num>
  <w:num w:numId="10" w16cid:durableId="1904294041">
    <w:abstractNumId w:val="25"/>
  </w:num>
  <w:num w:numId="11" w16cid:durableId="1089808357">
    <w:abstractNumId w:val="24"/>
  </w:num>
  <w:num w:numId="12" w16cid:durableId="285696119">
    <w:abstractNumId w:val="0"/>
  </w:num>
  <w:num w:numId="13" w16cid:durableId="816843141">
    <w:abstractNumId w:val="19"/>
  </w:num>
  <w:num w:numId="14" w16cid:durableId="1498880053">
    <w:abstractNumId w:val="6"/>
  </w:num>
  <w:num w:numId="15" w16cid:durableId="1439331614">
    <w:abstractNumId w:val="23"/>
  </w:num>
  <w:num w:numId="16" w16cid:durableId="2112167745">
    <w:abstractNumId w:val="14"/>
  </w:num>
  <w:num w:numId="17" w16cid:durableId="1141531632">
    <w:abstractNumId w:val="18"/>
  </w:num>
  <w:num w:numId="18" w16cid:durableId="272324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0760">
    <w:abstractNumId w:val="10"/>
  </w:num>
  <w:num w:numId="20" w16cid:durableId="958075613">
    <w:abstractNumId w:val="21"/>
  </w:num>
  <w:num w:numId="21" w16cid:durableId="49040590">
    <w:abstractNumId w:val="16"/>
  </w:num>
  <w:num w:numId="22" w16cid:durableId="1835030896">
    <w:abstractNumId w:val="17"/>
  </w:num>
  <w:num w:numId="23" w16cid:durableId="6792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7101782">
    <w:abstractNumId w:val="8"/>
  </w:num>
  <w:num w:numId="25" w16cid:durableId="603416466">
    <w:abstractNumId w:val="15"/>
  </w:num>
  <w:num w:numId="26" w16cid:durableId="106367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013D4"/>
    <w:rsid w:val="00010412"/>
    <w:rsid w:val="00011D0F"/>
    <w:rsid w:val="00015417"/>
    <w:rsid w:val="00026062"/>
    <w:rsid w:val="00027CA8"/>
    <w:rsid w:val="00033131"/>
    <w:rsid w:val="000447E8"/>
    <w:rsid w:val="00046265"/>
    <w:rsid w:val="00046599"/>
    <w:rsid w:val="0005085A"/>
    <w:rsid w:val="00052E57"/>
    <w:rsid w:val="00056BE8"/>
    <w:rsid w:val="0006090C"/>
    <w:rsid w:val="0006303A"/>
    <w:rsid w:val="00072027"/>
    <w:rsid w:val="000757FE"/>
    <w:rsid w:val="00081E7C"/>
    <w:rsid w:val="000A721D"/>
    <w:rsid w:val="000B198F"/>
    <w:rsid w:val="000B266C"/>
    <w:rsid w:val="000C1BBA"/>
    <w:rsid w:val="000D7788"/>
    <w:rsid w:val="000E129F"/>
    <w:rsid w:val="000E12E7"/>
    <w:rsid w:val="000E3830"/>
    <w:rsid w:val="000F2F4C"/>
    <w:rsid w:val="00104F97"/>
    <w:rsid w:val="00107416"/>
    <w:rsid w:val="001157BE"/>
    <w:rsid w:val="0012032B"/>
    <w:rsid w:val="001369FC"/>
    <w:rsid w:val="0013751A"/>
    <w:rsid w:val="00141F49"/>
    <w:rsid w:val="00142922"/>
    <w:rsid w:val="00143A4E"/>
    <w:rsid w:val="001556E0"/>
    <w:rsid w:val="0016683E"/>
    <w:rsid w:val="00177D4F"/>
    <w:rsid w:val="001858A5"/>
    <w:rsid w:val="00187FB8"/>
    <w:rsid w:val="001971EE"/>
    <w:rsid w:val="001B144C"/>
    <w:rsid w:val="001C03F9"/>
    <w:rsid w:val="001D26A2"/>
    <w:rsid w:val="001D2F81"/>
    <w:rsid w:val="001D68A9"/>
    <w:rsid w:val="001F0178"/>
    <w:rsid w:val="00202EDD"/>
    <w:rsid w:val="00204E86"/>
    <w:rsid w:val="002127D4"/>
    <w:rsid w:val="002135E9"/>
    <w:rsid w:val="00213FC4"/>
    <w:rsid w:val="00221DFF"/>
    <w:rsid w:val="00227459"/>
    <w:rsid w:val="0023015F"/>
    <w:rsid w:val="00236ED1"/>
    <w:rsid w:val="002634FA"/>
    <w:rsid w:val="002767C9"/>
    <w:rsid w:val="002838C6"/>
    <w:rsid w:val="00291086"/>
    <w:rsid w:val="002A103A"/>
    <w:rsid w:val="002A576E"/>
    <w:rsid w:val="002B3E6D"/>
    <w:rsid w:val="002C40FB"/>
    <w:rsid w:val="002C71DC"/>
    <w:rsid w:val="002D3CD8"/>
    <w:rsid w:val="002F34BA"/>
    <w:rsid w:val="002F47CD"/>
    <w:rsid w:val="0030071B"/>
    <w:rsid w:val="00300D79"/>
    <w:rsid w:val="00305BEF"/>
    <w:rsid w:val="00312DE3"/>
    <w:rsid w:val="0032582A"/>
    <w:rsid w:val="003261D0"/>
    <w:rsid w:val="00326943"/>
    <w:rsid w:val="00347B25"/>
    <w:rsid w:val="003600B0"/>
    <w:rsid w:val="00360F7F"/>
    <w:rsid w:val="00365439"/>
    <w:rsid w:val="00366227"/>
    <w:rsid w:val="0036799A"/>
    <w:rsid w:val="003700E6"/>
    <w:rsid w:val="00376C0B"/>
    <w:rsid w:val="003863AC"/>
    <w:rsid w:val="00391626"/>
    <w:rsid w:val="00397567"/>
    <w:rsid w:val="003A16D5"/>
    <w:rsid w:val="003A65E8"/>
    <w:rsid w:val="003B42AD"/>
    <w:rsid w:val="003C6AF9"/>
    <w:rsid w:val="003D43A4"/>
    <w:rsid w:val="003D4B77"/>
    <w:rsid w:val="003D768E"/>
    <w:rsid w:val="003E18F1"/>
    <w:rsid w:val="003E7680"/>
    <w:rsid w:val="003F45E3"/>
    <w:rsid w:val="00416C3F"/>
    <w:rsid w:val="004201AF"/>
    <w:rsid w:val="00432543"/>
    <w:rsid w:val="00432D1E"/>
    <w:rsid w:val="004430BD"/>
    <w:rsid w:val="0047528A"/>
    <w:rsid w:val="00481374"/>
    <w:rsid w:val="00491D91"/>
    <w:rsid w:val="004A481A"/>
    <w:rsid w:val="004E2C12"/>
    <w:rsid w:val="004F1F5F"/>
    <w:rsid w:val="004F3B29"/>
    <w:rsid w:val="005040A7"/>
    <w:rsid w:val="00504C20"/>
    <w:rsid w:val="00512917"/>
    <w:rsid w:val="00513346"/>
    <w:rsid w:val="00513414"/>
    <w:rsid w:val="00513DDC"/>
    <w:rsid w:val="005218B5"/>
    <w:rsid w:val="00525F0F"/>
    <w:rsid w:val="005406A8"/>
    <w:rsid w:val="0054417F"/>
    <w:rsid w:val="00544507"/>
    <w:rsid w:val="00570F42"/>
    <w:rsid w:val="00573A63"/>
    <w:rsid w:val="00574C45"/>
    <w:rsid w:val="00582023"/>
    <w:rsid w:val="00586134"/>
    <w:rsid w:val="00587251"/>
    <w:rsid w:val="00587C22"/>
    <w:rsid w:val="005903E9"/>
    <w:rsid w:val="00590BA1"/>
    <w:rsid w:val="00592AF4"/>
    <w:rsid w:val="005B681E"/>
    <w:rsid w:val="005C6B62"/>
    <w:rsid w:val="005D14E3"/>
    <w:rsid w:val="005D19F0"/>
    <w:rsid w:val="005D203C"/>
    <w:rsid w:val="005D26CA"/>
    <w:rsid w:val="005D6B5B"/>
    <w:rsid w:val="005F77F5"/>
    <w:rsid w:val="00601B53"/>
    <w:rsid w:val="00632566"/>
    <w:rsid w:val="006415ED"/>
    <w:rsid w:val="006477F1"/>
    <w:rsid w:val="00654817"/>
    <w:rsid w:val="00656994"/>
    <w:rsid w:val="00667E60"/>
    <w:rsid w:val="00671C90"/>
    <w:rsid w:val="00682E9C"/>
    <w:rsid w:val="00695713"/>
    <w:rsid w:val="006A7322"/>
    <w:rsid w:val="006D4A86"/>
    <w:rsid w:val="006E2CAF"/>
    <w:rsid w:val="006E6FE5"/>
    <w:rsid w:val="006E7871"/>
    <w:rsid w:val="006F29B2"/>
    <w:rsid w:val="007000A1"/>
    <w:rsid w:val="007123A0"/>
    <w:rsid w:val="00716374"/>
    <w:rsid w:val="00722471"/>
    <w:rsid w:val="00723C9A"/>
    <w:rsid w:val="00727F29"/>
    <w:rsid w:val="00733B16"/>
    <w:rsid w:val="00746FCC"/>
    <w:rsid w:val="007504BD"/>
    <w:rsid w:val="00750ADB"/>
    <w:rsid w:val="00761F00"/>
    <w:rsid w:val="00774B50"/>
    <w:rsid w:val="00783517"/>
    <w:rsid w:val="007915C5"/>
    <w:rsid w:val="007A3778"/>
    <w:rsid w:val="007A65E8"/>
    <w:rsid w:val="007B4412"/>
    <w:rsid w:val="007C15FF"/>
    <w:rsid w:val="007C1734"/>
    <w:rsid w:val="007E077E"/>
    <w:rsid w:val="007E2A99"/>
    <w:rsid w:val="007E4A9B"/>
    <w:rsid w:val="007E4E03"/>
    <w:rsid w:val="007E567C"/>
    <w:rsid w:val="007F429D"/>
    <w:rsid w:val="007F4827"/>
    <w:rsid w:val="007F4D44"/>
    <w:rsid w:val="007F5311"/>
    <w:rsid w:val="007F6ED2"/>
    <w:rsid w:val="008161A8"/>
    <w:rsid w:val="00817A03"/>
    <w:rsid w:val="00830CCB"/>
    <w:rsid w:val="008324D6"/>
    <w:rsid w:val="0083527C"/>
    <w:rsid w:val="008413FA"/>
    <w:rsid w:val="008623FD"/>
    <w:rsid w:val="00867516"/>
    <w:rsid w:val="00871D68"/>
    <w:rsid w:val="00873208"/>
    <w:rsid w:val="008A10C3"/>
    <w:rsid w:val="008A2666"/>
    <w:rsid w:val="008A2E17"/>
    <w:rsid w:val="008A50CD"/>
    <w:rsid w:val="008B0F8F"/>
    <w:rsid w:val="008C323B"/>
    <w:rsid w:val="008C7E10"/>
    <w:rsid w:val="008D116C"/>
    <w:rsid w:val="008E0539"/>
    <w:rsid w:val="008E54E3"/>
    <w:rsid w:val="008F2EFB"/>
    <w:rsid w:val="008F37AB"/>
    <w:rsid w:val="008F3C42"/>
    <w:rsid w:val="00916820"/>
    <w:rsid w:val="00916CEA"/>
    <w:rsid w:val="00917F38"/>
    <w:rsid w:val="00926BB0"/>
    <w:rsid w:val="00934718"/>
    <w:rsid w:val="0093717D"/>
    <w:rsid w:val="00951648"/>
    <w:rsid w:val="009608DD"/>
    <w:rsid w:val="0097325A"/>
    <w:rsid w:val="009772DA"/>
    <w:rsid w:val="0097768E"/>
    <w:rsid w:val="00977EE5"/>
    <w:rsid w:val="00982634"/>
    <w:rsid w:val="009A5777"/>
    <w:rsid w:val="009B64E3"/>
    <w:rsid w:val="009D5E41"/>
    <w:rsid w:val="009F172B"/>
    <w:rsid w:val="009F7B3A"/>
    <w:rsid w:val="00A22CEE"/>
    <w:rsid w:val="00A37421"/>
    <w:rsid w:val="00A40C38"/>
    <w:rsid w:val="00A5185C"/>
    <w:rsid w:val="00A518A7"/>
    <w:rsid w:val="00A61791"/>
    <w:rsid w:val="00A72237"/>
    <w:rsid w:val="00A72500"/>
    <w:rsid w:val="00A757C8"/>
    <w:rsid w:val="00A821DD"/>
    <w:rsid w:val="00A864AE"/>
    <w:rsid w:val="00A9234E"/>
    <w:rsid w:val="00A96CD6"/>
    <w:rsid w:val="00AA1A93"/>
    <w:rsid w:val="00AA3870"/>
    <w:rsid w:val="00AA3D72"/>
    <w:rsid w:val="00AB0442"/>
    <w:rsid w:val="00AC453F"/>
    <w:rsid w:val="00AD1F62"/>
    <w:rsid w:val="00AE03EA"/>
    <w:rsid w:val="00AE52B1"/>
    <w:rsid w:val="00AF132D"/>
    <w:rsid w:val="00AF289A"/>
    <w:rsid w:val="00AF4729"/>
    <w:rsid w:val="00B024B8"/>
    <w:rsid w:val="00B161D3"/>
    <w:rsid w:val="00B17D77"/>
    <w:rsid w:val="00B355BE"/>
    <w:rsid w:val="00B608B0"/>
    <w:rsid w:val="00B75400"/>
    <w:rsid w:val="00B76F1D"/>
    <w:rsid w:val="00B860E0"/>
    <w:rsid w:val="00B9284D"/>
    <w:rsid w:val="00B94557"/>
    <w:rsid w:val="00BA1771"/>
    <w:rsid w:val="00BA51B3"/>
    <w:rsid w:val="00BC0CB9"/>
    <w:rsid w:val="00BC2A1F"/>
    <w:rsid w:val="00BD733B"/>
    <w:rsid w:val="00BE56D0"/>
    <w:rsid w:val="00BE5E2B"/>
    <w:rsid w:val="00BF60ED"/>
    <w:rsid w:val="00C017F3"/>
    <w:rsid w:val="00C02336"/>
    <w:rsid w:val="00C0645E"/>
    <w:rsid w:val="00C07258"/>
    <w:rsid w:val="00C118AD"/>
    <w:rsid w:val="00C158F6"/>
    <w:rsid w:val="00C3490B"/>
    <w:rsid w:val="00C41599"/>
    <w:rsid w:val="00C51B03"/>
    <w:rsid w:val="00C52E4F"/>
    <w:rsid w:val="00C5540D"/>
    <w:rsid w:val="00C562BA"/>
    <w:rsid w:val="00C5699F"/>
    <w:rsid w:val="00C579EB"/>
    <w:rsid w:val="00C64798"/>
    <w:rsid w:val="00C64DE5"/>
    <w:rsid w:val="00C73BE0"/>
    <w:rsid w:val="00CA0B22"/>
    <w:rsid w:val="00CA44E3"/>
    <w:rsid w:val="00CB0361"/>
    <w:rsid w:val="00CB0847"/>
    <w:rsid w:val="00CB32E8"/>
    <w:rsid w:val="00CD4E49"/>
    <w:rsid w:val="00CD7DE5"/>
    <w:rsid w:val="00CE4729"/>
    <w:rsid w:val="00CF7ADA"/>
    <w:rsid w:val="00D07D3A"/>
    <w:rsid w:val="00D22DD4"/>
    <w:rsid w:val="00D2609A"/>
    <w:rsid w:val="00D402C3"/>
    <w:rsid w:val="00D42871"/>
    <w:rsid w:val="00D5020C"/>
    <w:rsid w:val="00D53270"/>
    <w:rsid w:val="00D5769B"/>
    <w:rsid w:val="00D7387E"/>
    <w:rsid w:val="00D750D5"/>
    <w:rsid w:val="00D80D25"/>
    <w:rsid w:val="00D83CB7"/>
    <w:rsid w:val="00D953B1"/>
    <w:rsid w:val="00DA540C"/>
    <w:rsid w:val="00DB18FA"/>
    <w:rsid w:val="00DB2C55"/>
    <w:rsid w:val="00DC13CE"/>
    <w:rsid w:val="00DC4106"/>
    <w:rsid w:val="00DC590B"/>
    <w:rsid w:val="00DE18B0"/>
    <w:rsid w:val="00DF316D"/>
    <w:rsid w:val="00E01562"/>
    <w:rsid w:val="00E30A1C"/>
    <w:rsid w:val="00E32347"/>
    <w:rsid w:val="00E33145"/>
    <w:rsid w:val="00E35CB1"/>
    <w:rsid w:val="00E554FF"/>
    <w:rsid w:val="00E56B4C"/>
    <w:rsid w:val="00E6641F"/>
    <w:rsid w:val="00E73D95"/>
    <w:rsid w:val="00E768C3"/>
    <w:rsid w:val="00E82155"/>
    <w:rsid w:val="00E837E4"/>
    <w:rsid w:val="00E947AE"/>
    <w:rsid w:val="00E94D05"/>
    <w:rsid w:val="00E97218"/>
    <w:rsid w:val="00EB7EE7"/>
    <w:rsid w:val="00ED5F04"/>
    <w:rsid w:val="00ED7504"/>
    <w:rsid w:val="00EF0F47"/>
    <w:rsid w:val="00EF3984"/>
    <w:rsid w:val="00EF6995"/>
    <w:rsid w:val="00EF6B07"/>
    <w:rsid w:val="00F03CFF"/>
    <w:rsid w:val="00F1195F"/>
    <w:rsid w:val="00F12188"/>
    <w:rsid w:val="00F32730"/>
    <w:rsid w:val="00F32A57"/>
    <w:rsid w:val="00F32F39"/>
    <w:rsid w:val="00F415B5"/>
    <w:rsid w:val="00F41A1B"/>
    <w:rsid w:val="00F47661"/>
    <w:rsid w:val="00F57C40"/>
    <w:rsid w:val="00F6024C"/>
    <w:rsid w:val="00F6350D"/>
    <w:rsid w:val="00F7272B"/>
    <w:rsid w:val="00F77617"/>
    <w:rsid w:val="00F800AA"/>
    <w:rsid w:val="00F8261B"/>
    <w:rsid w:val="00F85602"/>
    <w:rsid w:val="00F86D06"/>
    <w:rsid w:val="00FB12FE"/>
    <w:rsid w:val="00FB3C96"/>
    <w:rsid w:val="00FC3249"/>
    <w:rsid w:val="00FE1FB6"/>
    <w:rsid w:val="00FE36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717D"/>
  </w:style>
  <w:style w:type="paragraph" w:styleId="Footer">
    <w:name w:val="footer"/>
    <w:basedOn w:val="Normal"/>
    <w:link w:val="FooterChar"/>
    <w:uiPriority w:val="99"/>
    <w:unhideWhenUsed/>
    <w:rsid w:val="0093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717D"/>
  </w:style>
  <w:style w:type="character" w:styleId="Hyperlink">
    <w:name w:val="Hyperlink"/>
    <w:basedOn w:val="DefaultParagraphFont"/>
    <w:uiPriority w:val="99"/>
    <w:unhideWhenUsed/>
    <w:rsid w:val="00CB0847"/>
    <w:rPr>
      <w:color w:val="0563C1"/>
      <w:u w:val="single"/>
    </w:rPr>
  </w:style>
  <w:style w:type="character" w:styleId="UnresolvedMention">
    <w:name w:val="Unresolved Mention"/>
    <w:basedOn w:val="DefaultParagraphFont"/>
    <w:uiPriority w:val="99"/>
    <w:semiHidden/>
    <w:unhideWhenUsed/>
    <w:rsid w:val="00CB0847"/>
    <w:rPr>
      <w:color w:val="605E5C"/>
      <w:shd w:val="clear" w:color="auto" w:fill="E1DFDD"/>
    </w:rPr>
  </w:style>
  <w:style w:type="paragraph" w:styleId="NoSpacing">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ListParagraph">
    <w:name w:val="List Paragraph"/>
    <w:aliases w:val="List Paragraph Red,Bullet EY,List Paragraph111"/>
    <w:basedOn w:val="Normal"/>
    <w:link w:val="ListParagraphChar"/>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ListParagraphChar">
    <w:name w:val="List Paragraph Char"/>
    <w:aliases w:val="List Paragraph Red Char,Bullet EY Char,List Paragraph111 Char"/>
    <w:link w:val="ListParagraph"/>
    <w:uiPriority w:val="34"/>
    <w:locked/>
    <w:rsid w:val="005040A7"/>
    <w:rPr>
      <w:rFonts w:ascii="Calibri" w:eastAsia="Times New Roman" w:hAnsi="Calibri" w:cs="Times New Roman"/>
      <w:sz w:val="24"/>
      <w:szCs w:val="24"/>
      <w:lang w:val="cs-CZ"/>
    </w:rPr>
  </w:style>
  <w:style w:type="character" w:styleId="CommentReference">
    <w:name w:val="annotation reference"/>
    <w:basedOn w:val="DefaultParagraphFont"/>
    <w:unhideWhenUsed/>
    <w:rsid w:val="00D5020C"/>
    <w:rPr>
      <w:sz w:val="16"/>
      <w:szCs w:val="16"/>
    </w:rPr>
  </w:style>
  <w:style w:type="paragraph" w:styleId="CommentText">
    <w:name w:val="annotation text"/>
    <w:basedOn w:val="Normal"/>
    <w:link w:val="CommentTextChar"/>
    <w:uiPriority w:val="99"/>
    <w:unhideWhenUsed/>
    <w:rsid w:val="00D5020C"/>
    <w:pPr>
      <w:spacing w:line="240" w:lineRule="auto"/>
    </w:pPr>
    <w:rPr>
      <w:sz w:val="20"/>
      <w:szCs w:val="20"/>
    </w:rPr>
  </w:style>
  <w:style w:type="character" w:customStyle="1" w:styleId="CommentTextChar">
    <w:name w:val="Comment Text Char"/>
    <w:basedOn w:val="DefaultParagraphFont"/>
    <w:link w:val="CommentText"/>
    <w:uiPriority w:val="99"/>
    <w:rsid w:val="00D5020C"/>
    <w:rPr>
      <w:sz w:val="20"/>
      <w:szCs w:val="20"/>
    </w:rPr>
  </w:style>
  <w:style w:type="paragraph" w:styleId="CommentSubject">
    <w:name w:val="annotation subject"/>
    <w:basedOn w:val="CommentText"/>
    <w:next w:val="CommentText"/>
    <w:link w:val="CommentSubjectChar"/>
    <w:uiPriority w:val="99"/>
    <w:semiHidden/>
    <w:unhideWhenUsed/>
    <w:rsid w:val="00D5020C"/>
    <w:rPr>
      <w:b/>
      <w:bCs/>
    </w:rPr>
  </w:style>
  <w:style w:type="character" w:customStyle="1" w:styleId="CommentSubjectChar">
    <w:name w:val="Comment Subject Char"/>
    <w:basedOn w:val="CommentTextChar"/>
    <w:link w:val="CommentSubject"/>
    <w:uiPriority w:val="99"/>
    <w:semiHidden/>
    <w:rsid w:val="00D5020C"/>
    <w:rPr>
      <w:b/>
      <w:bCs/>
      <w:sz w:val="20"/>
      <w:szCs w:val="20"/>
    </w:rPr>
  </w:style>
  <w:style w:type="paragraph" w:styleId="BalloonText">
    <w:name w:val="Balloon Text"/>
    <w:basedOn w:val="Normal"/>
    <w:link w:val="BalloonTextChar"/>
    <w:uiPriority w:val="99"/>
    <w:semiHidden/>
    <w:unhideWhenUsed/>
    <w:rsid w:val="00D50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20C"/>
    <w:rPr>
      <w:rFonts w:ascii="Segoe UI" w:hAnsi="Segoe UI" w:cs="Segoe UI"/>
      <w:sz w:val="18"/>
      <w:szCs w:val="18"/>
    </w:rPr>
  </w:style>
  <w:style w:type="paragraph" w:styleId="Title">
    <w:name w:val="Title"/>
    <w:basedOn w:val="Normal"/>
    <w:next w:val="Normal"/>
    <w:link w:val="TitleChar"/>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TitleChar">
    <w:name w:val="Title Char"/>
    <w:basedOn w:val="DefaultParagraphFont"/>
    <w:link w:val="Title"/>
    <w:rsid w:val="008623FD"/>
    <w:rPr>
      <w:rFonts w:ascii="Cambria" w:eastAsia="Times New Roman" w:hAnsi="Cambria" w:cs="Times New Roman"/>
      <w:b/>
      <w:bCs/>
      <w:kern w:val="28"/>
      <w:sz w:val="32"/>
      <w:szCs w:val="32"/>
      <w:lang w:val="x-none"/>
    </w:rPr>
  </w:style>
  <w:style w:type="paragraph" w:styleId="Date">
    <w:name w:val="Date"/>
    <w:basedOn w:val="Header"/>
    <w:link w:val="DateChar"/>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eChar">
    <w:name w:val="Date Char"/>
    <w:basedOn w:val="DefaultParagraphFont"/>
    <w:link w:val="Date"/>
    <w:rsid w:val="008623FD"/>
    <w:rPr>
      <w:rFonts w:ascii="Times New Roman" w:eastAsia="Times New Roman" w:hAnsi="Times New Roman" w:cs="Times New Roman"/>
      <w:sz w:val="24"/>
      <w:szCs w:val="24"/>
      <w:lang w:val="x-none"/>
    </w:rPr>
  </w:style>
  <w:style w:type="paragraph" w:styleId="BodyTextIndent">
    <w:name w:val="Body Text Indent"/>
    <w:basedOn w:val="Normal"/>
    <w:link w:val="BodyTextIndentChar"/>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8623FD"/>
    <w:rPr>
      <w:rFonts w:ascii="Times New Roman" w:eastAsia="Times New Roman" w:hAnsi="Times New Roman" w:cs="Times New Roman"/>
      <w:sz w:val="24"/>
      <w:szCs w:val="20"/>
      <w:lang w:val="x-none" w:eastAsia="x-none"/>
    </w:rPr>
  </w:style>
  <w:style w:type="table" w:customStyle="1" w:styleId="Lentelstinklelis1">
    <w:name w:val="Lentelės tinklelis1"/>
    <w:basedOn w:val="TableNormal"/>
    <w:next w:val="TableGrid"/>
    <w:uiPriority w:val="39"/>
    <w:rsid w:val="00B76F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7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BA17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916">
      <w:bodyDiv w:val="1"/>
      <w:marLeft w:val="0"/>
      <w:marRight w:val="0"/>
      <w:marTop w:val="0"/>
      <w:marBottom w:val="0"/>
      <w:divBdr>
        <w:top w:val="none" w:sz="0" w:space="0" w:color="auto"/>
        <w:left w:val="none" w:sz="0" w:space="0" w:color="auto"/>
        <w:bottom w:val="none" w:sz="0" w:space="0" w:color="auto"/>
        <w:right w:val="none" w:sz="0" w:space="0" w:color="auto"/>
      </w:divBdr>
    </w:div>
    <w:div w:id="253779966">
      <w:bodyDiv w:val="1"/>
      <w:marLeft w:val="0"/>
      <w:marRight w:val="0"/>
      <w:marTop w:val="0"/>
      <w:marBottom w:val="0"/>
      <w:divBdr>
        <w:top w:val="none" w:sz="0" w:space="0" w:color="auto"/>
        <w:left w:val="none" w:sz="0" w:space="0" w:color="auto"/>
        <w:bottom w:val="none" w:sz="0" w:space="0" w:color="auto"/>
        <w:right w:val="none" w:sz="0" w:space="0" w:color="auto"/>
      </w:divBdr>
    </w:div>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273902739">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0024413">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687752704">
      <w:bodyDiv w:val="1"/>
      <w:marLeft w:val="0"/>
      <w:marRight w:val="0"/>
      <w:marTop w:val="0"/>
      <w:marBottom w:val="0"/>
      <w:divBdr>
        <w:top w:val="none" w:sz="0" w:space="0" w:color="auto"/>
        <w:left w:val="none" w:sz="0" w:space="0" w:color="auto"/>
        <w:bottom w:val="none" w:sz="0" w:space="0" w:color="auto"/>
        <w:right w:val="none" w:sz="0" w:space="0" w:color="auto"/>
      </w:divBdr>
    </w:div>
    <w:div w:id="691226946">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1474266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43575936">
      <w:bodyDiv w:val="1"/>
      <w:marLeft w:val="0"/>
      <w:marRight w:val="0"/>
      <w:marTop w:val="0"/>
      <w:marBottom w:val="0"/>
      <w:divBdr>
        <w:top w:val="none" w:sz="0" w:space="0" w:color="auto"/>
        <w:left w:val="none" w:sz="0" w:space="0" w:color="auto"/>
        <w:bottom w:val="none" w:sz="0" w:space="0" w:color="auto"/>
        <w:right w:val="none" w:sz="0" w:space="0" w:color="auto"/>
      </w:divBdr>
    </w:div>
    <w:div w:id="760103052">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844587001">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089085999">
      <w:bodyDiv w:val="1"/>
      <w:marLeft w:val="0"/>
      <w:marRight w:val="0"/>
      <w:marTop w:val="0"/>
      <w:marBottom w:val="0"/>
      <w:divBdr>
        <w:top w:val="none" w:sz="0" w:space="0" w:color="auto"/>
        <w:left w:val="none" w:sz="0" w:space="0" w:color="auto"/>
        <w:bottom w:val="none" w:sz="0" w:space="0" w:color="auto"/>
        <w:right w:val="none" w:sz="0" w:space="0" w:color="auto"/>
      </w:divBdr>
    </w:div>
    <w:div w:id="1093664939">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11819580">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42448404">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307196833">
      <w:bodyDiv w:val="1"/>
      <w:marLeft w:val="0"/>
      <w:marRight w:val="0"/>
      <w:marTop w:val="0"/>
      <w:marBottom w:val="0"/>
      <w:divBdr>
        <w:top w:val="none" w:sz="0" w:space="0" w:color="auto"/>
        <w:left w:val="none" w:sz="0" w:space="0" w:color="auto"/>
        <w:bottom w:val="none" w:sz="0" w:space="0" w:color="auto"/>
        <w:right w:val="none" w:sz="0" w:space="0" w:color="auto"/>
      </w:divBdr>
    </w:div>
    <w:div w:id="1342511291">
      <w:bodyDiv w:val="1"/>
      <w:marLeft w:val="0"/>
      <w:marRight w:val="0"/>
      <w:marTop w:val="0"/>
      <w:marBottom w:val="0"/>
      <w:divBdr>
        <w:top w:val="none" w:sz="0" w:space="0" w:color="auto"/>
        <w:left w:val="none" w:sz="0" w:space="0" w:color="auto"/>
        <w:bottom w:val="none" w:sz="0" w:space="0" w:color="auto"/>
        <w:right w:val="none" w:sz="0" w:space="0" w:color="auto"/>
      </w:divBdr>
    </w:div>
    <w:div w:id="1446852005">
      <w:bodyDiv w:val="1"/>
      <w:marLeft w:val="0"/>
      <w:marRight w:val="0"/>
      <w:marTop w:val="0"/>
      <w:marBottom w:val="0"/>
      <w:divBdr>
        <w:top w:val="none" w:sz="0" w:space="0" w:color="auto"/>
        <w:left w:val="none" w:sz="0" w:space="0" w:color="auto"/>
        <w:bottom w:val="none" w:sz="0" w:space="0" w:color="auto"/>
        <w:right w:val="none" w:sz="0" w:space="0" w:color="auto"/>
      </w:divBdr>
    </w:div>
    <w:div w:id="1506359990">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71105975">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2276611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17027866">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090618375">
      <w:bodyDiv w:val="1"/>
      <w:marLeft w:val="0"/>
      <w:marRight w:val="0"/>
      <w:marTop w:val="0"/>
      <w:marBottom w:val="0"/>
      <w:divBdr>
        <w:top w:val="none" w:sz="0" w:space="0" w:color="auto"/>
        <w:left w:val="none" w:sz="0" w:space="0" w:color="auto"/>
        <w:bottom w:val="none" w:sz="0" w:space="0" w:color="auto"/>
        <w:right w:val="none" w:sz="0" w:space="0" w:color="auto"/>
      </w:divBdr>
    </w:div>
    <w:div w:id="2108382962">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38</Pages>
  <Words>16529</Words>
  <Characters>9423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Neringa Sakalauskienė</cp:lastModifiedBy>
  <cp:revision>11</cp:revision>
  <cp:lastPrinted>2024-09-10T06:46:00Z</cp:lastPrinted>
  <dcterms:created xsi:type="dcterms:W3CDTF">2024-09-23T18:37:00Z</dcterms:created>
  <dcterms:modified xsi:type="dcterms:W3CDTF">2025-11-05T08:04:00Z</dcterms:modified>
</cp:coreProperties>
</file>