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A997" w14:textId="76A5E53C" w:rsidR="00104909" w:rsidRDefault="00104909" w:rsidP="00D66A34">
      <w:pPr>
        <w:keepNext/>
        <w:jc w:val="center"/>
        <w:rPr>
          <w:rFonts w:ascii="Times New Roman" w:eastAsia="Times New Roman" w:hAnsi="Times New Roman" w:cs="Times New Roman"/>
          <w:b/>
          <w:caps/>
          <w:kern w:val="0"/>
          <w:lang w:val="lt-LT"/>
          <w14:ligatures w14:val="none"/>
        </w:rPr>
      </w:pPr>
      <w:r w:rsidRPr="004C2EF0">
        <w:rPr>
          <w:rFonts w:ascii="Arial" w:hAnsi="Arial" w:cs="Arial"/>
          <w:noProof/>
        </w:rPr>
        <w:drawing>
          <wp:inline distT="0" distB="0" distL="0" distR="0" wp14:anchorId="555837C4" wp14:editId="3460358B">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733425" cy="762000"/>
                    </a:xfrm>
                    <a:prstGeom prst="rect">
                      <a:avLst/>
                    </a:prstGeom>
                  </pic:spPr>
                </pic:pic>
              </a:graphicData>
            </a:graphic>
          </wp:inline>
        </w:drawing>
      </w:r>
    </w:p>
    <w:p w14:paraId="5A91B4D5" w14:textId="77777777" w:rsidR="00104909" w:rsidRDefault="00104909" w:rsidP="00D66A34">
      <w:pPr>
        <w:keepNext/>
        <w:jc w:val="center"/>
        <w:rPr>
          <w:rFonts w:ascii="Times New Roman" w:eastAsia="Times New Roman" w:hAnsi="Times New Roman" w:cs="Times New Roman"/>
          <w:b/>
          <w:caps/>
          <w:kern w:val="0"/>
          <w:lang w:val="lt-LT"/>
          <w14:ligatures w14:val="none"/>
        </w:rPr>
      </w:pPr>
    </w:p>
    <w:p w14:paraId="368A6A7F" w14:textId="2EA0CD95" w:rsidR="00D66A34" w:rsidRPr="00D66A34" w:rsidRDefault="00D66A34" w:rsidP="00D66A34">
      <w:pPr>
        <w:keepNext/>
        <w:jc w:val="center"/>
        <w:rPr>
          <w:rFonts w:ascii="Times New Roman" w:eastAsia="Times New Roman" w:hAnsi="Times New Roman" w:cs="Times New Roman"/>
          <w:b/>
          <w:caps/>
          <w:kern w:val="0"/>
          <w:lang w:val="lt-LT"/>
          <w14:ligatures w14:val="none"/>
        </w:rPr>
      </w:pPr>
      <w:r w:rsidRPr="00D66A34">
        <w:rPr>
          <w:rFonts w:ascii="Times New Roman" w:eastAsia="Times New Roman" w:hAnsi="Times New Roman" w:cs="Times New Roman"/>
          <w:b/>
          <w:caps/>
          <w:kern w:val="0"/>
          <w:lang w:val="lt-LT"/>
          <w14:ligatures w14:val="none"/>
        </w:rPr>
        <w:t>TEISĖJŲ TARYBA</w:t>
      </w:r>
    </w:p>
    <w:p w14:paraId="7724524A" w14:textId="77777777" w:rsidR="00D66A34" w:rsidRPr="00D66A34" w:rsidRDefault="00D66A34" w:rsidP="00D66A34">
      <w:pPr>
        <w:keepNext/>
        <w:spacing w:after="0" w:line="240" w:lineRule="auto"/>
        <w:ind w:firstLine="851"/>
        <w:jc w:val="center"/>
        <w:rPr>
          <w:rFonts w:ascii="Times New Roman" w:eastAsia="Times New Roman" w:hAnsi="Times New Roman" w:cs="Times New Roman"/>
          <w:b/>
          <w:caps/>
          <w:kern w:val="0"/>
          <w:lang w:val="lt-LT"/>
          <w14:ligatures w14:val="none"/>
        </w:rPr>
      </w:pPr>
    </w:p>
    <w:p w14:paraId="4775DE03" w14:textId="77777777" w:rsidR="00D66A34" w:rsidRPr="00D66A34" w:rsidRDefault="00D66A34" w:rsidP="00D66A34">
      <w:pPr>
        <w:keepNext/>
        <w:spacing w:after="0" w:line="240" w:lineRule="auto"/>
        <w:jc w:val="center"/>
        <w:rPr>
          <w:rFonts w:ascii="Times New Roman" w:eastAsia="Times New Roman" w:hAnsi="Times New Roman" w:cs="Times New Roman"/>
          <w:b/>
          <w:caps/>
          <w:kern w:val="0"/>
          <w:lang w:val="lt-LT"/>
          <w14:ligatures w14:val="none"/>
        </w:rPr>
      </w:pPr>
      <w:r w:rsidRPr="00D66A34">
        <w:rPr>
          <w:rFonts w:ascii="Times New Roman" w:eastAsia="Times New Roman" w:hAnsi="Times New Roman" w:cs="Times New Roman"/>
          <w:b/>
          <w:caps/>
          <w:kern w:val="0"/>
          <w:lang w:val="lt-LT"/>
          <w14:ligatures w14:val="none"/>
        </w:rPr>
        <w:t>NUTARIMAS</w:t>
      </w:r>
    </w:p>
    <w:p w14:paraId="0FD3001F" w14:textId="7AABDD3C" w:rsidR="00D66A34" w:rsidRPr="00D66A34" w:rsidRDefault="00D66A34" w:rsidP="00D66A34">
      <w:pPr>
        <w:spacing w:after="0" w:line="240" w:lineRule="auto"/>
        <w:ind w:firstLine="851"/>
        <w:jc w:val="center"/>
        <w:rPr>
          <w:rFonts w:ascii="Times New Roman" w:eastAsia="Times New Roman" w:hAnsi="Times New Roman" w:cs="Times New Roman"/>
          <w:b/>
          <w:kern w:val="0"/>
          <w:lang w:val="lt-LT"/>
          <w14:ligatures w14:val="none"/>
        </w:rPr>
      </w:pPr>
      <w:bookmarkStart w:id="0" w:name="_Hlk31014389"/>
      <w:r w:rsidRPr="00D66A34">
        <w:rPr>
          <w:rFonts w:ascii="Times New Roman" w:eastAsia="Times New Roman" w:hAnsi="Times New Roman" w:cs="Times New Roman"/>
          <w:b/>
          <w:caps/>
          <w:kern w:val="0"/>
          <w:lang w:val="lt-LT"/>
          <w14:ligatures w14:val="none"/>
        </w:rPr>
        <w:t>dėl TEISĖJŲ TARYBOS 201</w:t>
      </w:r>
      <w:r>
        <w:rPr>
          <w:rFonts w:ascii="Times New Roman" w:eastAsia="Times New Roman" w:hAnsi="Times New Roman" w:cs="Times New Roman"/>
          <w:b/>
          <w:caps/>
          <w:kern w:val="0"/>
          <w:lang w:val="lt-LT"/>
          <w14:ligatures w14:val="none"/>
        </w:rPr>
        <w:t>9</w:t>
      </w:r>
      <w:r w:rsidRPr="00D66A34">
        <w:rPr>
          <w:rFonts w:ascii="Times New Roman" w:eastAsia="Times New Roman" w:hAnsi="Times New Roman" w:cs="Times New Roman"/>
          <w:b/>
          <w:caps/>
          <w:kern w:val="0"/>
          <w:lang w:val="lt-LT"/>
          <w14:ligatures w14:val="none"/>
        </w:rPr>
        <w:t xml:space="preserve"> m. g</w:t>
      </w:r>
      <w:r>
        <w:rPr>
          <w:rFonts w:ascii="Times New Roman" w:eastAsia="Times New Roman" w:hAnsi="Times New Roman" w:cs="Times New Roman"/>
          <w:b/>
          <w:caps/>
          <w:kern w:val="0"/>
          <w:lang w:val="lt-LT"/>
          <w14:ligatures w14:val="none"/>
        </w:rPr>
        <w:t>EGUŽĖS</w:t>
      </w:r>
      <w:r w:rsidRPr="00D66A34">
        <w:rPr>
          <w:rFonts w:ascii="Times New Roman" w:eastAsia="Times New Roman" w:hAnsi="Times New Roman" w:cs="Times New Roman"/>
          <w:b/>
          <w:caps/>
          <w:kern w:val="0"/>
          <w:lang w:val="lt-LT"/>
          <w14:ligatures w14:val="none"/>
        </w:rPr>
        <w:t xml:space="preserve"> </w:t>
      </w:r>
      <w:r>
        <w:rPr>
          <w:rFonts w:ascii="Times New Roman" w:eastAsia="Times New Roman" w:hAnsi="Times New Roman" w:cs="Times New Roman"/>
          <w:b/>
          <w:caps/>
          <w:kern w:val="0"/>
          <w:lang w:val="lt-LT"/>
          <w14:ligatures w14:val="none"/>
        </w:rPr>
        <w:t>31</w:t>
      </w:r>
      <w:r w:rsidRPr="00D66A34">
        <w:rPr>
          <w:rFonts w:ascii="Times New Roman" w:eastAsia="Times New Roman" w:hAnsi="Times New Roman" w:cs="Times New Roman"/>
          <w:b/>
          <w:caps/>
          <w:kern w:val="0"/>
          <w:lang w:val="lt-LT"/>
          <w14:ligatures w14:val="none"/>
        </w:rPr>
        <w:t xml:space="preserve"> d. nutarimO Nr. 13P-</w:t>
      </w:r>
      <w:r>
        <w:rPr>
          <w:rFonts w:ascii="Times New Roman" w:eastAsia="Times New Roman" w:hAnsi="Times New Roman" w:cs="Times New Roman"/>
          <w:b/>
          <w:caps/>
          <w:kern w:val="0"/>
          <w:lang w:val="lt-LT"/>
          <w14:ligatures w14:val="none"/>
        </w:rPr>
        <w:t>89</w:t>
      </w:r>
      <w:r w:rsidRPr="00D66A34">
        <w:rPr>
          <w:rFonts w:ascii="Times New Roman" w:eastAsia="Times New Roman" w:hAnsi="Times New Roman" w:cs="Times New Roman"/>
          <w:b/>
          <w:caps/>
          <w:kern w:val="0"/>
          <w:lang w:val="lt-LT"/>
          <w14:ligatures w14:val="none"/>
        </w:rPr>
        <w:t xml:space="preserve">-(7.1.2) „Dėl </w:t>
      </w:r>
      <w:r>
        <w:rPr>
          <w:rFonts w:ascii="Times New Roman" w:eastAsia="Times New Roman" w:hAnsi="Times New Roman" w:cs="Times New Roman"/>
          <w:b/>
          <w:caps/>
          <w:kern w:val="0"/>
          <w:lang w:val="lt-LT"/>
          <w14:ligatures w14:val="none"/>
        </w:rPr>
        <w:t>SAUGUMO TEISMUOSE POLITIKOS APRAŠO</w:t>
      </w:r>
      <w:r w:rsidRPr="00D66A34">
        <w:rPr>
          <w:rFonts w:ascii="Times New Roman" w:eastAsia="Times New Roman" w:hAnsi="Times New Roman" w:cs="Times New Roman"/>
          <w:b/>
          <w:caps/>
          <w:kern w:val="0"/>
          <w:lang w:val="lt-LT"/>
          <w14:ligatures w14:val="none"/>
        </w:rPr>
        <w:t xml:space="preserve"> patvirtinimo“ </w:t>
      </w:r>
      <w:r w:rsidRPr="00D66A34">
        <w:rPr>
          <w:rFonts w:ascii="Times New Roman" w:eastAsia="Times New Roman" w:hAnsi="Times New Roman" w:cs="Times New Roman"/>
          <w:b/>
          <w:kern w:val="0"/>
          <w:lang w:val="lt-LT"/>
          <w14:ligatures w14:val="none"/>
        </w:rPr>
        <w:t>PAKEITIMO</w:t>
      </w:r>
    </w:p>
    <w:bookmarkEnd w:id="0"/>
    <w:p w14:paraId="2CB84F5F" w14:textId="77777777" w:rsidR="00D66A34" w:rsidRDefault="00D66A34" w:rsidP="00D66A34">
      <w:pPr>
        <w:spacing w:after="0" w:line="240" w:lineRule="auto"/>
        <w:jc w:val="center"/>
        <w:rPr>
          <w:rFonts w:ascii="Times New Roman" w:eastAsia="Times New Roman" w:hAnsi="Times New Roman" w:cs="Times New Roman"/>
          <w:bCs/>
          <w:kern w:val="0"/>
          <w:lang w:val="lt-LT"/>
          <w14:ligatures w14:val="none"/>
        </w:rPr>
      </w:pPr>
    </w:p>
    <w:p w14:paraId="1AC9F08B" w14:textId="77777777" w:rsidR="00104909" w:rsidRPr="00D66A34" w:rsidRDefault="00104909" w:rsidP="00D66A34">
      <w:pPr>
        <w:spacing w:after="0" w:line="240" w:lineRule="auto"/>
        <w:jc w:val="center"/>
        <w:rPr>
          <w:rFonts w:ascii="Times New Roman" w:eastAsia="Times New Roman" w:hAnsi="Times New Roman" w:cs="Times New Roman"/>
          <w:bCs/>
          <w:kern w:val="0"/>
          <w:lang w:val="lt-LT"/>
          <w14:ligatures w14:val="none"/>
        </w:rPr>
      </w:pPr>
    </w:p>
    <w:p w14:paraId="35C9CC80" w14:textId="272DDB0E" w:rsidR="00D66A34" w:rsidRPr="00D66A34" w:rsidRDefault="00D66A34" w:rsidP="00D66A34">
      <w:pPr>
        <w:spacing w:after="0" w:line="240" w:lineRule="auto"/>
        <w:jc w:val="center"/>
        <w:rPr>
          <w:rFonts w:ascii="Times New Roman" w:eastAsia="Times New Roman" w:hAnsi="Times New Roman" w:cs="Times New Roman"/>
          <w:bCs/>
          <w:kern w:val="0"/>
          <w:lang w:val="lt-LT"/>
          <w14:ligatures w14:val="none"/>
        </w:rPr>
      </w:pPr>
      <w:r w:rsidRPr="00D66A34">
        <w:rPr>
          <w:rFonts w:ascii="Times New Roman" w:eastAsia="Times New Roman" w:hAnsi="Times New Roman" w:cs="Times New Roman"/>
          <w:bCs/>
          <w:kern w:val="0"/>
          <w:lang w:val="lt-LT"/>
          <w14:ligatures w14:val="none"/>
        </w:rPr>
        <w:t>202</w:t>
      </w:r>
      <w:r w:rsidR="00C505D7">
        <w:rPr>
          <w:rFonts w:ascii="Times New Roman" w:eastAsia="Times New Roman" w:hAnsi="Times New Roman" w:cs="Times New Roman"/>
          <w:bCs/>
          <w:kern w:val="0"/>
          <w:lang w:val="lt-LT"/>
          <w14:ligatures w14:val="none"/>
        </w:rPr>
        <w:t>6</w:t>
      </w:r>
      <w:r w:rsidRPr="00D66A34">
        <w:rPr>
          <w:rFonts w:ascii="Times New Roman" w:eastAsia="Times New Roman" w:hAnsi="Times New Roman" w:cs="Times New Roman"/>
          <w:bCs/>
          <w:kern w:val="0"/>
          <w:lang w:val="lt-LT"/>
          <w14:ligatures w14:val="none"/>
        </w:rPr>
        <w:t xml:space="preserve"> m. </w:t>
      </w:r>
      <w:r w:rsidR="00104909">
        <w:rPr>
          <w:rFonts w:ascii="Times New Roman" w:eastAsia="Times New Roman" w:hAnsi="Times New Roman" w:cs="Times New Roman"/>
          <w:bCs/>
          <w:kern w:val="0"/>
          <w:lang w:val="lt-LT"/>
          <w14:ligatures w14:val="none"/>
        </w:rPr>
        <w:t>sausio 15</w:t>
      </w:r>
      <w:r w:rsidRPr="00D66A34">
        <w:rPr>
          <w:rFonts w:ascii="Times New Roman" w:eastAsia="Times New Roman" w:hAnsi="Times New Roman" w:cs="Times New Roman"/>
          <w:bCs/>
          <w:kern w:val="0"/>
          <w:lang w:val="lt-LT"/>
          <w14:ligatures w14:val="none"/>
        </w:rPr>
        <w:t xml:space="preserve"> d. Nr. 13P-</w:t>
      </w:r>
      <w:r w:rsidR="00A90D8D">
        <w:rPr>
          <w:rFonts w:ascii="Times New Roman" w:eastAsia="Times New Roman" w:hAnsi="Times New Roman" w:cs="Times New Roman"/>
          <w:bCs/>
          <w:kern w:val="0"/>
          <w:lang w:val="lt-LT"/>
          <w14:ligatures w14:val="none"/>
        </w:rPr>
        <w:t>1</w:t>
      </w:r>
      <w:r w:rsidRPr="00D66A34">
        <w:rPr>
          <w:rFonts w:ascii="Times New Roman" w:eastAsia="Times New Roman" w:hAnsi="Times New Roman" w:cs="Times New Roman"/>
          <w:bCs/>
          <w:kern w:val="0"/>
          <w:lang w:val="lt-LT"/>
          <w14:ligatures w14:val="none"/>
        </w:rPr>
        <w:t>-(7.1.2</w:t>
      </w:r>
      <w:r w:rsidR="00104909">
        <w:rPr>
          <w:rFonts w:ascii="Times New Roman" w:eastAsia="Times New Roman" w:hAnsi="Times New Roman" w:cs="Times New Roman"/>
          <w:bCs/>
          <w:kern w:val="0"/>
          <w:lang w:val="lt-LT"/>
          <w14:ligatures w14:val="none"/>
        </w:rPr>
        <w:t>.E</w:t>
      </w:r>
      <w:r w:rsidRPr="00D66A34">
        <w:rPr>
          <w:rFonts w:ascii="Times New Roman" w:eastAsia="Times New Roman" w:hAnsi="Times New Roman" w:cs="Times New Roman"/>
          <w:bCs/>
          <w:kern w:val="0"/>
          <w:lang w:val="lt-LT"/>
          <w14:ligatures w14:val="none"/>
        </w:rPr>
        <w:t>)</w:t>
      </w:r>
    </w:p>
    <w:p w14:paraId="19B70DF0" w14:textId="37A91365" w:rsidR="00D66A34" w:rsidRPr="00D66A34" w:rsidRDefault="00246992" w:rsidP="00D66A34">
      <w:pPr>
        <w:spacing w:after="0" w:line="240" w:lineRule="auto"/>
        <w:jc w:val="center"/>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Kaunas</w:t>
      </w:r>
    </w:p>
    <w:p w14:paraId="1E9E75F3" w14:textId="77777777" w:rsidR="00D66A34" w:rsidRPr="00D66A34" w:rsidRDefault="00D66A34" w:rsidP="00D66A34">
      <w:pPr>
        <w:spacing w:after="0" w:line="240" w:lineRule="auto"/>
        <w:jc w:val="center"/>
        <w:rPr>
          <w:rFonts w:ascii="Times New Roman" w:eastAsia="Times New Roman" w:hAnsi="Times New Roman" w:cs="Times New Roman"/>
          <w:bCs/>
          <w:kern w:val="0"/>
          <w:lang w:val="lt-LT"/>
          <w14:ligatures w14:val="none"/>
        </w:rPr>
      </w:pPr>
    </w:p>
    <w:p w14:paraId="524252A8" w14:textId="77777777" w:rsidR="004B0569" w:rsidRDefault="00D66A34" w:rsidP="00431539">
      <w:pPr>
        <w:spacing w:after="0" w:line="240" w:lineRule="auto"/>
        <w:ind w:firstLine="709"/>
        <w:jc w:val="both"/>
        <w:rPr>
          <w:rFonts w:ascii="Times New Roman" w:eastAsia="Times New Roman" w:hAnsi="Times New Roman" w:cs="Times New Roman"/>
          <w:bCs/>
          <w:kern w:val="0"/>
          <w:lang w:val="lt-LT" w:eastAsia="lt-LT"/>
          <w14:ligatures w14:val="none"/>
        </w:rPr>
      </w:pPr>
      <w:r w:rsidRPr="00D66A34">
        <w:rPr>
          <w:rFonts w:ascii="Times New Roman" w:eastAsia="Times New Roman" w:hAnsi="Times New Roman" w:cs="Times New Roman"/>
          <w:bCs/>
          <w:kern w:val="0"/>
          <w:lang w:val="lt-LT" w:eastAsia="lt-LT"/>
          <w14:ligatures w14:val="none"/>
        </w:rPr>
        <w:t>Vadovaudamasi Lietuvos Respublikos teismų įstatymo 120</w:t>
      </w:r>
      <w:r w:rsidRPr="00D66A34">
        <w:rPr>
          <w:rFonts w:ascii="Times New Roman" w:eastAsia="Times New Roman" w:hAnsi="Times New Roman" w:cs="Times New Roman"/>
          <w:bCs/>
          <w:kern w:val="0"/>
          <w:vertAlign w:val="superscript"/>
          <w:lang w:val="lt-LT" w:eastAsia="lt-LT"/>
          <w14:ligatures w14:val="none"/>
        </w:rPr>
        <w:t xml:space="preserve"> </w:t>
      </w:r>
      <w:r w:rsidRPr="00D66A34">
        <w:rPr>
          <w:rFonts w:ascii="Times New Roman" w:eastAsia="Times New Roman" w:hAnsi="Times New Roman" w:cs="Times New Roman"/>
          <w:bCs/>
          <w:kern w:val="0"/>
          <w:lang w:val="lt-LT" w:eastAsia="lt-LT"/>
          <w14:ligatures w14:val="none"/>
        </w:rPr>
        <w:t xml:space="preserve">straipsnio 17 punktu, siekdama </w:t>
      </w:r>
      <w:r w:rsidR="00431539">
        <w:rPr>
          <w:rFonts w:ascii="Times New Roman" w:eastAsia="Times New Roman" w:hAnsi="Times New Roman" w:cs="Times New Roman"/>
          <w:bCs/>
          <w:kern w:val="0"/>
          <w:lang w:val="lt-LT" w:eastAsia="lt-LT"/>
          <w14:ligatures w14:val="none"/>
        </w:rPr>
        <w:t>stiprinti</w:t>
      </w:r>
      <w:r w:rsidRPr="00D66A34">
        <w:rPr>
          <w:rFonts w:ascii="Times New Roman" w:eastAsia="Times New Roman" w:hAnsi="Times New Roman" w:cs="Times New Roman"/>
          <w:bCs/>
          <w:kern w:val="0"/>
          <w:lang w:val="lt-LT" w:eastAsia="lt-LT"/>
          <w14:ligatures w14:val="none"/>
        </w:rPr>
        <w:t xml:space="preserve"> </w:t>
      </w:r>
      <w:r w:rsidR="00431539">
        <w:rPr>
          <w:rFonts w:ascii="Times New Roman" w:eastAsia="Times New Roman" w:hAnsi="Times New Roman" w:cs="Times New Roman"/>
          <w:bCs/>
          <w:kern w:val="0"/>
          <w:lang w:val="lt-LT" w:eastAsia="lt-LT"/>
          <w14:ligatures w14:val="none"/>
        </w:rPr>
        <w:t>fizinį ir psichologinį saugumą Lietuvos teismuose</w:t>
      </w:r>
      <w:r w:rsidRPr="00D66A34">
        <w:rPr>
          <w:rFonts w:ascii="Times New Roman" w:eastAsia="Times New Roman" w:hAnsi="Times New Roman" w:cs="Times New Roman"/>
          <w:bCs/>
          <w:kern w:val="0"/>
          <w:lang w:val="lt-LT" w:eastAsia="lt-LT"/>
          <w14:ligatures w14:val="none"/>
        </w:rPr>
        <w:t xml:space="preserve">, atsižvelgdama </w:t>
      </w:r>
      <w:r w:rsidR="000D76E9">
        <w:rPr>
          <w:rFonts w:ascii="Times New Roman" w:eastAsia="Times New Roman" w:hAnsi="Times New Roman" w:cs="Times New Roman"/>
          <w:bCs/>
          <w:kern w:val="0"/>
          <w:lang w:val="lt-LT" w:eastAsia="lt-LT"/>
          <w14:ligatures w14:val="none"/>
        </w:rPr>
        <w:t xml:space="preserve">į </w:t>
      </w:r>
      <w:r w:rsidR="00431539" w:rsidRPr="00142979">
        <w:rPr>
          <w:rFonts w:ascii="Times New Roman" w:eastAsia="Times New Roman" w:hAnsi="Times New Roman" w:cs="Times New Roman"/>
          <w:bCs/>
          <w:kern w:val="0"/>
          <w:lang w:val="lt-LT" w:eastAsia="lt-LT"/>
          <w14:ligatures w14:val="none"/>
        </w:rPr>
        <w:t>Teisėjų tarybos 2025 m. sausio 31 d. nutarimu Nr. 13p-31-(7.1.2.e) „Dėl darbo grupės saugumui teismuose stiprinti sudarymo“</w:t>
      </w:r>
      <w:r w:rsidR="00431539">
        <w:rPr>
          <w:rFonts w:ascii="Times New Roman" w:eastAsia="Times New Roman" w:hAnsi="Times New Roman" w:cs="Times New Roman"/>
          <w:bCs/>
          <w:kern w:val="0"/>
          <w:lang w:val="lt-LT" w:eastAsia="lt-LT"/>
          <w14:ligatures w14:val="none"/>
        </w:rPr>
        <w:t xml:space="preserve"> sudarytos darbo grupės</w:t>
      </w:r>
      <w:r w:rsidR="00431539" w:rsidRPr="00431539">
        <w:rPr>
          <w:rFonts w:ascii="Arial" w:hAnsi="Arial" w:cs="Arial"/>
          <w:bCs/>
          <w:lang w:val="lt-LT"/>
        </w:rPr>
        <w:t xml:space="preserve"> </w:t>
      </w:r>
      <w:r w:rsidR="00431539" w:rsidRPr="00142979">
        <w:rPr>
          <w:rFonts w:ascii="Times New Roman" w:eastAsia="Times New Roman" w:hAnsi="Times New Roman" w:cs="Times New Roman"/>
          <w:bCs/>
          <w:kern w:val="0"/>
          <w:lang w:val="lt-LT" w:eastAsia="lt-LT"/>
          <w14:ligatures w14:val="none"/>
        </w:rPr>
        <w:t>siūlymus dėl saugumo teismuose stiprinimo priemonių</w:t>
      </w:r>
      <w:r w:rsidRPr="00D66A34">
        <w:rPr>
          <w:rFonts w:ascii="Times New Roman" w:eastAsia="Times New Roman" w:hAnsi="Times New Roman" w:cs="Times New Roman"/>
          <w:bCs/>
          <w:kern w:val="0"/>
          <w:lang w:val="lt-LT" w:eastAsia="lt-LT"/>
          <w14:ligatures w14:val="none"/>
        </w:rPr>
        <w:t>, Teisėjų taryba</w:t>
      </w:r>
      <w:r w:rsidR="00431539">
        <w:rPr>
          <w:rFonts w:ascii="Times New Roman" w:eastAsia="Times New Roman" w:hAnsi="Times New Roman" w:cs="Times New Roman"/>
          <w:bCs/>
          <w:kern w:val="0"/>
          <w:lang w:val="lt-LT" w:eastAsia="lt-LT"/>
          <w14:ligatures w14:val="none"/>
        </w:rPr>
        <w:t xml:space="preserve"> </w:t>
      </w:r>
    </w:p>
    <w:p w14:paraId="18B83CAD" w14:textId="4EE8C109" w:rsidR="00D66A34" w:rsidRPr="00D66A34" w:rsidRDefault="00D66A34" w:rsidP="00431539">
      <w:pPr>
        <w:spacing w:after="0" w:line="240" w:lineRule="auto"/>
        <w:ind w:firstLine="709"/>
        <w:jc w:val="both"/>
        <w:rPr>
          <w:rFonts w:ascii="Times New Roman" w:eastAsia="Times New Roman" w:hAnsi="Times New Roman" w:cs="Times New Roman"/>
          <w:bCs/>
          <w:kern w:val="0"/>
          <w:lang w:val="lt-LT" w:eastAsia="lt-LT"/>
          <w14:ligatures w14:val="none"/>
        </w:rPr>
      </w:pPr>
      <w:r w:rsidRPr="00D66A34">
        <w:rPr>
          <w:rFonts w:ascii="Times New Roman" w:eastAsia="Times New Roman" w:hAnsi="Times New Roman" w:cs="Times New Roman"/>
          <w:bCs/>
          <w:kern w:val="0"/>
          <w:lang w:val="lt-LT" w:eastAsia="lt-LT"/>
          <w14:ligatures w14:val="none"/>
        </w:rPr>
        <w:t>n u t a r i a:</w:t>
      </w:r>
      <w:r w:rsidRPr="00D66A34">
        <w:rPr>
          <w:rFonts w:ascii="Times New Roman" w:eastAsia="Times New Roman" w:hAnsi="Times New Roman" w:cs="Times New Roman"/>
          <w:kern w:val="0"/>
          <w:lang w:val="lt-LT" w:eastAsia="lt-LT"/>
          <w14:ligatures w14:val="none"/>
        </w:rPr>
        <w:t xml:space="preserve"> </w:t>
      </w:r>
    </w:p>
    <w:p w14:paraId="6EFC6F65" w14:textId="7BA50A45" w:rsidR="00D66A34" w:rsidRPr="00D66A34" w:rsidRDefault="00C505D7" w:rsidP="00D66A34">
      <w:pPr>
        <w:spacing w:after="0" w:line="240" w:lineRule="auto"/>
        <w:ind w:firstLine="680"/>
        <w:jc w:val="both"/>
        <w:rPr>
          <w:rFonts w:ascii="Times New Roman" w:eastAsia="Times New Roman" w:hAnsi="Times New Roman" w:cs="Times New Roman"/>
          <w:bCs/>
          <w:kern w:val="0"/>
          <w:lang w:val="lt-LT"/>
          <w14:ligatures w14:val="none"/>
        </w:rPr>
      </w:pPr>
      <w:r w:rsidRPr="00C505D7">
        <w:rPr>
          <w:rFonts w:ascii="Times New Roman" w:eastAsia="Times New Roman" w:hAnsi="Times New Roman" w:cs="Times New Roman"/>
          <w:bCs/>
          <w:kern w:val="0"/>
          <w:lang w:val="lt-LT"/>
          <w14:ligatures w14:val="none"/>
        </w:rPr>
        <w:t>1. Pakeisti Saugumo teismuose politikos aprašą, patvirtintą Teisėjų tarybos 2019 m. gegužės 31 d. nutarimu Nr. 13P-89-(7.1.2) „Dėl Saugumo teismuose politikos aprašo patvirtinimo“, su visais pakeitimais ir papildymais:</w:t>
      </w:r>
    </w:p>
    <w:p w14:paraId="654A5885" w14:textId="48CD57EC" w:rsidR="00D66A34" w:rsidRPr="00D66A34" w:rsidRDefault="00D66A34" w:rsidP="00D66A34">
      <w:pPr>
        <w:spacing w:after="0" w:line="240" w:lineRule="auto"/>
        <w:ind w:firstLine="680"/>
        <w:jc w:val="both"/>
        <w:rPr>
          <w:rFonts w:ascii="Times New Roman" w:eastAsia="Times New Roman" w:hAnsi="Times New Roman" w:cs="Times New Roman"/>
          <w:bCs/>
          <w:kern w:val="0"/>
          <w:lang w:val="lt-LT"/>
          <w14:ligatures w14:val="none"/>
        </w:rPr>
      </w:pPr>
      <w:r w:rsidRPr="00D66A34">
        <w:rPr>
          <w:rFonts w:ascii="Times New Roman" w:eastAsia="Times New Roman" w:hAnsi="Times New Roman" w:cs="Times New Roman"/>
          <w:bCs/>
          <w:kern w:val="0"/>
          <w:lang w:val="lt-LT"/>
          <w14:ligatures w14:val="none"/>
        </w:rPr>
        <w:t xml:space="preserve">1.1. Pakeisti </w:t>
      </w:r>
      <w:r w:rsidR="00523635">
        <w:rPr>
          <w:rFonts w:ascii="Times New Roman" w:eastAsia="Times New Roman" w:hAnsi="Times New Roman" w:cs="Times New Roman"/>
          <w:bCs/>
          <w:kern w:val="0"/>
          <w:lang w:val="lt-LT"/>
          <w14:ligatures w14:val="none"/>
        </w:rPr>
        <w:t>19</w:t>
      </w:r>
      <w:r w:rsidRPr="00D66A34">
        <w:rPr>
          <w:rFonts w:ascii="Times New Roman" w:eastAsia="Times New Roman" w:hAnsi="Times New Roman" w:cs="Times New Roman"/>
          <w:bCs/>
          <w:kern w:val="0"/>
          <w:vertAlign w:val="superscript"/>
          <w:lang w:val="lt-LT"/>
          <w14:ligatures w14:val="none"/>
        </w:rPr>
        <w:t xml:space="preserve"> </w:t>
      </w:r>
      <w:r w:rsidRPr="00D66A34">
        <w:rPr>
          <w:rFonts w:ascii="Times New Roman" w:eastAsia="Times New Roman" w:hAnsi="Times New Roman" w:cs="Times New Roman"/>
          <w:bCs/>
          <w:kern w:val="0"/>
          <w:lang w:val="lt-LT"/>
          <w14:ligatures w14:val="none"/>
        </w:rPr>
        <w:t>punktą ir jį išdėstyti taip:</w:t>
      </w:r>
    </w:p>
    <w:p w14:paraId="7032D6A2" w14:textId="1C78F85B" w:rsidR="00D66A34" w:rsidRDefault="00D66A34" w:rsidP="001C6DB0">
      <w:pPr>
        <w:spacing w:after="0" w:line="240" w:lineRule="auto"/>
        <w:ind w:firstLine="680"/>
        <w:jc w:val="both"/>
        <w:rPr>
          <w:rFonts w:ascii="Times New Roman" w:eastAsia="Times New Roman" w:hAnsi="Times New Roman" w:cs="Times New Roman"/>
          <w:bCs/>
          <w:kern w:val="0"/>
          <w:lang w:val="lt-LT"/>
          <w14:ligatures w14:val="none"/>
        </w:rPr>
      </w:pPr>
      <w:r w:rsidRPr="00D66A34">
        <w:rPr>
          <w:rFonts w:ascii="Times New Roman" w:eastAsia="Times New Roman" w:hAnsi="Times New Roman" w:cs="Times New Roman"/>
          <w:bCs/>
          <w:kern w:val="0"/>
          <w:lang w:val="lt-LT"/>
          <w14:ligatures w14:val="none"/>
        </w:rPr>
        <w:t>„</w:t>
      </w:r>
      <w:r w:rsidR="00523635" w:rsidRPr="00523635">
        <w:rPr>
          <w:rFonts w:ascii="Times New Roman" w:eastAsia="Times New Roman" w:hAnsi="Times New Roman" w:cs="Times New Roman"/>
          <w:bCs/>
          <w:kern w:val="0"/>
          <w:lang w:val="lt-LT" w:bidi="lt-LT"/>
          <w14:ligatures w14:val="none"/>
        </w:rPr>
        <w:t>19. Teismuose</w:t>
      </w:r>
      <w:r w:rsidR="001C6DB0">
        <w:rPr>
          <w:rFonts w:ascii="Times New Roman" w:eastAsia="Times New Roman" w:hAnsi="Times New Roman" w:cs="Times New Roman"/>
          <w:bCs/>
          <w:kern w:val="0"/>
          <w:lang w:val="lt-LT" w:bidi="lt-LT"/>
          <w14:ligatures w14:val="none"/>
        </w:rPr>
        <w:t xml:space="preserve">, </w:t>
      </w:r>
      <w:r w:rsidR="001C6DB0" w:rsidRPr="00B70F34">
        <w:rPr>
          <w:rFonts w:ascii="Times New Roman" w:eastAsia="Times New Roman" w:hAnsi="Times New Roman" w:cs="Times New Roman"/>
          <w:kern w:val="0"/>
          <w:lang w:val="lt-LT" w:bidi="lt-LT"/>
          <w14:ligatures w14:val="none"/>
        </w:rPr>
        <w:t>vadovaujantis Aprašo 13 punkte įtvirtintais kriterijais,</w:t>
      </w:r>
      <w:r w:rsidR="00523635" w:rsidRPr="00523635">
        <w:rPr>
          <w:rFonts w:ascii="Times New Roman" w:eastAsia="Times New Roman" w:hAnsi="Times New Roman" w:cs="Times New Roman"/>
          <w:bCs/>
          <w:kern w:val="0"/>
          <w:lang w:val="lt-LT" w:bidi="lt-LT"/>
          <w14:ligatures w14:val="none"/>
        </w:rPr>
        <w:t xml:space="preserve"> įgyvendinamos Organizacinės ir Techninės fizinio </w:t>
      </w:r>
      <w:r w:rsidR="00523635" w:rsidRPr="00523635">
        <w:rPr>
          <w:rFonts w:ascii="Times New Roman" w:eastAsia="Times New Roman" w:hAnsi="Times New Roman" w:cs="Times New Roman"/>
          <w:bCs/>
          <w:kern w:val="0"/>
          <w:lang w:val="lt-LT"/>
          <w14:ligatures w14:val="none"/>
        </w:rPr>
        <w:t>saugumo priemonės</w:t>
      </w:r>
      <w:r w:rsidR="00523635">
        <w:rPr>
          <w:rFonts w:ascii="Times New Roman" w:eastAsia="Times New Roman" w:hAnsi="Times New Roman" w:cs="Times New Roman"/>
          <w:bCs/>
          <w:kern w:val="0"/>
          <w:lang w:val="lt-LT"/>
          <w14:ligatures w14:val="none"/>
        </w:rPr>
        <w:t xml:space="preserve">, </w:t>
      </w:r>
      <w:r w:rsidR="00523635" w:rsidRPr="00CC29E5">
        <w:rPr>
          <w:rFonts w:ascii="Times New Roman" w:eastAsia="Times New Roman" w:hAnsi="Times New Roman" w:cs="Times New Roman"/>
          <w:bCs/>
          <w:kern w:val="0"/>
          <w:lang w:val="lt-LT"/>
          <w14:ligatures w14:val="none"/>
        </w:rPr>
        <w:t>kurios parenkamos atsižvelgiant į Lietuvos teismų fizinio saugumo modelyje numatytus saugumo lygius (grupes) (1 priedas).</w:t>
      </w:r>
      <w:r w:rsidR="00083EC6" w:rsidRPr="00CC29E5">
        <w:rPr>
          <w:rFonts w:ascii="Times New Roman" w:eastAsia="Times New Roman" w:hAnsi="Times New Roman" w:cs="Times New Roman"/>
          <w:bCs/>
          <w:kern w:val="0"/>
          <w:lang w:val="lt-LT"/>
          <w14:ligatures w14:val="none"/>
        </w:rPr>
        <w:t>“</w:t>
      </w:r>
    </w:p>
    <w:p w14:paraId="3F1D66CB" w14:textId="241389FE" w:rsidR="00523635" w:rsidRDefault="00523635" w:rsidP="00523635">
      <w:pPr>
        <w:spacing w:after="0" w:line="240" w:lineRule="auto"/>
        <w:ind w:firstLine="680"/>
        <w:jc w:val="both"/>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 xml:space="preserve">1.2. </w:t>
      </w:r>
      <w:bookmarkStart w:id="1" w:name="part_3a72316d375f4755b9339aae1a40c596"/>
      <w:bookmarkEnd w:id="1"/>
      <w:r w:rsidR="000B50D4">
        <w:rPr>
          <w:rFonts w:ascii="Times New Roman" w:eastAsia="Times New Roman" w:hAnsi="Times New Roman" w:cs="Times New Roman"/>
          <w:bCs/>
          <w:kern w:val="0"/>
          <w:lang w:val="lt-LT"/>
          <w14:ligatures w14:val="none"/>
        </w:rPr>
        <w:t>Pakeisti 40 punktą ir jį išdėstyti taip:</w:t>
      </w:r>
    </w:p>
    <w:p w14:paraId="7821B234" w14:textId="5C8138A9"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w:t>
      </w:r>
      <w:r w:rsidRPr="000B50D4">
        <w:rPr>
          <w:rFonts w:ascii="Times New Roman" w:eastAsia="Times New Roman" w:hAnsi="Times New Roman" w:cs="Times New Roman"/>
          <w:bCs/>
          <w:kern w:val="0"/>
          <w:lang w:val="lt-LT"/>
          <w14:ligatures w14:val="none"/>
        </w:rPr>
        <w:t>40. Teismuose, vadovaujantis Aprašo 13 punkte įtvirtintais kriterijais</w:t>
      </w:r>
      <w:r>
        <w:rPr>
          <w:rFonts w:ascii="Times New Roman" w:eastAsia="Times New Roman" w:hAnsi="Times New Roman" w:cs="Times New Roman"/>
          <w:bCs/>
          <w:kern w:val="0"/>
          <w:lang w:val="lt-LT"/>
          <w14:ligatures w14:val="none"/>
        </w:rPr>
        <w:t xml:space="preserve"> </w:t>
      </w:r>
      <w:r w:rsidRPr="00CC29E5">
        <w:rPr>
          <w:rFonts w:ascii="Times New Roman" w:eastAsia="Times New Roman" w:hAnsi="Times New Roman" w:cs="Times New Roman"/>
          <w:bCs/>
          <w:kern w:val="0"/>
          <w:lang w:val="lt-LT"/>
          <w14:ligatures w14:val="none"/>
        </w:rPr>
        <w:t>bei Lietuvos teismų psichologinio saugumo modeliu (2 priedas)</w:t>
      </w:r>
      <w:r w:rsidRPr="000B50D4">
        <w:rPr>
          <w:rFonts w:ascii="Times New Roman" w:eastAsia="Times New Roman" w:hAnsi="Times New Roman" w:cs="Times New Roman"/>
          <w:bCs/>
          <w:kern w:val="0"/>
          <w:lang w:val="lt-LT"/>
          <w14:ligatures w14:val="none"/>
        </w:rPr>
        <w:t xml:space="preserve">, nustatomos ir įgyvendinamos šios Organizacinės ir Techninės psichologinio saugumo priemonės: </w:t>
      </w:r>
    </w:p>
    <w:p w14:paraId="3FBE650F"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40.1. informacijos apie teismų veiklą sklaida;</w:t>
      </w:r>
    </w:p>
    <w:p w14:paraId="0637C725"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40.2. teismų psichologų veikla;</w:t>
      </w:r>
    </w:p>
    <w:p w14:paraId="24DF8FFD" w14:textId="2B0D63DD"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40.3. teisme dirbančių asmenų kompetencijų didinimas</w:t>
      </w:r>
      <w:r w:rsidR="00C505D7">
        <w:rPr>
          <w:rFonts w:ascii="Times New Roman" w:eastAsia="Times New Roman" w:hAnsi="Times New Roman" w:cs="Times New Roman"/>
          <w:bCs/>
          <w:kern w:val="0"/>
          <w:lang w:val="lt-LT"/>
          <w14:ligatures w14:val="none"/>
        </w:rPr>
        <w:t>;</w:t>
      </w:r>
    </w:p>
    <w:p w14:paraId="2FA3A392"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40.4. teismo savanorių veikla;</w:t>
      </w:r>
    </w:p>
    <w:p w14:paraId="33C6D688"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40.5. pažeidžiamų asmenų informavimas apie teismo proceso eigą;</w:t>
      </w:r>
    </w:p>
    <w:p w14:paraId="6E20E59D"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40.6. specialių teismo patalpų pažeidžiamiems asmenims įrengimas;</w:t>
      </w:r>
    </w:p>
    <w:p w14:paraId="7F159970" w14:textId="77777777" w:rsidR="000B50D4" w:rsidRPr="000B50D4"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 xml:space="preserve">40.7. konvojuojamųjų asmenų atskyrimas nuo kitų teismo proceso dalyvių; </w:t>
      </w:r>
    </w:p>
    <w:p w14:paraId="3D0ED428" w14:textId="796234EE" w:rsidR="00523635" w:rsidRDefault="000B50D4" w:rsidP="000B50D4">
      <w:pPr>
        <w:spacing w:after="0" w:line="240" w:lineRule="auto"/>
        <w:ind w:firstLine="680"/>
        <w:jc w:val="both"/>
        <w:rPr>
          <w:rFonts w:ascii="Times New Roman" w:eastAsia="Times New Roman" w:hAnsi="Times New Roman" w:cs="Times New Roman"/>
          <w:bCs/>
          <w:kern w:val="0"/>
          <w:lang w:val="lt-LT"/>
          <w14:ligatures w14:val="none"/>
        </w:rPr>
      </w:pPr>
      <w:r w:rsidRPr="000B50D4">
        <w:rPr>
          <w:rFonts w:ascii="Times New Roman" w:eastAsia="Times New Roman" w:hAnsi="Times New Roman" w:cs="Times New Roman"/>
          <w:bCs/>
          <w:kern w:val="0"/>
          <w:lang w:val="lt-LT"/>
          <w14:ligatures w14:val="none"/>
        </w:rPr>
        <w:t>40.8. kitos pagal teismo poreikį nustatytos ir įgyvendinamos psichologinio saugumo priemonės.</w:t>
      </w:r>
      <w:r>
        <w:rPr>
          <w:rFonts w:ascii="Times New Roman" w:eastAsia="Times New Roman" w:hAnsi="Times New Roman" w:cs="Times New Roman"/>
          <w:bCs/>
          <w:kern w:val="0"/>
          <w:lang w:val="lt-LT"/>
          <w14:ligatures w14:val="none"/>
        </w:rPr>
        <w:t>“</w:t>
      </w:r>
    </w:p>
    <w:p w14:paraId="6616F74C" w14:textId="55440060" w:rsidR="00D66A34" w:rsidRPr="00D66A34" w:rsidRDefault="00F93F3C" w:rsidP="00523635">
      <w:pPr>
        <w:spacing w:after="0" w:line="240" w:lineRule="auto"/>
        <w:ind w:firstLine="680"/>
        <w:jc w:val="both"/>
        <w:rPr>
          <w:rFonts w:ascii="Times New Roman" w:eastAsia="Times New Roman" w:hAnsi="Times New Roman" w:cs="Times New Roman"/>
          <w:bCs/>
          <w:kern w:val="0"/>
          <w:lang w:val="lt-LT"/>
          <w14:ligatures w14:val="none"/>
        </w:rPr>
      </w:pPr>
      <w:r w:rsidRPr="00F93F3C">
        <w:rPr>
          <w:rFonts w:ascii="Times New Roman" w:eastAsia="Times New Roman" w:hAnsi="Times New Roman" w:cs="Times New Roman"/>
          <w:bCs/>
          <w:kern w:val="0"/>
          <w:lang w:val="lt-LT" w:eastAsia="lt-LT"/>
          <w14:ligatures w14:val="none"/>
        </w:rPr>
        <w:t>1.</w:t>
      </w:r>
      <w:r w:rsidR="00523635">
        <w:rPr>
          <w:rFonts w:ascii="Times New Roman" w:eastAsia="Times New Roman" w:hAnsi="Times New Roman" w:cs="Times New Roman"/>
          <w:bCs/>
          <w:kern w:val="0"/>
          <w:lang w:val="lt-LT" w:eastAsia="lt-LT"/>
          <w14:ligatures w14:val="none"/>
        </w:rPr>
        <w:t>3</w:t>
      </w:r>
      <w:r w:rsidRPr="00F93F3C">
        <w:rPr>
          <w:rFonts w:ascii="Times New Roman" w:eastAsia="Times New Roman" w:hAnsi="Times New Roman" w:cs="Times New Roman"/>
          <w:bCs/>
          <w:kern w:val="0"/>
          <w:lang w:val="lt-LT" w:eastAsia="lt-LT"/>
          <w14:ligatures w14:val="none"/>
        </w:rPr>
        <w:t xml:space="preserve">. Papildyti </w:t>
      </w:r>
      <w:r w:rsidR="00C505D7">
        <w:rPr>
          <w:rFonts w:ascii="Times New Roman" w:eastAsia="Times New Roman" w:hAnsi="Times New Roman" w:cs="Times New Roman"/>
          <w:bCs/>
          <w:kern w:val="0"/>
          <w:lang w:val="lt-LT" w:eastAsia="lt-LT"/>
          <w14:ligatures w14:val="none"/>
        </w:rPr>
        <w:t xml:space="preserve">Aprašą </w:t>
      </w:r>
      <w:r w:rsidRPr="00F93F3C">
        <w:rPr>
          <w:rFonts w:ascii="Times New Roman" w:eastAsia="Times New Roman" w:hAnsi="Times New Roman" w:cs="Times New Roman"/>
          <w:bCs/>
          <w:kern w:val="0"/>
          <w:lang w:val="lt-LT" w:eastAsia="lt-LT"/>
          <w14:ligatures w14:val="none"/>
        </w:rPr>
        <w:t>1 ir 2 priedais (pridedama).</w:t>
      </w:r>
    </w:p>
    <w:p w14:paraId="24B0BF1B" w14:textId="77777777" w:rsidR="00D66A34" w:rsidRPr="00D66A34" w:rsidRDefault="00D66A34" w:rsidP="00D66A34">
      <w:pPr>
        <w:tabs>
          <w:tab w:val="left" w:pos="7371"/>
        </w:tabs>
        <w:spacing w:after="0" w:line="240" w:lineRule="auto"/>
        <w:rPr>
          <w:rFonts w:ascii="Times New Roman" w:eastAsia="Times New Roman" w:hAnsi="Times New Roman" w:cs="Times New Roman"/>
          <w:kern w:val="0"/>
          <w:szCs w:val="20"/>
          <w:lang w:val="lt-LT"/>
          <w14:ligatures w14:val="none"/>
        </w:rPr>
      </w:pPr>
    </w:p>
    <w:tbl>
      <w:tblPr>
        <w:tblW w:w="9795" w:type="dxa"/>
        <w:tblLayout w:type="fixed"/>
        <w:tblLook w:val="04A0" w:firstRow="1" w:lastRow="0" w:firstColumn="1" w:lastColumn="0" w:noHBand="0" w:noVBand="1"/>
      </w:tblPr>
      <w:tblGrid>
        <w:gridCol w:w="7369"/>
        <w:gridCol w:w="2426"/>
      </w:tblGrid>
      <w:tr w:rsidR="00104909" w:rsidRPr="00104909" w14:paraId="4D4B1B5A" w14:textId="77777777">
        <w:tc>
          <w:tcPr>
            <w:tcW w:w="7371" w:type="dxa"/>
          </w:tcPr>
          <w:p w14:paraId="2AFE8AE9"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r w:rsidRPr="00104909">
              <w:rPr>
                <w:rFonts w:ascii="Times New Roman" w:eastAsia="Times New Roman" w:hAnsi="Times New Roman" w:cs="Times New Roman"/>
                <w:kern w:val="0"/>
                <w:szCs w:val="20"/>
                <w:lang w:val="lt-LT"/>
                <w14:ligatures w14:val="none"/>
              </w:rPr>
              <w:t>Pirmininkė</w:t>
            </w:r>
          </w:p>
          <w:p w14:paraId="0223E5E3"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p>
        </w:tc>
        <w:tc>
          <w:tcPr>
            <w:tcW w:w="2426" w:type="dxa"/>
          </w:tcPr>
          <w:p w14:paraId="3636F5C1"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r w:rsidRPr="00104909">
              <w:rPr>
                <w:rFonts w:ascii="Times New Roman" w:eastAsia="Times New Roman" w:hAnsi="Times New Roman" w:cs="Times New Roman"/>
                <w:kern w:val="0"/>
                <w:szCs w:val="20"/>
                <w:lang w:val="lt-LT"/>
                <w14:ligatures w14:val="none"/>
              </w:rPr>
              <w:t>Danguolė Bublienė</w:t>
            </w:r>
          </w:p>
          <w:p w14:paraId="757EC11B"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p>
          <w:p w14:paraId="1AC33168"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p>
        </w:tc>
      </w:tr>
      <w:tr w:rsidR="00104909" w:rsidRPr="00104909" w14:paraId="52B388AD" w14:textId="77777777">
        <w:tc>
          <w:tcPr>
            <w:tcW w:w="7371" w:type="dxa"/>
            <w:hideMark/>
          </w:tcPr>
          <w:p w14:paraId="55652ADA"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r w:rsidRPr="00104909">
              <w:rPr>
                <w:rFonts w:ascii="Times New Roman" w:eastAsia="Times New Roman" w:hAnsi="Times New Roman" w:cs="Times New Roman"/>
                <w:kern w:val="0"/>
                <w:szCs w:val="20"/>
                <w:lang w:val="lt-LT"/>
                <w14:ligatures w14:val="none"/>
              </w:rPr>
              <w:t>Sekretorė</w:t>
            </w:r>
          </w:p>
        </w:tc>
        <w:tc>
          <w:tcPr>
            <w:tcW w:w="2426" w:type="dxa"/>
            <w:hideMark/>
          </w:tcPr>
          <w:p w14:paraId="2529E143" w14:textId="77777777" w:rsidR="00104909" w:rsidRPr="00104909" w:rsidRDefault="00104909" w:rsidP="00104909">
            <w:pPr>
              <w:spacing w:after="0" w:line="240" w:lineRule="auto"/>
              <w:jc w:val="both"/>
              <w:rPr>
                <w:rFonts w:ascii="Times New Roman" w:eastAsia="Times New Roman" w:hAnsi="Times New Roman" w:cs="Times New Roman"/>
                <w:kern w:val="0"/>
                <w:szCs w:val="20"/>
                <w:lang w:val="lt-LT"/>
                <w14:ligatures w14:val="none"/>
              </w:rPr>
            </w:pPr>
            <w:r w:rsidRPr="00104909">
              <w:rPr>
                <w:rFonts w:ascii="Times New Roman" w:eastAsia="Times New Roman" w:hAnsi="Times New Roman" w:cs="Times New Roman"/>
                <w:kern w:val="0"/>
                <w:szCs w:val="20"/>
                <w:lang w:val="lt-LT"/>
                <w14:ligatures w14:val="none"/>
              </w:rPr>
              <w:t>Viktorija Šelmienė</w:t>
            </w:r>
          </w:p>
        </w:tc>
      </w:tr>
    </w:tbl>
    <w:p w14:paraId="52005A36" w14:textId="77777777" w:rsidR="00D66A34" w:rsidRPr="00D66A34" w:rsidRDefault="00D66A34" w:rsidP="00D66A34">
      <w:pPr>
        <w:spacing w:after="0" w:line="240" w:lineRule="auto"/>
        <w:jc w:val="both"/>
        <w:rPr>
          <w:rFonts w:ascii="Times New Roman" w:eastAsia="Times New Roman" w:hAnsi="Times New Roman" w:cs="Times New Roman"/>
          <w:b/>
          <w:kern w:val="0"/>
          <w:lang w:val="lt-LT" w:eastAsia="lt-LT"/>
          <w14:ligatures w14:val="none"/>
        </w:rPr>
      </w:pPr>
    </w:p>
    <w:p w14:paraId="3E544444" w14:textId="28F77323" w:rsidR="00F93F3C" w:rsidRDefault="00F93F3C">
      <w:pPr>
        <w:rPr>
          <w:rFonts w:ascii="Times New Roman" w:eastAsia="Aptos" w:hAnsi="Times New Roman" w:cs="Times New Roman"/>
          <w:bCs/>
          <w:iCs/>
          <w:color w:val="212121"/>
          <w:lang w:val="lt-LT" w:bidi="lt-LT"/>
        </w:rPr>
      </w:pPr>
      <w:r>
        <w:rPr>
          <w:rFonts w:ascii="Times New Roman" w:eastAsia="Aptos" w:hAnsi="Times New Roman" w:cs="Times New Roman"/>
          <w:bCs/>
          <w:iCs/>
          <w:color w:val="212121"/>
          <w:lang w:val="lt-LT" w:bidi="lt-LT"/>
        </w:rPr>
        <w:br w:type="page"/>
      </w:r>
    </w:p>
    <w:p w14:paraId="609BF991" w14:textId="563B5C64" w:rsidR="00D66A34" w:rsidRPr="00D66A34" w:rsidRDefault="00D66A34" w:rsidP="00D66A34">
      <w:pPr>
        <w:spacing w:after="0"/>
        <w:jc w:val="right"/>
        <w:rPr>
          <w:rFonts w:ascii="Times New Roman" w:eastAsia="Aptos" w:hAnsi="Times New Roman" w:cs="Times New Roman"/>
          <w:bCs/>
          <w:iCs/>
          <w:color w:val="212121"/>
          <w:lang w:val="lt-LT" w:bidi="lt-LT"/>
        </w:rPr>
      </w:pPr>
      <w:r w:rsidRPr="00D66A34">
        <w:rPr>
          <w:rFonts w:ascii="Times New Roman" w:eastAsia="Aptos" w:hAnsi="Times New Roman" w:cs="Times New Roman"/>
          <w:bCs/>
          <w:iCs/>
          <w:color w:val="212121"/>
          <w:lang w:val="lt-LT" w:bidi="lt-LT"/>
        </w:rPr>
        <w:lastRenderedPageBreak/>
        <w:t xml:space="preserve">Saugumo teismuose politikos aprašo </w:t>
      </w:r>
    </w:p>
    <w:p w14:paraId="5AC20FBC" w14:textId="29DD5367" w:rsidR="00D66A34" w:rsidRPr="00D66A34" w:rsidRDefault="00D66A34" w:rsidP="00D66A34">
      <w:pPr>
        <w:spacing w:after="0"/>
        <w:jc w:val="center"/>
        <w:rPr>
          <w:rFonts w:ascii="Times New Roman" w:eastAsia="Aptos" w:hAnsi="Times New Roman" w:cs="Times New Roman"/>
          <w:bCs/>
          <w:iCs/>
          <w:color w:val="212121"/>
          <w:lang w:val="lt-LT" w:bidi="lt-LT"/>
        </w:rPr>
      </w:pPr>
      <w:r>
        <w:rPr>
          <w:rFonts w:ascii="Times New Roman" w:eastAsia="Aptos" w:hAnsi="Times New Roman" w:cs="Times New Roman"/>
          <w:bCs/>
          <w:iCs/>
          <w:color w:val="212121"/>
          <w:lang w:val="lt-LT" w:bidi="lt-LT"/>
        </w:rPr>
        <w:t xml:space="preserve">                                                               </w:t>
      </w:r>
      <w:r w:rsidRPr="00D66A34">
        <w:rPr>
          <w:rFonts w:ascii="Times New Roman" w:eastAsia="Aptos" w:hAnsi="Times New Roman" w:cs="Times New Roman"/>
          <w:bCs/>
          <w:iCs/>
          <w:color w:val="212121"/>
          <w:lang w:val="lt-LT" w:bidi="lt-LT"/>
        </w:rPr>
        <w:t>2 priedas</w:t>
      </w:r>
    </w:p>
    <w:p w14:paraId="40BA58D7" w14:textId="77777777" w:rsidR="00D66A34" w:rsidRDefault="00D66A34" w:rsidP="00D66A34">
      <w:pPr>
        <w:spacing w:after="0"/>
        <w:rPr>
          <w:rFonts w:ascii="Times New Roman" w:eastAsia="Aptos" w:hAnsi="Times New Roman" w:cs="Times New Roman"/>
          <w:bCs/>
          <w:iCs/>
          <w:color w:val="212121"/>
          <w:lang w:val="lt-LT" w:bidi="lt-LT"/>
        </w:rPr>
      </w:pPr>
    </w:p>
    <w:p w14:paraId="5346D550" w14:textId="67514B4B" w:rsidR="00D66A34" w:rsidRPr="00D66A34" w:rsidRDefault="00D66A34" w:rsidP="00D66A34">
      <w:pPr>
        <w:spacing w:after="0"/>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LIETUVOS TEISMŲ </w:t>
      </w:r>
      <w:r>
        <w:rPr>
          <w:rFonts w:ascii="Times New Roman" w:eastAsia="Calibri" w:hAnsi="Times New Roman" w:cs="Times New Roman"/>
          <w:b/>
          <w:bCs/>
          <w:lang w:val="lt-LT"/>
          <w14:ligatures w14:val="none"/>
        </w:rPr>
        <w:t xml:space="preserve">FIZINIO </w:t>
      </w:r>
      <w:r w:rsidRPr="00D66A34">
        <w:rPr>
          <w:rFonts w:ascii="Times New Roman" w:eastAsia="Calibri" w:hAnsi="Times New Roman" w:cs="Times New Roman"/>
          <w:b/>
          <w:bCs/>
          <w:lang w:val="lt-LT"/>
          <w14:ligatures w14:val="none"/>
        </w:rPr>
        <w:t>SAUGUMO MODELIS</w:t>
      </w:r>
    </w:p>
    <w:p w14:paraId="5F723727" w14:textId="77777777"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p>
    <w:p w14:paraId="3BBAABE2" w14:textId="18DA2031"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1. Teismų</w:t>
      </w:r>
      <w:r w:rsidR="001C6DB0">
        <w:rPr>
          <w:rFonts w:ascii="Times New Roman" w:eastAsia="Calibri" w:hAnsi="Times New Roman" w:cs="Times New Roman"/>
          <w:b/>
          <w:bCs/>
          <w:lang w:val="lt-LT"/>
          <w14:ligatures w14:val="none"/>
        </w:rPr>
        <w:t xml:space="preserve"> ir jų pastatų</w:t>
      </w:r>
      <w:r w:rsidRPr="00D66A34">
        <w:rPr>
          <w:rFonts w:ascii="Times New Roman" w:eastAsia="Calibri" w:hAnsi="Times New Roman" w:cs="Times New Roman"/>
          <w:b/>
          <w:bCs/>
          <w:lang w:val="lt-LT"/>
          <w14:ligatures w14:val="none"/>
        </w:rPr>
        <w:t xml:space="preserve"> suskirstymas į saugumo lygius (grupes)</w:t>
      </w:r>
    </w:p>
    <w:p w14:paraId="0360D958"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tbl>
      <w:tblPr>
        <w:tblW w:w="9918" w:type="dxa"/>
        <w:tblCellSpacing w:w="15" w:type="dxa"/>
        <w:tblCellMar>
          <w:top w:w="15" w:type="dxa"/>
          <w:left w:w="15" w:type="dxa"/>
          <w:bottom w:w="15" w:type="dxa"/>
          <w:right w:w="15" w:type="dxa"/>
        </w:tblCellMar>
        <w:tblLook w:val="04A0" w:firstRow="1" w:lastRow="0" w:firstColumn="1" w:lastColumn="0" w:noHBand="0" w:noVBand="1"/>
      </w:tblPr>
      <w:tblGrid>
        <w:gridCol w:w="1756"/>
        <w:gridCol w:w="4902"/>
        <w:gridCol w:w="3260"/>
      </w:tblGrid>
      <w:tr w:rsidR="00D66A34" w:rsidRPr="00D66A34" w14:paraId="1B99AC43" w14:textId="77777777" w:rsidTr="00B70F34">
        <w:trPr>
          <w:tblHeader/>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357EA916" w14:textId="77777777"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57297999" w14:textId="77777777"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Apibūdinimas</w:t>
            </w:r>
          </w:p>
        </w:tc>
        <w:tc>
          <w:tcPr>
            <w:tcW w:w="3215" w:type="dxa"/>
            <w:tcBorders>
              <w:top w:val="single" w:sz="4" w:space="0" w:color="auto"/>
              <w:left w:val="single" w:sz="4" w:space="0" w:color="auto"/>
              <w:bottom w:val="single" w:sz="4" w:space="0" w:color="auto"/>
              <w:right w:val="single" w:sz="4" w:space="0" w:color="auto"/>
            </w:tcBorders>
            <w:vAlign w:val="center"/>
            <w:hideMark/>
          </w:tcPr>
          <w:p w14:paraId="6D2ABCCB" w14:textId="77777777"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Pavyzdžiai</w:t>
            </w:r>
          </w:p>
        </w:tc>
      </w:tr>
      <w:tr w:rsidR="00D66A34" w:rsidRPr="00A90D8D" w14:paraId="51C9FE01" w14:textId="77777777" w:rsidTr="00B70F34">
        <w:trPr>
          <w:trHeight w:val="1205"/>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71724B32" w14:textId="77777777"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p>
          <w:p w14:paraId="48BBBA98" w14:textId="3D3025BB" w:rsidR="00D66A34" w:rsidRPr="00D66A34" w:rsidRDefault="00D66A34" w:rsidP="00D66A34">
            <w:pPr>
              <w:spacing w:after="0" w:line="259" w:lineRule="auto"/>
              <w:jc w:val="center"/>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 xml:space="preserve">I lygis – </w:t>
            </w:r>
            <w:r w:rsidR="00C505D7">
              <w:rPr>
                <w:rFonts w:ascii="Times New Roman" w:eastAsia="Calibri" w:hAnsi="Times New Roman" w:cs="Times New Roman"/>
                <w:b/>
                <w:bCs/>
                <w:lang w:val="lt-LT"/>
                <w14:ligatures w14:val="none"/>
              </w:rPr>
              <w:t>a</w:t>
            </w:r>
            <w:r w:rsidRPr="00D66A34">
              <w:rPr>
                <w:rFonts w:ascii="Times New Roman" w:eastAsia="Calibri" w:hAnsi="Times New Roman" w:cs="Times New Roman"/>
                <w:b/>
                <w:bCs/>
                <w:lang w:val="lt-LT"/>
                <w14:ligatures w14:val="none"/>
              </w:rPr>
              <w:t>ukščiausias saugumo 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64F235C1" w14:textId="77777777"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Aukščiausio lygmens Lietuvos teismų institucijos: Lietuvos Aukščiausiasis Teismas, Lietuvos vyriausiasis administracinis teismas ir Lietuvos apeliacinis teismas, kuriuose šiuo metu jau yra vykdoma nuolatinė fizinė policijos pareigūnų apsauga </w:t>
            </w:r>
            <w:r w:rsidRPr="00D66A34">
              <w:rPr>
                <w:rFonts w:ascii="Times New Roman" w:eastAsia="Calibri" w:hAnsi="Times New Roman" w:cs="Times New Roman"/>
                <w:i/>
                <w:iCs/>
                <w:lang w:val="lt-LT"/>
                <w14:ligatures w14:val="none"/>
              </w:rPr>
              <w:t xml:space="preserve">(minėti teismai įtraukiami į sąrašą be atskiro vertinimo). </w:t>
            </w:r>
          </w:p>
          <w:p w14:paraId="3B051377" w14:textId="7C50CC96"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Itin didelis teismo užimtumas, 3 metų visų bylų vidurkis apie 15</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64 tūkst. </w:t>
            </w:r>
          </w:p>
          <w:p w14:paraId="4CC89AB7" w14:textId="05D907E3"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didelis žodinių posėdžių skaičius per metus – apie 6</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30 tūkst. </w:t>
            </w:r>
          </w:p>
          <w:p w14:paraId="46E43A31" w14:textId="3EB0C9A5"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 pastatai, kurių plotas – 4</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14 tūkst. kv. m.</w:t>
            </w:r>
          </w:p>
          <w:p w14:paraId="3C99503A" w14:textId="77777777"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Dažnos rezonansinės bylos, keliančios visuomenės susidomėjimą, dažnas suėmimų ar kardomųjų priemonių taikymas, dažni interesų konfliktai, rizika viešajai tvarkai.</w:t>
            </w:r>
          </w:p>
        </w:tc>
        <w:tc>
          <w:tcPr>
            <w:tcW w:w="3215" w:type="dxa"/>
            <w:tcBorders>
              <w:top w:val="single" w:sz="4" w:space="0" w:color="auto"/>
              <w:left w:val="single" w:sz="4" w:space="0" w:color="auto"/>
              <w:bottom w:val="single" w:sz="4" w:space="0" w:color="auto"/>
              <w:right w:val="single" w:sz="4" w:space="0" w:color="auto"/>
            </w:tcBorders>
            <w:vAlign w:val="center"/>
            <w:hideMark/>
          </w:tcPr>
          <w:p w14:paraId="60A7A686"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Lietuvos Aukščiausiasis Teismas </w:t>
            </w:r>
          </w:p>
          <w:p w14:paraId="1AAC3A46"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Lietuvos apeliacinis teismas</w:t>
            </w:r>
          </w:p>
          <w:p w14:paraId="5C444FDE"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Lietuvos vyriausiasis administracinis teismas </w:t>
            </w:r>
          </w:p>
          <w:p w14:paraId="43B8D994"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Vilniaus apygardos teismas</w:t>
            </w:r>
          </w:p>
          <w:p w14:paraId="257FEC1E"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Kauno apygardos teismas</w:t>
            </w:r>
          </w:p>
          <w:p w14:paraId="3791FD36"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Vilniaus miesto apylinkės teismas</w:t>
            </w:r>
          </w:p>
          <w:p w14:paraId="76ABD0F0" w14:textId="37851948"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Kauno apylinkės teismo Kauno rūmai (2 pastatai</w:t>
            </w:r>
            <w:r w:rsidR="001C6DB0">
              <w:rPr>
                <w:rFonts w:ascii="Times New Roman" w:eastAsia="Calibri" w:hAnsi="Times New Roman" w:cs="Times New Roman"/>
                <w:lang w:val="lt-LT"/>
                <w14:ligatures w14:val="none"/>
              </w:rPr>
              <w:t xml:space="preserve"> Kaune</w:t>
            </w:r>
            <w:r w:rsidRPr="00D66A34">
              <w:rPr>
                <w:rFonts w:ascii="Times New Roman" w:eastAsia="Calibri" w:hAnsi="Times New Roman" w:cs="Times New Roman"/>
                <w:lang w:val="lt-LT"/>
                <w14:ligatures w14:val="none"/>
              </w:rPr>
              <w:t>)</w:t>
            </w:r>
          </w:p>
          <w:p w14:paraId="7467EBB2" w14:textId="0311B7B8" w:rsidR="00D66A34" w:rsidRPr="00D66A34" w:rsidRDefault="00D66A34" w:rsidP="00D66A34">
            <w:pPr>
              <w:spacing w:after="0" w:line="259" w:lineRule="auto"/>
              <w:rPr>
                <w:rFonts w:ascii="Times New Roman" w:eastAsia="Calibri" w:hAnsi="Times New Roman" w:cs="Times New Roman"/>
                <w:lang w:val="lt-LT"/>
                <w14:ligatures w14:val="none"/>
              </w:rPr>
            </w:pPr>
          </w:p>
        </w:tc>
      </w:tr>
      <w:tr w:rsidR="00D66A34" w:rsidRPr="00A90D8D" w14:paraId="1676D2C2" w14:textId="77777777" w:rsidTr="00B70F34">
        <w:trPr>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4D224D65" w14:textId="204BD7E5" w:rsidR="00D66A34" w:rsidRPr="00D66A34" w:rsidRDefault="00D66A34" w:rsidP="00D66A34">
            <w:pPr>
              <w:spacing w:after="0" w:line="259" w:lineRule="auto"/>
              <w:jc w:val="center"/>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 xml:space="preserve">II lygis – </w:t>
            </w:r>
            <w:r w:rsidR="00C505D7">
              <w:rPr>
                <w:rFonts w:ascii="Times New Roman" w:eastAsia="Calibri" w:hAnsi="Times New Roman" w:cs="Times New Roman"/>
                <w:b/>
                <w:bCs/>
                <w:lang w:val="lt-LT"/>
                <w14:ligatures w14:val="none"/>
              </w:rPr>
              <w:t>v</w:t>
            </w:r>
            <w:r w:rsidRPr="00D66A34">
              <w:rPr>
                <w:rFonts w:ascii="Times New Roman" w:eastAsia="Calibri" w:hAnsi="Times New Roman" w:cs="Times New Roman"/>
                <w:b/>
                <w:bCs/>
                <w:lang w:val="lt-LT"/>
                <w14:ligatures w14:val="none"/>
              </w:rPr>
              <w:t>idutinis saugumo 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7FFFE26" w14:textId="7C3D394C"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Vidutiniškas arba didelis teismo darbo krūvis, 3 metų visų bylų vidurkis apie 4</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23 tūkst.</w:t>
            </w:r>
          </w:p>
          <w:p w14:paraId="72C5C534" w14:textId="53CC210E"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Vidutinis arba didelis žodinių posėdžių krūvis, 3 metų vidurkis – apie 1,5</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8 tūkst.</w:t>
            </w:r>
          </w:p>
          <w:p w14:paraId="282B4E15" w14:textId="591CFE03"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Vidutinio dydžio ir dideli pastatai</w:t>
            </w:r>
            <w:r w:rsid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plotas – apie 1</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5 tūkst. kv. m.</w:t>
            </w:r>
          </w:p>
          <w:p w14:paraId="205F4E94"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Mažesnė rizika konfliktams, tačiau vis dar reikalinga nuolatinė apsauga ir priemonės.</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3563A2B" w14:textId="77777777"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Šiaulių apygardos teismas</w:t>
            </w:r>
          </w:p>
          <w:p w14:paraId="1E023227" w14:textId="77777777" w:rsid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Panevėžio apygardos teismas</w:t>
            </w:r>
          </w:p>
          <w:p w14:paraId="0F693E8C" w14:textId="5A3FE5C7" w:rsidR="001C6DB0" w:rsidRPr="00D66A34" w:rsidRDefault="001C6DB0" w:rsidP="001C6DB0">
            <w:pPr>
              <w:spacing w:after="0" w:line="259" w:lineRule="auto"/>
              <w:jc w:val="both"/>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Klaipėdos apygardos teismas</w:t>
            </w:r>
          </w:p>
          <w:p w14:paraId="554AD44A" w14:textId="6D30D90E" w:rsidR="00D66A34" w:rsidRPr="00B70F34" w:rsidRDefault="00D66A34" w:rsidP="001C6DB0">
            <w:pPr>
              <w:spacing w:after="0" w:line="259" w:lineRule="auto"/>
              <w:jc w:val="both"/>
              <w:rPr>
                <w:rFonts w:ascii="Times New Roman" w:eastAsia="Calibri" w:hAnsi="Times New Roman" w:cs="Times New Roman"/>
                <w:lang w:val="fi-FI"/>
                <w14:ligatures w14:val="none"/>
              </w:rPr>
            </w:pPr>
            <w:r w:rsidRPr="00D66A34">
              <w:rPr>
                <w:rFonts w:ascii="Times New Roman" w:eastAsia="Calibri" w:hAnsi="Times New Roman" w:cs="Times New Roman"/>
                <w:lang w:val="lt-LT"/>
                <w14:ligatures w14:val="none"/>
              </w:rPr>
              <w:t>Klaipėdos apylinkės teismas</w:t>
            </w:r>
            <w:r w:rsidR="0073246F">
              <w:rPr>
                <w:rFonts w:ascii="Times New Roman" w:eastAsia="Calibri" w:hAnsi="Times New Roman" w:cs="Times New Roman"/>
                <w:lang w:val="lt-LT"/>
                <w14:ligatures w14:val="none"/>
              </w:rPr>
              <w:t xml:space="preserve"> (pastatas Klaipėdoje)</w:t>
            </w:r>
          </w:p>
          <w:p w14:paraId="32BEF7B8" w14:textId="68659B83" w:rsidR="00D66A34" w:rsidRPr="00D66A34" w:rsidRDefault="00D66A34" w:rsidP="001C6DB0">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Regionų administracinio teismo Vilniaus rūmai ir dauguma apylinkių teismų </w:t>
            </w:r>
            <w:r w:rsidR="0073246F">
              <w:rPr>
                <w:rFonts w:ascii="Times New Roman" w:eastAsia="Calibri" w:hAnsi="Times New Roman" w:cs="Times New Roman"/>
                <w:lang w:val="lt-LT"/>
                <w14:ligatures w14:val="none"/>
              </w:rPr>
              <w:t xml:space="preserve">pastatų </w:t>
            </w:r>
            <w:r w:rsidRPr="00D66A34">
              <w:rPr>
                <w:rFonts w:ascii="Times New Roman" w:eastAsia="Calibri" w:hAnsi="Times New Roman" w:cs="Times New Roman"/>
                <w:lang w:val="lt-LT"/>
                <w14:ligatures w14:val="none"/>
              </w:rPr>
              <w:t>didžiuosiuose miestuose</w:t>
            </w:r>
          </w:p>
          <w:p w14:paraId="633229B4" w14:textId="35588EEC" w:rsidR="00D66A34" w:rsidRPr="00D66A34" w:rsidRDefault="00D66A34" w:rsidP="00D66A34">
            <w:pPr>
              <w:spacing w:after="0" w:line="259" w:lineRule="auto"/>
              <w:rPr>
                <w:rFonts w:ascii="Times New Roman" w:eastAsia="Calibri" w:hAnsi="Times New Roman" w:cs="Times New Roman"/>
                <w:b/>
                <w:bCs/>
                <w:lang w:val="lt-LT"/>
                <w14:ligatures w14:val="none"/>
              </w:rPr>
            </w:pPr>
          </w:p>
        </w:tc>
      </w:tr>
      <w:tr w:rsidR="00D66A34" w:rsidRPr="00A90D8D" w14:paraId="1C1F2DF7" w14:textId="77777777" w:rsidTr="00B70F34">
        <w:trPr>
          <w:tblCellSpacing w:w="15" w:type="dxa"/>
        </w:trPr>
        <w:tc>
          <w:tcPr>
            <w:tcW w:w="1711" w:type="dxa"/>
            <w:tcBorders>
              <w:top w:val="single" w:sz="4" w:space="0" w:color="auto"/>
              <w:left w:val="single" w:sz="4" w:space="0" w:color="auto"/>
              <w:bottom w:val="single" w:sz="4" w:space="0" w:color="auto"/>
              <w:right w:val="single" w:sz="4" w:space="0" w:color="auto"/>
            </w:tcBorders>
            <w:vAlign w:val="center"/>
            <w:hideMark/>
          </w:tcPr>
          <w:p w14:paraId="67801352" w14:textId="224029C6"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III lygis – </w:t>
            </w:r>
            <w:r w:rsidR="00C505D7">
              <w:rPr>
                <w:rFonts w:ascii="Times New Roman" w:eastAsia="Calibri" w:hAnsi="Times New Roman" w:cs="Times New Roman"/>
                <w:b/>
                <w:bCs/>
                <w:lang w:val="lt-LT"/>
                <w14:ligatures w14:val="none"/>
              </w:rPr>
              <w:t>p</w:t>
            </w:r>
            <w:r w:rsidRPr="00D66A34">
              <w:rPr>
                <w:rFonts w:ascii="Times New Roman" w:eastAsia="Calibri" w:hAnsi="Times New Roman" w:cs="Times New Roman"/>
                <w:b/>
                <w:bCs/>
                <w:lang w:val="lt-LT"/>
                <w14:ligatures w14:val="none"/>
              </w:rPr>
              <w:t>agrindinis (bazinis) saugumo lygis</w:t>
            </w:r>
          </w:p>
        </w:tc>
        <w:tc>
          <w:tcPr>
            <w:tcW w:w="4872" w:type="dxa"/>
            <w:tcBorders>
              <w:top w:val="single" w:sz="4" w:space="0" w:color="auto"/>
              <w:left w:val="single" w:sz="4" w:space="0" w:color="auto"/>
              <w:bottom w:val="single" w:sz="4" w:space="0" w:color="auto"/>
              <w:right w:val="single" w:sz="4" w:space="0" w:color="auto"/>
            </w:tcBorders>
            <w:vAlign w:val="center"/>
            <w:hideMark/>
          </w:tcPr>
          <w:p w14:paraId="37722F7E" w14:textId="32EC9AE4"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Mažas arba vidutinis bylų skaičius, 3 metų visų bylų vidurkis apie 1,6</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7 tūkst.</w:t>
            </w:r>
          </w:p>
          <w:p w14:paraId="3294D488" w14:textId="719F9979"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Žodiniai posėdžiai reti arba santykinai nedidelis skaičius, žodinių posėdžių 3 metų vidurkis – apie 0,3</w:t>
            </w:r>
            <w:r w:rsidR="00C505D7" w:rsidRPr="00C505D7">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3 tūkst. </w:t>
            </w:r>
          </w:p>
          <w:p w14:paraId="12AA447E" w14:textId="414E8422"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Maži ir vidutinio dydžio pastatai, kurių plotas – iki 2 tūkst. kv. m</w:t>
            </w:r>
            <w:r w:rsidR="00C505D7">
              <w:rPr>
                <w:rFonts w:ascii="Times New Roman" w:eastAsia="Calibri" w:hAnsi="Times New Roman" w:cs="Times New Roman"/>
                <w:lang w:val="lt-LT"/>
                <w14:ligatures w14:val="none"/>
              </w:rPr>
              <w:t>.</w:t>
            </w:r>
          </w:p>
          <w:p w14:paraId="29125C82"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Mažai rezonansinių bylų, nedidelė rizika incidentams.</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073ACAF" w14:textId="0B0A5CE1" w:rsidR="00D66A34" w:rsidRPr="00D66A34" w:rsidRDefault="00D66A34" w:rsidP="00B70F34">
            <w:p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Regionų administracinio teismo Kauno, Klaipėdos, Šiaulių ir Panevėžio rūmai bei dauguma nedidelių miestų apylinkių teismų </w:t>
            </w:r>
            <w:r w:rsidR="0073246F">
              <w:rPr>
                <w:rFonts w:ascii="Times New Roman" w:eastAsia="Calibri" w:hAnsi="Times New Roman" w:cs="Times New Roman"/>
                <w:lang w:val="lt-LT"/>
                <w14:ligatures w14:val="none"/>
              </w:rPr>
              <w:t>pastatų</w:t>
            </w:r>
          </w:p>
          <w:p w14:paraId="30B49E07" w14:textId="75D3281A" w:rsidR="00D66A34" w:rsidRPr="00D66A34" w:rsidRDefault="00D66A34" w:rsidP="00B70F34">
            <w:pPr>
              <w:spacing w:after="0" w:line="259" w:lineRule="auto"/>
              <w:jc w:val="both"/>
              <w:rPr>
                <w:rFonts w:ascii="Times New Roman" w:eastAsia="Calibri" w:hAnsi="Times New Roman" w:cs="Times New Roman"/>
                <w:b/>
                <w:bCs/>
                <w:lang w:val="lt-LT"/>
                <w14:ligatures w14:val="none"/>
              </w:rPr>
            </w:pPr>
          </w:p>
        </w:tc>
      </w:tr>
    </w:tbl>
    <w:p w14:paraId="56FFD3E7" w14:textId="77777777" w:rsidR="00A15D06" w:rsidRDefault="00A15D06" w:rsidP="00D66A34">
      <w:pPr>
        <w:spacing w:after="0" w:line="259" w:lineRule="auto"/>
        <w:rPr>
          <w:rFonts w:ascii="Times New Roman" w:eastAsia="Calibri" w:hAnsi="Times New Roman" w:cs="Times New Roman"/>
          <w:b/>
          <w:bCs/>
          <w:lang w:val="lt-LT"/>
          <w14:ligatures w14:val="none"/>
        </w:rPr>
      </w:pPr>
    </w:p>
    <w:p w14:paraId="093DF037" w14:textId="16B0C69C"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2. </w:t>
      </w:r>
      <w:bookmarkStart w:id="2" w:name="_Hlk197951778"/>
      <w:r w:rsidRPr="00D66A34">
        <w:rPr>
          <w:rFonts w:ascii="Times New Roman" w:eastAsia="Calibri" w:hAnsi="Times New Roman" w:cs="Times New Roman"/>
          <w:b/>
          <w:bCs/>
          <w:lang w:val="lt-LT"/>
          <w14:ligatures w14:val="none"/>
        </w:rPr>
        <w:t>Vertinimo kriterij</w:t>
      </w:r>
      <w:bookmarkEnd w:id="2"/>
      <w:r w:rsidRPr="00D66A34">
        <w:rPr>
          <w:rFonts w:ascii="Times New Roman" w:eastAsia="Calibri" w:hAnsi="Times New Roman" w:cs="Times New Roman"/>
          <w:b/>
          <w:bCs/>
          <w:lang w:val="lt-LT"/>
          <w14:ligatures w14:val="none"/>
        </w:rPr>
        <w:t>ai grup</w:t>
      </w:r>
      <w:r w:rsidR="00C505D7">
        <w:rPr>
          <w:rFonts w:ascii="Times New Roman" w:eastAsia="Calibri" w:hAnsi="Times New Roman" w:cs="Times New Roman"/>
          <w:b/>
          <w:bCs/>
          <w:lang w:val="lt-LT"/>
          <w14:ligatures w14:val="none"/>
        </w:rPr>
        <w:t>ei</w:t>
      </w:r>
      <w:r w:rsidRPr="00D66A34">
        <w:rPr>
          <w:rFonts w:ascii="Times New Roman" w:eastAsia="Calibri" w:hAnsi="Times New Roman" w:cs="Times New Roman"/>
          <w:b/>
          <w:bCs/>
          <w:lang w:val="lt-LT"/>
          <w14:ligatures w14:val="none"/>
        </w:rPr>
        <w:t xml:space="preserve"> prisk</w:t>
      </w:r>
      <w:r w:rsidR="00C505D7">
        <w:rPr>
          <w:rFonts w:ascii="Times New Roman" w:eastAsia="Calibri" w:hAnsi="Times New Roman" w:cs="Times New Roman"/>
          <w:b/>
          <w:bCs/>
          <w:lang w:val="lt-LT"/>
          <w14:ligatures w14:val="none"/>
        </w:rPr>
        <w:t>i</w:t>
      </w:r>
      <w:r w:rsidRPr="00D66A34">
        <w:rPr>
          <w:rFonts w:ascii="Times New Roman" w:eastAsia="Calibri" w:hAnsi="Times New Roman" w:cs="Times New Roman"/>
          <w:b/>
          <w:bCs/>
          <w:lang w:val="lt-LT"/>
          <w14:ligatures w14:val="none"/>
        </w:rPr>
        <w:t>r</w:t>
      </w:r>
      <w:r w:rsidR="00C505D7">
        <w:rPr>
          <w:rFonts w:ascii="Times New Roman" w:eastAsia="Calibri" w:hAnsi="Times New Roman" w:cs="Times New Roman"/>
          <w:b/>
          <w:bCs/>
          <w:lang w:val="lt-LT"/>
          <w14:ligatures w14:val="none"/>
        </w:rPr>
        <w:t>ti</w:t>
      </w:r>
    </w:p>
    <w:p w14:paraId="28351745"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0"/>
        <w:gridCol w:w="5907"/>
        <w:gridCol w:w="985"/>
      </w:tblGrid>
      <w:tr w:rsidR="00D66A34" w:rsidRPr="00D66A34" w14:paraId="2FD84809" w14:textId="77777777" w:rsidTr="00A63236">
        <w:trPr>
          <w:tblHeader/>
          <w:tblCellSpacing w:w="15" w:type="dxa"/>
        </w:trPr>
        <w:tc>
          <w:tcPr>
            <w:tcW w:w="3074" w:type="dxa"/>
            <w:vAlign w:val="center"/>
            <w:hideMark/>
          </w:tcPr>
          <w:p w14:paraId="17CA68C4"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Kriterijus</w:t>
            </w:r>
          </w:p>
        </w:tc>
        <w:tc>
          <w:tcPr>
            <w:tcW w:w="5983" w:type="dxa"/>
            <w:vAlign w:val="center"/>
            <w:hideMark/>
          </w:tcPr>
          <w:p w14:paraId="4B21F19B"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Aprašymas</w:t>
            </w:r>
          </w:p>
        </w:tc>
        <w:tc>
          <w:tcPr>
            <w:tcW w:w="946" w:type="dxa"/>
            <w:vAlign w:val="center"/>
            <w:hideMark/>
          </w:tcPr>
          <w:p w14:paraId="703EAF4E"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Svoris</w:t>
            </w:r>
          </w:p>
        </w:tc>
      </w:tr>
      <w:tr w:rsidR="00D66A34" w:rsidRPr="00D66A34" w14:paraId="6A4EC2C7" w14:textId="77777777" w:rsidTr="00A63236">
        <w:trPr>
          <w:tblCellSpacing w:w="15" w:type="dxa"/>
        </w:trPr>
        <w:tc>
          <w:tcPr>
            <w:tcW w:w="3074" w:type="dxa"/>
            <w:vAlign w:val="center"/>
            <w:hideMark/>
          </w:tcPr>
          <w:p w14:paraId="17504F1F"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A. Trejų metų visų bylų vidurkis</w:t>
            </w:r>
          </w:p>
        </w:tc>
        <w:tc>
          <w:tcPr>
            <w:tcW w:w="5983" w:type="dxa"/>
            <w:vAlign w:val="center"/>
            <w:hideMark/>
          </w:tcPr>
          <w:p w14:paraId="7EF82788" w14:textId="272E0021"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Skaičiuojamas </w:t>
            </w:r>
            <w:r w:rsidR="00C505D7">
              <w:rPr>
                <w:rFonts w:ascii="Times New Roman" w:eastAsia="Calibri" w:hAnsi="Times New Roman" w:cs="Times New Roman"/>
                <w:lang w:val="lt-LT"/>
                <w14:ligatures w14:val="none"/>
              </w:rPr>
              <w:t xml:space="preserve">trejų metų </w:t>
            </w:r>
            <w:r w:rsidRPr="00D66A34">
              <w:rPr>
                <w:rFonts w:ascii="Times New Roman" w:eastAsia="Calibri" w:hAnsi="Times New Roman" w:cs="Times New Roman"/>
                <w:lang w:val="lt-LT"/>
                <w14:ligatures w14:val="none"/>
              </w:rPr>
              <w:t>visų bylų vidurkis (vnt.)</w:t>
            </w:r>
            <w:r w:rsidR="00C505D7">
              <w:rPr>
                <w:rFonts w:ascii="Times New Roman" w:eastAsia="Calibri" w:hAnsi="Times New Roman" w:cs="Times New Roman"/>
                <w:lang w:val="lt-LT"/>
                <w14:ligatures w14:val="none"/>
              </w:rPr>
              <w:t>.</w:t>
            </w:r>
          </w:p>
        </w:tc>
        <w:tc>
          <w:tcPr>
            <w:tcW w:w="946" w:type="dxa"/>
            <w:vAlign w:val="center"/>
            <w:hideMark/>
          </w:tcPr>
          <w:p w14:paraId="1111935B" w14:textId="5C4D04BF"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r w:rsidR="001C6DB0">
              <w:rPr>
                <w:rFonts w:ascii="Times New Roman" w:eastAsia="Calibri" w:hAnsi="Times New Roman" w:cs="Times New Roman"/>
                <w14:ligatures w14:val="none"/>
              </w:rPr>
              <w:t>5</w:t>
            </w:r>
            <w:r w:rsidR="00C505D7">
              <w:rPr>
                <w:rFonts w:ascii="Times New Roman" w:eastAsia="Calibri" w:hAnsi="Times New Roman" w:cs="Times New Roman"/>
                <w14:ligatures w14:val="none"/>
              </w:rPr>
              <w:t xml:space="preserve"> </w:t>
            </w:r>
            <w:r w:rsidRPr="00D66A34">
              <w:rPr>
                <w:rFonts w:ascii="Times New Roman" w:eastAsia="Calibri" w:hAnsi="Times New Roman" w:cs="Times New Roman"/>
                <w:lang w:val="lt-LT"/>
                <w14:ligatures w14:val="none"/>
              </w:rPr>
              <w:t>%</w:t>
            </w:r>
          </w:p>
        </w:tc>
      </w:tr>
      <w:tr w:rsidR="00D66A34" w:rsidRPr="00D66A34" w14:paraId="367A0E60" w14:textId="77777777" w:rsidTr="00A63236">
        <w:trPr>
          <w:tblCellSpacing w:w="15" w:type="dxa"/>
        </w:trPr>
        <w:tc>
          <w:tcPr>
            <w:tcW w:w="3074" w:type="dxa"/>
            <w:vAlign w:val="center"/>
          </w:tcPr>
          <w:p w14:paraId="6A933963"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 Trejų metų žodinių posėdžių vidurkis</w:t>
            </w:r>
          </w:p>
        </w:tc>
        <w:tc>
          <w:tcPr>
            <w:tcW w:w="5983" w:type="dxa"/>
            <w:vAlign w:val="center"/>
          </w:tcPr>
          <w:p w14:paraId="2D0D76CA" w14:textId="3B7647DF"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Skaičiuojamas tr</w:t>
            </w:r>
            <w:r w:rsidR="00C505D7">
              <w:rPr>
                <w:rFonts w:ascii="Times New Roman" w:eastAsia="Calibri" w:hAnsi="Times New Roman" w:cs="Times New Roman"/>
                <w:lang w:val="lt-LT"/>
                <w14:ligatures w14:val="none"/>
              </w:rPr>
              <w:t>e</w:t>
            </w:r>
            <w:r w:rsidRPr="00D66A34">
              <w:rPr>
                <w:rFonts w:ascii="Times New Roman" w:eastAsia="Calibri" w:hAnsi="Times New Roman" w:cs="Times New Roman"/>
                <w:lang w:val="lt-LT"/>
                <w14:ligatures w14:val="none"/>
              </w:rPr>
              <w:t>jų metų žodinio proceso posėdžių vidurkis (vnt.)</w:t>
            </w:r>
            <w:r w:rsidR="008A5B7E">
              <w:rPr>
                <w:rFonts w:ascii="Times New Roman" w:eastAsia="Calibri" w:hAnsi="Times New Roman" w:cs="Times New Roman"/>
                <w:lang w:val="lt-LT"/>
                <w14:ligatures w14:val="none"/>
              </w:rPr>
              <w:t>.</w:t>
            </w:r>
          </w:p>
        </w:tc>
        <w:tc>
          <w:tcPr>
            <w:tcW w:w="946" w:type="dxa"/>
            <w:vAlign w:val="center"/>
          </w:tcPr>
          <w:p w14:paraId="7892E577" w14:textId="11BC0D73"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r w:rsidR="001C6DB0">
              <w:rPr>
                <w:rFonts w:ascii="Times New Roman" w:eastAsia="Calibri" w:hAnsi="Times New Roman" w:cs="Times New Roman"/>
                <w:lang w:val="lt-LT"/>
                <w14:ligatures w14:val="none"/>
              </w:rPr>
              <w:t>5</w:t>
            </w:r>
            <w:r w:rsidR="00C505D7">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r>
      <w:tr w:rsidR="00D66A34" w:rsidRPr="00D66A34" w14:paraId="61CFB5A2" w14:textId="77777777" w:rsidTr="00A63236">
        <w:trPr>
          <w:tblCellSpacing w:w="15" w:type="dxa"/>
        </w:trPr>
        <w:tc>
          <w:tcPr>
            <w:tcW w:w="3074" w:type="dxa"/>
            <w:vAlign w:val="center"/>
            <w:hideMark/>
          </w:tcPr>
          <w:p w14:paraId="0386545E"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C. Baudžiamųjų bylų dalis</w:t>
            </w:r>
          </w:p>
        </w:tc>
        <w:tc>
          <w:tcPr>
            <w:tcW w:w="5983" w:type="dxa"/>
            <w:vAlign w:val="center"/>
            <w:hideMark/>
          </w:tcPr>
          <w:p w14:paraId="535F454E" w14:textId="6CA66FD6"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Skaičiuojama procentinė baudžiamųjų bylų 3 metų vidurkio  dalis nuo žodinių posėdžių 3 metų vidurkio (%)</w:t>
            </w:r>
            <w:r w:rsidR="008A5B7E">
              <w:rPr>
                <w:rFonts w:ascii="Times New Roman" w:eastAsia="Calibri" w:hAnsi="Times New Roman" w:cs="Times New Roman"/>
                <w:lang w:val="lt-LT"/>
                <w14:ligatures w14:val="none"/>
              </w:rPr>
              <w:t>.</w:t>
            </w:r>
          </w:p>
        </w:tc>
        <w:tc>
          <w:tcPr>
            <w:tcW w:w="946" w:type="dxa"/>
            <w:vAlign w:val="center"/>
            <w:hideMark/>
          </w:tcPr>
          <w:p w14:paraId="08F2B328" w14:textId="765CA421"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r w:rsidR="001C6DB0">
              <w:rPr>
                <w:rFonts w:ascii="Times New Roman" w:eastAsia="Calibri" w:hAnsi="Times New Roman" w:cs="Times New Roman"/>
                <w:lang w:val="lt-LT"/>
                <w14:ligatures w14:val="none"/>
              </w:rPr>
              <w:t>5</w:t>
            </w:r>
            <w:r w:rsidR="00C505D7">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r>
      <w:tr w:rsidR="00D66A34" w:rsidRPr="00D66A34" w14:paraId="35544BBA" w14:textId="77777777" w:rsidTr="00A63236">
        <w:trPr>
          <w:tblCellSpacing w:w="15" w:type="dxa"/>
        </w:trPr>
        <w:tc>
          <w:tcPr>
            <w:tcW w:w="3074" w:type="dxa"/>
            <w:vAlign w:val="center"/>
            <w:hideMark/>
          </w:tcPr>
          <w:p w14:paraId="7877F937"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D. Pastato dydis</w:t>
            </w:r>
          </w:p>
        </w:tc>
        <w:tc>
          <w:tcPr>
            <w:tcW w:w="5983" w:type="dxa"/>
            <w:vAlign w:val="center"/>
            <w:hideMark/>
          </w:tcPr>
          <w:p w14:paraId="2DA0AC5E" w14:textId="2B06E60B"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Skaičiuojamas pastato</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patalpų plotas (kv. m).</w:t>
            </w:r>
          </w:p>
        </w:tc>
        <w:tc>
          <w:tcPr>
            <w:tcW w:w="946" w:type="dxa"/>
            <w:vAlign w:val="center"/>
            <w:hideMark/>
          </w:tcPr>
          <w:p w14:paraId="08014F85" w14:textId="5B117E66"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15</w:t>
            </w:r>
            <w:r w:rsidR="00C505D7">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r>
    </w:tbl>
    <w:p w14:paraId="7DE9F110"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p w14:paraId="0C876EAD" w14:textId="708DBDA1" w:rsidR="001C6DB0" w:rsidRPr="00B70F34" w:rsidRDefault="001C6DB0" w:rsidP="001C6DB0">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 xml:space="preserve">Balų skalė: kiekvienam kriterijui priskiriamas balas </w:t>
      </w:r>
      <w:r w:rsidR="008A5B7E">
        <w:rPr>
          <w:rFonts w:ascii="Times New Roman" w:eastAsia="Calibri" w:hAnsi="Times New Roman" w:cs="Times New Roman"/>
          <w:lang w:val="lt-LT"/>
          <w14:ligatures w14:val="none"/>
        </w:rPr>
        <w:t xml:space="preserve">nuo </w:t>
      </w:r>
      <w:r w:rsidRPr="00B70F34">
        <w:rPr>
          <w:rFonts w:ascii="Times New Roman" w:eastAsia="Calibri" w:hAnsi="Times New Roman" w:cs="Times New Roman"/>
          <w:lang w:val="lt-LT"/>
          <w14:ligatures w14:val="none"/>
        </w:rPr>
        <w:t>1</w:t>
      </w:r>
      <w:r w:rsidR="008A5B7E">
        <w:rPr>
          <w:rFonts w:ascii="Times New Roman" w:eastAsia="Calibri" w:hAnsi="Times New Roman" w:cs="Times New Roman"/>
          <w:lang w:val="lt-LT"/>
          <w14:ligatures w14:val="none"/>
        </w:rPr>
        <w:t xml:space="preserve"> iki </w:t>
      </w:r>
      <w:r w:rsidRPr="00B70F34">
        <w:rPr>
          <w:rFonts w:ascii="Times New Roman" w:eastAsia="Calibri" w:hAnsi="Times New Roman" w:cs="Times New Roman"/>
          <w:lang w:val="lt-LT"/>
          <w14:ligatures w14:val="none"/>
        </w:rPr>
        <w:t>5 pagal intervalų rinkinį.</w:t>
      </w:r>
    </w:p>
    <w:p w14:paraId="42AD9041" w14:textId="77777777" w:rsidR="001C6DB0" w:rsidRPr="00B70F34" w:rsidRDefault="001C6DB0" w:rsidP="001C6DB0">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Kiekvienas kriterijus įvertinamas balais (nuo 1 iki 5), galutinė suma nulemia teismo priskyrimą tam tikrai saugumo lygio grupei:</w:t>
      </w:r>
    </w:p>
    <w:p w14:paraId="1783EA4D" w14:textId="77777777" w:rsidR="001C6DB0" w:rsidRPr="00B70F34" w:rsidRDefault="001C6DB0" w:rsidP="001C6DB0">
      <w:pPr>
        <w:numPr>
          <w:ilvl w:val="0"/>
          <w:numId w:val="3"/>
        </w:num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14:ligatures w14:val="none"/>
        </w:rPr>
        <w:t xml:space="preserve">≥ 80 balų </w:t>
      </w:r>
      <w:r w:rsidRPr="00B70F34">
        <w:rPr>
          <w:rFonts w:ascii="Times New Roman" w:eastAsia="Calibri" w:hAnsi="Times New Roman" w:cs="Times New Roman"/>
          <w:lang w:val="lt-LT"/>
          <w14:ligatures w14:val="none"/>
        </w:rPr>
        <w:t>→ I saugumo lygis</w:t>
      </w:r>
    </w:p>
    <w:p w14:paraId="3AC059E6" w14:textId="77777777" w:rsidR="001C6DB0" w:rsidRPr="00B70F34" w:rsidRDefault="001C6DB0" w:rsidP="001C6DB0">
      <w:pPr>
        <w:numPr>
          <w:ilvl w:val="0"/>
          <w:numId w:val="3"/>
        </w:num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50–79 balų → II saugumo lygis</w:t>
      </w:r>
    </w:p>
    <w:p w14:paraId="0045A2CD" w14:textId="7F4CB128" w:rsidR="001C6DB0" w:rsidRPr="00B70F34" w:rsidRDefault="001C6DB0" w:rsidP="001C6DB0">
      <w:pPr>
        <w:numPr>
          <w:ilvl w:val="0"/>
          <w:numId w:val="3"/>
        </w:num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&lt;</w:t>
      </w:r>
      <w:r w:rsidR="008A5B7E">
        <w:rPr>
          <w:rFonts w:ascii="Times New Roman" w:eastAsia="Calibri" w:hAnsi="Times New Roman" w:cs="Times New Roman"/>
          <w:lang w:val="lt-LT"/>
          <w14:ligatures w14:val="none"/>
        </w:rPr>
        <w:t xml:space="preserve"> </w:t>
      </w:r>
      <w:r w:rsidRPr="00B70F34">
        <w:rPr>
          <w:rFonts w:ascii="Times New Roman" w:eastAsia="Calibri" w:hAnsi="Times New Roman" w:cs="Times New Roman"/>
          <w:lang w:val="lt-LT"/>
          <w14:ligatures w14:val="none"/>
        </w:rPr>
        <w:t>50 balų → III saugumo lygis</w:t>
      </w:r>
    </w:p>
    <w:p w14:paraId="0A834893" w14:textId="77777777" w:rsidR="001C6DB0" w:rsidRPr="00B70F34" w:rsidRDefault="001C6DB0" w:rsidP="001C6DB0">
      <w:pPr>
        <w:spacing w:after="0" w:line="259" w:lineRule="auto"/>
        <w:rPr>
          <w:rFonts w:ascii="Times New Roman" w:eastAsia="Calibri" w:hAnsi="Times New Roman" w:cs="Times New Roman"/>
          <w:lang w:val="lt-LT"/>
          <w14:ligatures w14:val="none"/>
        </w:rPr>
      </w:pPr>
    </w:p>
    <w:p w14:paraId="6983E86C" w14:textId="4A46A015" w:rsidR="001C6DB0" w:rsidRPr="00B70F34" w:rsidRDefault="001C6DB0" w:rsidP="001C6DB0">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Formulė (galutini</w:t>
      </w:r>
      <w:r w:rsidR="008A5B7E">
        <w:rPr>
          <w:rFonts w:ascii="Times New Roman" w:eastAsia="Calibri" w:hAnsi="Times New Roman" w:cs="Times New Roman"/>
          <w:lang w:val="lt-LT"/>
          <w14:ligatures w14:val="none"/>
        </w:rPr>
        <w:t>am</w:t>
      </w:r>
      <w:r w:rsidRPr="00B70F34">
        <w:rPr>
          <w:rFonts w:ascii="Times New Roman" w:eastAsia="Calibri" w:hAnsi="Times New Roman" w:cs="Times New Roman"/>
          <w:lang w:val="lt-LT"/>
          <w14:ligatures w14:val="none"/>
        </w:rPr>
        <w:t xml:space="preserve"> bal</w:t>
      </w:r>
      <w:r w:rsidR="008A5B7E">
        <w:rPr>
          <w:rFonts w:ascii="Times New Roman" w:eastAsia="Calibri" w:hAnsi="Times New Roman" w:cs="Times New Roman"/>
          <w:lang w:val="lt-LT"/>
          <w14:ligatures w14:val="none"/>
        </w:rPr>
        <w:t>ui</w:t>
      </w:r>
      <w:r w:rsidRPr="00B70F34">
        <w:rPr>
          <w:rFonts w:ascii="Times New Roman" w:eastAsia="Calibri" w:hAnsi="Times New Roman" w:cs="Times New Roman"/>
          <w:lang w:val="lt-LT"/>
          <w14:ligatures w14:val="none"/>
        </w:rPr>
        <w:t xml:space="preserve"> skaiči</w:t>
      </w:r>
      <w:r w:rsidR="008A5B7E">
        <w:rPr>
          <w:rFonts w:ascii="Times New Roman" w:eastAsia="Calibri" w:hAnsi="Times New Roman" w:cs="Times New Roman"/>
          <w:lang w:val="lt-LT"/>
          <w14:ligatures w14:val="none"/>
        </w:rPr>
        <w:t>uoti</w:t>
      </w:r>
      <w:r w:rsidRPr="00B70F34">
        <w:rPr>
          <w:rFonts w:ascii="Times New Roman" w:eastAsia="Calibri" w:hAnsi="Times New Roman" w:cs="Times New Roman"/>
          <w:lang w:val="lt-LT"/>
          <w14:ligatures w14:val="none"/>
        </w:rPr>
        <w:t>):</w:t>
      </w:r>
    </w:p>
    <w:p w14:paraId="04786839" w14:textId="77777777" w:rsidR="001C6DB0" w:rsidRPr="00B70F34" w:rsidRDefault="001C6DB0" w:rsidP="001C6DB0">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 xml:space="preserve">Galutinis balas (0–100) = ((A_bal/5) × 25) + ((B_bal/5) × 35) + ((C_bal/5) × 25) + ((D_bal/5) × 15), </w:t>
      </w:r>
    </w:p>
    <w:p w14:paraId="1A42F39A" w14:textId="38D07799" w:rsidR="001C6DB0" w:rsidRPr="00B70F34" w:rsidRDefault="001C6DB0" w:rsidP="001C6DB0">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 xml:space="preserve">kur A_bal, B_bal, C_bal, D_bal </w:t>
      </w:r>
      <w:r w:rsidR="008A5B7E" w:rsidRPr="008A5B7E">
        <w:rPr>
          <w:rFonts w:ascii="Times New Roman" w:eastAsia="Calibri" w:hAnsi="Times New Roman" w:cs="Times New Roman"/>
          <w:lang w:val="lt-LT"/>
          <w14:ligatures w14:val="none"/>
        </w:rPr>
        <w:t>–</w:t>
      </w:r>
      <w:r w:rsidRPr="00B70F34">
        <w:rPr>
          <w:rFonts w:ascii="Times New Roman" w:eastAsia="Calibri" w:hAnsi="Times New Roman" w:cs="Times New Roman"/>
          <w:lang w:val="lt-LT"/>
          <w14:ligatures w14:val="none"/>
        </w:rPr>
        <w:t xml:space="preserve"> 1–5 balų reikšmės. </w:t>
      </w:r>
    </w:p>
    <w:p w14:paraId="15882AD2" w14:textId="77777777" w:rsidR="001C6DB0" w:rsidRPr="00B70F34" w:rsidRDefault="001C6DB0" w:rsidP="001C6DB0">
      <w:pPr>
        <w:spacing w:after="0" w:line="259" w:lineRule="auto"/>
        <w:rPr>
          <w:rFonts w:ascii="Times New Roman" w:eastAsia="Calibri" w:hAnsi="Times New Roman" w:cs="Times New Roman"/>
          <w:lang w:val="lt-LT"/>
          <w14:ligatures w14:val="none"/>
        </w:rPr>
      </w:pPr>
      <w:r w:rsidRPr="00B70F34">
        <w:rPr>
          <w:rFonts w:ascii="Times New Roman" w:eastAsia="Calibri" w:hAnsi="Times New Roman" w:cs="Times New Roman"/>
          <w:lang w:val="lt-LT"/>
          <w14:ligatures w14:val="none"/>
        </w:rPr>
        <w:t>Formulė skaičiuoja svorinius procentus ir pateikia rezultatą skalėje 0–100.</w:t>
      </w:r>
    </w:p>
    <w:p w14:paraId="0A9C6D76" w14:textId="77777777" w:rsidR="00D66A34" w:rsidRPr="00D66A34" w:rsidRDefault="00D66A34" w:rsidP="00D66A34">
      <w:pPr>
        <w:spacing w:after="0" w:line="259" w:lineRule="auto"/>
        <w:rPr>
          <w:rFonts w:ascii="Times New Roman" w:eastAsia="Calibri" w:hAnsi="Times New Roman" w:cs="Times New Roman"/>
          <w:lang w:val="lt-LT"/>
          <w14:ligatures w14:val="none"/>
        </w:rPr>
      </w:pPr>
    </w:p>
    <w:p w14:paraId="2E1FEB3C"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3. Vertinimo kriterijų aprašymas</w:t>
      </w:r>
    </w:p>
    <w:p w14:paraId="19902C73" w14:textId="77777777" w:rsidR="00D66A34" w:rsidRPr="00D66A34" w:rsidRDefault="00D66A34" w:rsidP="00D66A34">
      <w:pPr>
        <w:spacing w:after="0" w:line="259" w:lineRule="auto"/>
        <w:jc w:val="center"/>
        <w:rPr>
          <w:rFonts w:ascii="Times New Roman" w:eastAsia="Calibri" w:hAnsi="Times New Roman" w:cs="Times New Roman"/>
          <w:b/>
          <w:bCs/>
          <w:lang w:val="lt-LT"/>
          <w14:ligatures w14:val="none"/>
        </w:rPr>
      </w:pPr>
    </w:p>
    <w:p w14:paraId="4B05EE7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Kiekvienam kriterijui priskiriamas tam tikras svarbos procentas, kuris lemia galutinį rezultatą. Kriterijai turi šiuos svorius:</w:t>
      </w:r>
    </w:p>
    <w:p w14:paraId="3D9A88B9" w14:textId="05B2FF58"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A. Trejų metų visų bylų vidurkis </w:t>
      </w:r>
      <w:r w:rsidRPr="00D66A34">
        <w:rPr>
          <w:rFonts w:ascii="Times New Roman" w:eastAsia="Calibri" w:hAnsi="Times New Roman" w:cs="Times New Roman"/>
          <w:b/>
          <w:bCs/>
          <w:i/>
          <w:iCs/>
          <w:lang w:val="lt-LT"/>
          <w14:ligatures w14:val="none"/>
        </w:rPr>
        <w:t>(svarba</w:t>
      </w:r>
      <w:r w:rsidR="008A5B7E">
        <w:rPr>
          <w:rFonts w:ascii="Times New Roman" w:eastAsia="Calibri" w:hAnsi="Times New Roman" w:cs="Times New Roman"/>
          <w:b/>
          <w:bCs/>
          <w:i/>
          <w:iCs/>
          <w:lang w:val="lt-LT"/>
          <w14:ligatures w14:val="none"/>
        </w:rPr>
        <w:t xml:space="preserve"> </w:t>
      </w:r>
      <w:r w:rsidR="008A5B7E"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2</w:t>
      </w:r>
      <w:r w:rsidR="00D44478">
        <w:rPr>
          <w:rFonts w:ascii="Times New Roman" w:eastAsia="Calibri" w:hAnsi="Times New Roman" w:cs="Times New Roman"/>
          <w:b/>
          <w:bCs/>
          <w:i/>
          <w:iCs/>
          <w:lang w:val="lt-LT"/>
          <w14:ligatures w14:val="none"/>
        </w:rPr>
        <w:t>5</w:t>
      </w:r>
      <w:r w:rsidR="008A5B7E">
        <w:rPr>
          <w:rFonts w:ascii="Times New Roman" w:eastAsia="Calibri" w:hAnsi="Times New Roman" w:cs="Times New Roman"/>
          <w:b/>
          <w:bCs/>
          <w:i/>
          <w:iCs/>
          <w:lang w:val="lt-LT"/>
          <w14:ligatures w14:val="none"/>
        </w:rPr>
        <w:t xml:space="preserve"> </w:t>
      </w:r>
      <w:r w:rsidRPr="00D66A34">
        <w:rPr>
          <w:rFonts w:ascii="Times New Roman" w:eastAsia="Calibri" w:hAnsi="Times New Roman" w:cs="Times New Roman"/>
          <w:b/>
          <w:bCs/>
          <w:i/>
          <w:iCs/>
          <w:lang w:val="lt-LT"/>
          <w14:ligatures w14:val="none"/>
        </w:rPr>
        <w:t>%)</w:t>
      </w:r>
    </w:p>
    <w:p w14:paraId="6C7C0935" w14:textId="3287365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sid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Kuo daugiau bylų, tuo didesnis teismo darbo krūvis ir potencialių interesų grupių įsitraukimas.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1925"/>
        <w:gridCol w:w="7411"/>
      </w:tblGrid>
      <w:tr w:rsidR="00D66A34" w:rsidRPr="00D66A34" w14:paraId="6E166212" w14:textId="77777777" w:rsidTr="00A63236">
        <w:trPr>
          <w:tblHeader/>
          <w:tblCellSpacing w:w="15" w:type="dxa"/>
        </w:trPr>
        <w:tc>
          <w:tcPr>
            <w:tcW w:w="0" w:type="auto"/>
            <w:vAlign w:val="center"/>
            <w:hideMark/>
          </w:tcPr>
          <w:p w14:paraId="6D7A1496"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0" w:type="auto"/>
            <w:vAlign w:val="center"/>
            <w:hideMark/>
          </w:tcPr>
          <w:p w14:paraId="7F74B2B4"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Trejų metų visų bylų vidurkis</w:t>
            </w:r>
          </w:p>
        </w:tc>
        <w:tc>
          <w:tcPr>
            <w:tcW w:w="0" w:type="auto"/>
            <w:vAlign w:val="center"/>
            <w:hideMark/>
          </w:tcPr>
          <w:p w14:paraId="3AF8991B"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Paaiškinimas</w:t>
            </w:r>
          </w:p>
        </w:tc>
      </w:tr>
      <w:tr w:rsidR="00D66A34" w:rsidRPr="00A90D8D" w14:paraId="2242FCD8" w14:textId="77777777" w:rsidTr="00A63236">
        <w:trPr>
          <w:tblCellSpacing w:w="15" w:type="dxa"/>
        </w:trPr>
        <w:tc>
          <w:tcPr>
            <w:tcW w:w="0" w:type="auto"/>
            <w:vAlign w:val="center"/>
            <w:hideMark/>
          </w:tcPr>
          <w:p w14:paraId="6BBD2E65"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0" w:type="auto"/>
            <w:vAlign w:val="center"/>
            <w:hideMark/>
          </w:tcPr>
          <w:p w14:paraId="53A9BB39"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&lt; 3 000 </w:t>
            </w:r>
          </w:p>
        </w:tc>
        <w:tc>
          <w:tcPr>
            <w:tcW w:w="0" w:type="auto"/>
            <w:vAlign w:val="center"/>
            <w:hideMark/>
          </w:tcPr>
          <w:p w14:paraId="31804E27" w14:textId="13A26A6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Teisme nagrinėjamas s</w:t>
            </w:r>
            <w:r w:rsidR="008A5B7E">
              <w:rPr>
                <w:rFonts w:ascii="Times New Roman" w:eastAsia="Calibri" w:hAnsi="Times New Roman" w:cs="Times New Roman"/>
                <w:lang w:val="lt-LT"/>
                <w14:ligatures w14:val="none"/>
              </w:rPr>
              <w:t>antykinai</w:t>
            </w:r>
            <w:r w:rsidRPr="00D66A34">
              <w:rPr>
                <w:rFonts w:ascii="Times New Roman" w:eastAsia="Calibri" w:hAnsi="Times New Roman" w:cs="Times New Roman"/>
                <w:lang w:val="lt-LT"/>
                <w14:ligatures w14:val="none"/>
              </w:rPr>
              <w:t xml:space="preserve"> nedidelis bylų skaičius, todėl numatomas mažesnis lankytojų srautas</w:t>
            </w:r>
            <w:r w:rsidR="008A5B7E">
              <w:rPr>
                <w:rFonts w:ascii="Times New Roman" w:eastAsia="Calibri" w:hAnsi="Times New Roman" w:cs="Times New Roman"/>
                <w:lang w:val="lt-LT"/>
                <w14:ligatures w14:val="none"/>
              </w:rPr>
              <w:t>.</w:t>
            </w:r>
          </w:p>
        </w:tc>
      </w:tr>
      <w:tr w:rsidR="00D66A34" w:rsidRPr="00A90D8D" w14:paraId="66E94C59" w14:textId="77777777" w:rsidTr="00A63236">
        <w:trPr>
          <w:tblCellSpacing w:w="15" w:type="dxa"/>
        </w:trPr>
        <w:tc>
          <w:tcPr>
            <w:tcW w:w="0" w:type="auto"/>
            <w:vAlign w:val="center"/>
            <w:hideMark/>
          </w:tcPr>
          <w:p w14:paraId="7EEAB9A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0" w:type="auto"/>
            <w:vAlign w:val="center"/>
            <w:hideMark/>
          </w:tcPr>
          <w:p w14:paraId="0DE1AEBD"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3 000–9 999</w:t>
            </w:r>
          </w:p>
        </w:tc>
        <w:tc>
          <w:tcPr>
            <w:tcW w:w="0" w:type="auto"/>
            <w:vAlign w:val="center"/>
            <w:hideMark/>
          </w:tcPr>
          <w:p w14:paraId="25F9456E" w14:textId="0B76E8A4"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Vidutinė bylų apimtis rodo vidutinį teismo darbo intensyvumą ir interesantų srautą</w:t>
            </w:r>
            <w:r w:rsidR="008A5B7E">
              <w:rPr>
                <w:rFonts w:ascii="Times New Roman" w:eastAsia="Calibri" w:hAnsi="Times New Roman" w:cs="Times New Roman"/>
                <w:lang w:val="lt-LT"/>
                <w14:ligatures w14:val="none"/>
              </w:rPr>
              <w:t>.</w:t>
            </w:r>
          </w:p>
        </w:tc>
      </w:tr>
      <w:tr w:rsidR="00D66A34" w:rsidRPr="00A90D8D" w14:paraId="6194BDCE" w14:textId="77777777" w:rsidTr="00A63236">
        <w:trPr>
          <w:tblCellSpacing w:w="15" w:type="dxa"/>
        </w:trPr>
        <w:tc>
          <w:tcPr>
            <w:tcW w:w="0" w:type="auto"/>
            <w:vAlign w:val="center"/>
            <w:hideMark/>
          </w:tcPr>
          <w:p w14:paraId="1F22E5CD"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0" w:type="auto"/>
            <w:vAlign w:val="center"/>
            <w:hideMark/>
          </w:tcPr>
          <w:p w14:paraId="18D6996E"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10 000–19 999</w:t>
            </w:r>
          </w:p>
        </w:tc>
        <w:tc>
          <w:tcPr>
            <w:tcW w:w="0" w:type="auto"/>
            <w:vAlign w:val="center"/>
            <w:hideMark/>
          </w:tcPr>
          <w:p w14:paraId="7BC8CE06" w14:textId="62C4D260"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Didėjanti bylų apimtis indikuoja reikšmingą teismo veiklos intensyvumą ir augantį sąveikos su interesų grupėmis mastą</w:t>
            </w:r>
            <w:r w:rsid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w:t>
            </w:r>
          </w:p>
        </w:tc>
      </w:tr>
      <w:tr w:rsidR="00D66A34" w:rsidRPr="00A90D8D" w14:paraId="14562520" w14:textId="77777777" w:rsidTr="00A63236">
        <w:trPr>
          <w:tblCellSpacing w:w="15" w:type="dxa"/>
        </w:trPr>
        <w:tc>
          <w:tcPr>
            <w:tcW w:w="0" w:type="auto"/>
            <w:vAlign w:val="center"/>
            <w:hideMark/>
          </w:tcPr>
          <w:p w14:paraId="22426AF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0" w:type="auto"/>
            <w:vAlign w:val="center"/>
            <w:hideMark/>
          </w:tcPr>
          <w:p w14:paraId="690E6B7B"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20 000–44 999</w:t>
            </w:r>
          </w:p>
        </w:tc>
        <w:tc>
          <w:tcPr>
            <w:tcW w:w="0" w:type="auto"/>
            <w:vAlign w:val="center"/>
            <w:hideMark/>
          </w:tcPr>
          <w:p w14:paraId="693E4125" w14:textId="3D713FD2"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Labai didelis bylų </w:t>
            </w:r>
            <w:r w:rsidR="008A5B7E">
              <w:rPr>
                <w:rFonts w:ascii="Times New Roman" w:eastAsia="Calibri" w:hAnsi="Times New Roman" w:cs="Times New Roman"/>
                <w:lang w:val="lt-LT"/>
                <w14:ligatures w14:val="none"/>
              </w:rPr>
              <w:t>skaičius</w:t>
            </w:r>
            <w:r w:rsidRPr="00D66A34">
              <w:rPr>
                <w:rFonts w:ascii="Times New Roman" w:eastAsia="Calibri" w:hAnsi="Times New Roman" w:cs="Times New Roman"/>
                <w:lang w:val="lt-LT"/>
                <w14:ligatures w14:val="none"/>
              </w:rPr>
              <w:t xml:space="preserve"> atspindi aukštą darbo krūvį bei intensyvią sąveiką su įvairiomis visuomenės ir institucijų grupėmis</w:t>
            </w:r>
            <w:r w:rsidR="008A5B7E">
              <w:rPr>
                <w:rFonts w:ascii="Times New Roman" w:eastAsia="Calibri" w:hAnsi="Times New Roman" w:cs="Times New Roman"/>
                <w:lang w:val="lt-LT"/>
                <w14:ligatures w14:val="none"/>
              </w:rPr>
              <w:t>.</w:t>
            </w:r>
          </w:p>
        </w:tc>
      </w:tr>
      <w:tr w:rsidR="00D66A34" w:rsidRPr="00A90D8D" w14:paraId="0C9E5611" w14:textId="77777777" w:rsidTr="00A63236">
        <w:trPr>
          <w:tblCellSpacing w:w="15" w:type="dxa"/>
        </w:trPr>
        <w:tc>
          <w:tcPr>
            <w:tcW w:w="0" w:type="auto"/>
            <w:vAlign w:val="center"/>
            <w:hideMark/>
          </w:tcPr>
          <w:p w14:paraId="47DAF9B1"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0" w:type="auto"/>
            <w:vAlign w:val="center"/>
            <w:hideMark/>
          </w:tcPr>
          <w:p w14:paraId="36A9D690"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45 000</w:t>
            </w:r>
          </w:p>
        </w:tc>
        <w:tc>
          <w:tcPr>
            <w:tcW w:w="0" w:type="auto"/>
            <w:vAlign w:val="center"/>
            <w:hideMark/>
          </w:tcPr>
          <w:p w14:paraId="2C99354B"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Itin didelė bylų apimtis liudija apie ypač intensyvų teismo darbą, ženklų interesantų srautą ir padidėjusius saugumo bei infrastruktūros reikalavimus. </w:t>
            </w:r>
          </w:p>
        </w:tc>
      </w:tr>
    </w:tbl>
    <w:p w14:paraId="77519364" w14:textId="77777777" w:rsidR="00D66A34" w:rsidRDefault="00D66A34" w:rsidP="00D66A34">
      <w:pPr>
        <w:spacing w:after="0" w:line="259" w:lineRule="auto"/>
        <w:rPr>
          <w:rFonts w:ascii="Times New Roman" w:eastAsia="Calibri" w:hAnsi="Times New Roman" w:cs="Times New Roman"/>
          <w:b/>
          <w:bCs/>
          <w:lang w:val="lt-LT"/>
          <w14:ligatures w14:val="none"/>
        </w:rPr>
      </w:pPr>
    </w:p>
    <w:p w14:paraId="2A2CC91A" w14:textId="0415A96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B. Trejų metų žodinių posėdžių vidurkis </w:t>
      </w:r>
      <w:r w:rsidRPr="00D66A34">
        <w:rPr>
          <w:rFonts w:ascii="Times New Roman" w:eastAsia="Calibri" w:hAnsi="Times New Roman" w:cs="Times New Roman"/>
          <w:b/>
          <w:bCs/>
          <w:i/>
          <w:iCs/>
          <w:lang w:val="lt-LT"/>
          <w14:ligatures w14:val="none"/>
        </w:rPr>
        <w:t>(svarba</w:t>
      </w:r>
      <w:r w:rsidR="008A5B7E">
        <w:rPr>
          <w:rFonts w:ascii="Times New Roman" w:eastAsia="Calibri" w:hAnsi="Times New Roman" w:cs="Times New Roman"/>
          <w:b/>
          <w:bCs/>
          <w:i/>
          <w:iCs/>
          <w:lang w:val="lt-LT"/>
          <w14:ligatures w14:val="none"/>
        </w:rPr>
        <w:t xml:space="preserve"> </w:t>
      </w:r>
      <w:r w:rsidR="008A5B7E"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3</w:t>
      </w:r>
      <w:r w:rsidR="00D44478">
        <w:rPr>
          <w:rFonts w:ascii="Times New Roman" w:eastAsia="Calibri" w:hAnsi="Times New Roman" w:cs="Times New Roman"/>
          <w:b/>
          <w:bCs/>
          <w:i/>
          <w:iCs/>
          <w:lang w:val="lt-LT"/>
          <w14:ligatures w14:val="none"/>
        </w:rPr>
        <w:t>5</w:t>
      </w:r>
      <w:r w:rsidR="008A5B7E">
        <w:rPr>
          <w:rFonts w:ascii="Times New Roman" w:eastAsia="Calibri" w:hAnsi="Times New Roman" w:cs="Times New Roman"/>
          <w:b/>
          <w:bCs/>
          <w:i/>
          <w:iCs/>
          <w:lang w:val="lt-LT"/>
          <w14:ligatures w14:val="none"/>
        </w:rPr>
        <w:t xml:space="preserve"> </w:t>
      </w:r>
      <w:r w:rsidRPr="00D66A34">
        <w:rPr>
          <w:rFonts w:ascii="Times New Roman" w:eastAsia="Calibri" w:hAnsi="Times New Roman" w:cs="Times New Roman"/>
          <w:b/>
          <w:bCs/>
          <w:i/>
          <w:iCs/>
          <w:lang w:val="lt-LT"/>
          <w14:ligatures w14:val="none"/>
        </w:rPr>
        <w:t>%)</w:t>
      </w:r>
    </w:p>
    <w:p w14:paraId="132BAE8F" w14:textId="6979C209"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sid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Vertinama, kiek bylų nagrinėjama žodinio proceso būdu.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765"/>
        <w:gridCol w:w="6571"/>
      </w:tblGrid>
      <w:tr w:rsidR="00D66A34" w:rsidRPr="00D66A34" w14:paraId="6674F449" w14:textId="77777777" w:rsidTr="00A63236">
        <w:trPr>
          <w:tblHeader/>
          <w:tblCellSpacing w:w="15" w:type="dxa"/>
        </w:trPr>
        <w:tc>
          <w:tcPr>
            <w:tcW w:w="0" w:type="auto"/>
            <w:vAlign w:val="center"/>
            <w:hideMark/>
          </w:tcPr>
          <w:p w14:paraId="0DD45BB3"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2814" w:type="dxa"/>
            <w:vAlign w:val="center"/>
            <w:hideMark/>
          </w:tcPr>
          <w:p w14:paraId="26CE9AE6"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Trejų metų žodinių posėdžių vidurkis</w:t>
            </w:r>
          </w:p>
        </w:tc>
        <w:tc>
          <w:tcPr>
            <w:tcW w:w="6759" w:type="dxa"/>
            <w:vAlign w:val="center"/>
            <w:hideMark/>
          </w:tcPr>
          <w:p w14:paraId="5F193E39"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Aprašymas </w:t>
            </w:r>
          </w:p>
        </w:tc>
      </w:tr>
      <w:tr w:rsidR="00D66A34" w:rsidRPr="00C505D7" w14:paraId="65537CF6" w14:textId="77777777" w:rsidTr="00A63236">
        <w:trPr>
          <w:tblCellSpacing w:w="15" w:type="dxa"/>
        </w:trPr>
        <w:tc>
          <w:tcPr>
            <w:tcW w:w="0" w:type="auto"/>
            <w:vAlign w:val="center"/>
            <w:hideMark/>
          </w:tcPr>
          <w:p w14:paraId="2FCC7DB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2814" w:type="dxa"/>
            <w:vAlign w:val="center"/>
            <w:hideMark/>
          </w:tcPr>
          <w:p w14:paraId="52FFD695" w14:textId="04F9701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&lt;</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1 000</w:t>
            </w:r>
          </w:p>
        </w:tc>
        <w:tc>
          <w:tcPr>
            <w:tcW w:w="6759" w:type="dxa"/>
            <w:vAlign w:val="center"/>
            <w:hideMark/>
          </w:tcPr>
          <w:p w14:paraId="3BD7EAB2" w14:textId="01E8EB72"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Žodiniai posėdžiai reti, vyrauja rašytinis procesas</w:t>
            </w:r>
            <w:r w:rsidR="008A5B7E">
              <w:rPr>
                <w:rFonts w:ascii="Times New Roman" w:eastAsia="Calibri" w:hAnsi="Times New Roman" w:cs="Times New Roman"/>
                <w:lang w:val="lt-LT"/>
                <w14:ligatures w14:val="none"/>
              </w:rPr>
              <w:t>.</w:t>
            </w:r>
          </w:p>
        </w:tc>
      </w:tr>
      <w:tr w:rsidR="00D66A34" w:rsidRPr="00A90D8D" w14:paraId="61511830" w14:textId="77777777" w:rsidTr="00A63236">
        <w:trPr>
          <w:tblCellSpacing w:w="15" w:type="dxa"/>
        </w:trPr>
        <w:tc>
          <w:tcPr>
            <w:tcW w:w="0" w:type="auto"/>
            <w:vAlign w:val="center"/>
            <w:hideMark/>
          </w:tcPr>
          <w:p w14:paraId="4EEDE27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2814" w:type="dxa"/>
            <w:vAlign w:val="center"/>
            <w:hideMark/>
          </w:tcPr>
          <w:p w14:paraId="17154400" w14:textId="1BE64A65"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r w:rsidR="008A5B7E">
              <w:rPr>
                <w:rFonts w:ascii="Times New Roman" w:eastAsia="Calibri" w:hAnsi="Times New Roman" w:cs="Times New Roman"/>
                <w:lang w:val="lt-LT"/>
                <w14:ligatures w14:val="none"/>
              </w:rPr>
              <w:t> </w:t>
            </w:r>
            <w:r w:rsidRPr="00D66A34">
              <w:rPr>
                <w:rFonts w:ascii="Times New Roman" w:eastAsia="Calibri" w:hAnsi="Times New Roman" w:cs="Times New Roman"/>
                <w:lang w:val="lt-LT"/>
                <w14:ligatures w14:val="none"/>
              </w:rPr>
              <w:t>000–1 999</w:t>
            </w:r>
          </w:p>
        </w:tc>
        <w:tc>
          <w:tcPr>
            <w:tcW w:w="6759" w:type="dxa"/>
            <w:vAlign w:val="center"/>
            <w:hideMark/>
          </w:tcPr>
          <w:p w14:paraId="25DE6EE5" w14:textId="2ACB2A9C"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Santykinai nedidelis žodinių posėdžių skaičius, pavieniai liudytojai</w:t>
            </w:r>
            <w:r w:rsidR="008A5B7E">
              <w:rPr>
                <w:rFonts w:ascii="Times New Roman" w:eastAsia="Calibri" w:hAnsi="Times New Roman" w:cs="Times New Roman"/>
                <w:lang w:val="lt-LT"/>
                <w14:ligatures w14:val="none"/>
              </w:rPr>
              <w:t>.</w:t>
            </w:r>
          </w:p>
        </w:tc>
      </w:tr>
      <w:tr w:rsidR="00D66A34" w:rsidRPr="00A90D8D" w14:paraId="0EBA1890" w14:textId="77777777" w:rsidTr="00A63236">
        <w:trPr>
          <w:tblCellSpacing w:w="15" w:type="dxa"/>
        </w:trPr>
        <w:tc>
          <w:tcPr>
            <w:tcW w:w="0" w:type="auto"/>
            <w:vAlign w:val="center"/>
            <w:hideMark/>
          </w:tcPr>
          <w:p w14:paraId="7F19D0D6"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2814" w:type="dxa"/>
            <w:vAlign w:val="center"/>
            <w:hideMark/>
          </w:tcPr>
          <w:p w14:paraId="1C6D950F"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2 000–2 999</w:t>
            </w:r>
          </w:p>
        </w:tc>
        <w:tc>
          <w:tcPr>
            <w:tcW w:w="6759" w:type="dxa"/>
            <w:vAlign w:val="center"/>
            <w:hideMark/>
          </w:tcPr>
          <w:p w14:paraId="32FC28E8" w14:textId="40A0167C"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Vidutinis žodinių posėdžių krūvis, dažnesnės liudytojų apklausos</w:t>
            </w:r>
            <w:r w:rsidR="008A5B7E">
              <w:rPr>
                <w:rFonts w:ascii="Times New Roman" w:eastAsia="Calibri" w:hAnsi="Times New Roman" w:cs="Times New Roman"/>
                <w:lang w:val="lt-LT"/>
                <w14:ligatures w14:val="none"/>
              </w:rPr>
              <w:t>.</w:t>
            </w:r>
          </w:p>
        </w:tc>
      </w:tr>
      <w:tr w:rsidR="00D66A34" w:rsidRPr="00A90D8D" w14:paraId="174BA139" w14:textId="77777777" w:rsidTr="00A63236">
        <w:trPr>
          <w:tblCellSpacing w:w="15" w:type="dxa"/>
        </w:trPr>
        <w:tc>
          <w:tcPr>
            <w:tcW w:w="0" w:type="auto"/>
            <w:vAlign w:val="center"/>
            <w:hideMark/>
          </w:tcPr>
          <w:p w14:paraId="144CFC5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2814" w:type="dxa"/>
            <w:vAlign w:val="center"/>
            <w:hideMark/>
          </w:tcPr>
          <w:p w14:paraId="68798000"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3 000–5 999</w:t>
            </w:r>
          </w:p>
        </w:tc>
        <w:tc>
          <w:tcPr>
            <w:tcW w:w="6759" w:type="dxa"/>
            <w:vAlign w:val="center"/>
            <w:hideMark/>
          </w:tcPr>
          <w:p w14:paraId="18307D82" w14:textId="770B3B93"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Daug žodinių procesų, didesnis kontaktas su šalimis</w:t>
            </w:r>
            <w:r w:rsidR="008A5B7E">
              <w:rPr>
                <w:rFonts w:ascii="Times New Roman" w:eastAsia="Calibri" w:hAnsi="Times New Roman" w:cs="Times New Roman"/>
                <w:lang w:val="lt-LT"/>
                <w14:ligatures w14:val="none"/>
              </w:rPr>
              <w:t>.</w:t>
            </w:r>
          </w:p>
        </w:tc>
      </w:tr>
      <w:tr w:rsidR="00D66A34" w:rsidRPr="00A90D8D" w14:paraId="095F6C84" w14:textId="77777777" w:rsidTr="00A63236">
        <w:trPr>
          <w:tblCellSpacing w:w="15" w:type="dxa"/>
        </w:trPr>
        <w:tc>
          <w:tcPr>
            <w:tcW w:w="0" w:type="auto"/>
            <w:vAlign w:val="center"/>
            <w:hideMark/>
          </w:tcPr>
          <w:p w14:paraId="4B74B5A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2814" w:type="dxa"/>
            <w:vAlign w:val="center"/>
            <w:hideMark/>
          </w:tcPr>
          <w:p w14:paraId="57691551" w14:textId="6CC0B77E" w:rsidR="00D66A34" w:rsidRPr="00D66A34" w:rsidRDefault="00D44478" w:rsidP="00D44478">
            <w:pPr>
              <w:spacing w:after="0" w:line="259" w:lineRule="auto"/>
              <w:rPr>
                <w:rFonts w:ascii="Times New Roman" w:eastAsia="Calibri" w:hAnsi="Times New Roman" w:cs="Times New Roman"/>
                <w:lang w:val="lt-LT"/>
                <w14:ligatures w14:val="none"/>
              </w:rPr>
            </w:pPr>
            <w:r w:rsidRPr="00D44478">
              <w:rPr>
                <w:rFonts w:ascii="Times New Roman" w:eastAsia="Calibri" w:hAnsi="Times New Roman" w:cs="Times New Roman"/>
                <w:lang w:val="en"/>
                <w14:ligatures w14:val="none"/>
              </w:rPr>
              <w:t>≥</w:t>
            </w:r>
            <w:r w:rsidR="008A5B7E">
              <w:rPr>
                <w:rFonts w:ascii="Times New Roman" w:eastAsia="Calibri" w:hAnsi="Times New Roman" w:cs="Times New Roman"/>
                <w:lang w:val="en"/>
                <w14:ligatures w14:val="none"/>
              </w:rPr>
              <w:t xml:space="preserve"> </w:t>
            </w:r>
            <w:r>
              <w:rPr>
                <w:rFonts w:ascii="Times New Roman" w:eastAsia="Calibri" w:hAnsi="Times New Roman" w:cs="Times New Roman"/>
                <w:lang w:val="en"/>
                <w14:ligatures w14:val="none"/>
              </w:rPr>
              <w:t>6</w:t>
            </w:r>
            <w:r w:rsidR="00D66A34" w:rsidRPr="00D66A34">
              <w:rPr>
                <w:rFonts w:ascii="Times New Roman" w:eastAsia="Calibri" w:hAnsi="Times New Roman" w:cs="Times New Roman"/>
                <w:lang w:val="lt-LT"/>
                <w14:ligatures w14:val="none"/>
              </w:rPr>
              <w:t>000</w:t>
            </w:r>
          </w:p>
        </w:tc>
        <w:tc>
          <w:tcPr>
            <w:tcW w:w="6759" w:type="dxa"/>
            <w:vAlign w:val="center"/>
            <w:hideMark/>
          </w:tcPr>
          <w:p w14:paraId="75639BDD"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didelis žodinių posėdžių skaičius, reikšmingas fizinio saugumo poreikis.</w:t>
            </w:r>
          </w:p>
        </w:tc>
      </w:tr>
    </w:tbl>
    <w:p w14:paraId="2CD2C7EA" w14:textId="77777777" w:rsidR="00D66A34" w:rsidRPr="00D66A34" w:rsidRDefault="00D66A34" w:rsidP="00D66A34">
      <w:pPr>
        <w:spacing w:after="0" w:line="259" w:lineRule="auto"/>
        <w:rPr>
          <w:rFonts w:ascii="Times New Roman" w:eastAsia="Calibri" w:hAnsi="Times New Roman" w:cs="Times New Roman"/>
          <w:lang w:val="lt-LT"/>
          <w14:ligatures w14:val="none"/>
        </w:rPr>
      </w:pPr>
    </w:p>
    <w:p w14:paraId="2D4C2C2F" w14:textId="05850A6D"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C. Baudžiamųjų bylų dalis </w:t>
      </w:r>
      <w:r w:rsidRPr="00D66A34">
        <w:rPr>
          <w:rFonts w:ascii="Times New Roman" w:eastAsia="Calibri" w:hAnsi="Times New Roman" w:cs="Times New Roman"/>
          <w:b/>
          <w:bCs/>
          <w:i/>
          <w:iCs/>
          <w:lang w:val="lt-LT"/>
          <w14:ligatures w14:val="none"/>
        </w:rPr>
        <w:t>(svarba</w:t>
      </w:r>
      <w:r w:rsidR="008A5B7E">
        <w:rPr>
          <w:rFonts w:ascii="Times New Roman" w:eastAsia="Calibri" w:hAnsi="Times New Roman" w:cs="Times New Roman"/>
          <w:b/>
          <w:bCs/>
          <w:i/>
          <w:iCs/>
          <w:lang w:val="lt-LT"/>
          <w14:ligatures w14:val="none"/>
        </w:rPr>
        <w:t xml:space="preserve"> </w:t>
      </w:r>
      <w:r w:rsidR="008A5B7E"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2</w:t>
      </w:r>
      <w:r w:rsidR="00D44478">
        <w:rPr>
          <w:rFonts w:ascii="Times New Roman" w:eastAsia="Calibri" w:hAnsi="Times New Roman" w:cs="Times New Roman"/>
          <w:b/>
          <w:bCs/>
          <w:i/>
          <w:iCs/>
          <w:lang w:val="lt-LT"/>
          <w14:ligatures w14:val="none"/>
        </w:rPr>
        <w:t>5</w:t>
      </w:r>
      <w:r w:rsidR="008A5B7E">
        <w:rPr>
          <w:rFonts w:ascii="Times New Roman" w:eastAsia="Calibri" w:hAnsi="Times New Roman" w:cs="Times New Roman"/>
          <w:b/>
          <w:bCs/>
          <w:i/>
          <w:iCs/>
          <w:lang w:val="lt-LT"/>
          <w14:ligatures w14:val="none"/>
        </w:rPr>
        <w:t xml:space="preserve"> </w:t>
      </w:r>
      <w:r w:rsidRPr="00D66A34">
        <w:rPr>
          <w:rFonts w:ascii="Times New Roman" w:eastAsia="Calibri" w:hAnsi="Times New Roman" w:cs="Times New Roman"/>
          <w:b/>
          <w:bCs/>
          <w:i/>
          <w:iCs/>
          <w:lang w:val="lt-LT"/>
          <w14:ligatures w14:val="none"/>
        </w:rPr>
        <w:t xml:space="preserve">%) </w:t>
      </w:r>
    </w:p>
    <w:p w14:paraId="5E47C82F" w14:textId="4A668B71"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sid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Kiek procentų visų bylų sudaro baudžiamosios.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1775"/>
        <w:gridCol w:w="7561"/>
      </w:tblGrid>
      <w:tr w:rsidR="00D66A34" w:rsidRPr="00D66A34" w14:paraId="67BF3ECF" w14:textId="77777777" w:rsidTr="00A63236">
        <w:trPr>
          <w:tblHeader/>
          <w:tblCellSpacing w:w="15" w:type="dxa"/>
        </w:trPr>
        <w:tc>
          <w:tcPr>
            <w:tcW w:w="0" w:type="auto"/>
            <w:vAlign w:val="center"/>
            <w:hideMark/>
          </w:tcPr>
          <w:p w14:paraId="02D7AD5C"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0" w:type="auto"/>
            <w:vAlign w:val="center"/>
            <w:hideMark/>
          </w:tcPr>
          <w:p w14:paraId="272266AF"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Baudžiamųjų bylų %</w:t>
            </w:r>
          </w:p>
        </w:tc>
        <w:tc>
          <w:tcPr>
            <w:tcW w:w="0" w:type="auto"/>
            <w:vAlign w:val="center"/>
            <w:hideMark/>
          </w:tcPr>
          <w:p w14:paraId="6DCA0D42"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Paaiškinimas</w:t>
            </w:r>
            <w:r w:rsidRPr="00D66A34">
              <w:rPr>
                <w:rFonts w:ascii="Times New Roman" w:eastAsia="Calibri" w:hAnsi="Times New Roman" w:cs="Times New Roman"/>
                <w:i/>
                <w:iCs/>
                <w:lang w:val="lt-LT"/>
                <w14:ligatures w14:val="none"/>
              </w:rPr>
              <w:t xml:space="preserve"> </w:t>
            </w:r>
          </w:p>
          <w:p w14:paraId="7B6B8AF8"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tc>
      </w:tr>
      <w:tr w:rsidR="00D66A34" w:rsidRPr="00A90D8D" w14:paraId="74E90E86" w14:textId="77777777" w:rsidTr="00A63236">
        <w:trPr>
          <w:tblCellSpacing w:w="15" w:type="dxa"/>
        </w:trPr>
        <w:tc>
          <w:tcPr>
            <w:tcW w:w="0" w:type="auto"/>
            <w:vAlign w:val="center"/>
            <w:hideMark/>
          </w:tcPr>
          <w:p w14:paraId="2ED968A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0" w:type="auto"/>
            <w:vAlign w:val="center"/>
            <w:hideMark/>
          </w:tcPr>
          <w:p w14:paraId="658FFC18" w14:textId="5B004651"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&lt; 30</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5FC71E7A" w14:textId="0C865BF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Teisme nagrinėjama nedidelė dalis baudžiamųjų bylų, todėl tikėtina mažesnė su baudžiamojo proceso ypatumais susijusių rizikų įtaka</w:t>
            </w:r>
            <w:r w:rsidR="008A5B7E">
              <w:rPr>
                <w:rFonts w:ascii="Times New Roman" w:eastAsia="Calibri" w:hAnsi="Times New Roman" w:cs="Times New Roman"/>
                <w:lang w:val="lt-LT"/>
                <w14:ligatures w14:val="none"/>
              </w:rPr>
              <w:t>.</w:t>
            </w:r>
          </w:p>
        </w:tc>
      </w:tr>
      <w:tr w:rsidR="00D66A34" w:rsidRPr="00A90D8D" w14:paraId="682A636C" w14:textId="77777777" w:rsidTr="00A63236">
        <w:trPr>
          <w:tblCellSpacing w:w="15" w:type="dxa"/>
        </w:trPr>
        <w:tc>
          <w:tcPr>
            <w:tcW w:w="0" w:type="auto"/>
            <w:vAlign w:val="center"/>
            <w:hideMark/>
          </w:tcPr>
          <w:p w14:paraId="2BDF339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0" w:type="auto"/>
            <w:vAlign w:val="center"/>
            <w:hideMark/>
          </w:tcPr>
          <w:p w14:paraId="2CCA62D9" w14:textId="34966A38"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30–39</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6B3EED81" w14:textId="4B61D540"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Baudžiamosios bylos sudaro </w:t>
            </w:r>
            <w:r w:rsidR="008A5B7E">
              <w:rPr>
                <w:rFonts w:ascii="Times New Roman" w:eastAsia="Calibri" w:hAnsi="Times New Roman" w:cs="Times New Roman"/>
                <w:lang w:val="lt-LT"/>
                <w14:ligatures w14:val="none"/>
              </w:rPr>
              <w:t>santykinai</w:t>
            </w:r>
            <w:r w:rsidRPr="00D66A34">
              <w:rPr>
                <w:rFonts w:ascii="Times New Roman" w:eastAsia="Calibri" w:hAnsi="Times New Roman" w:cs="Times New Roman"/>
                <w:lang w:val="lt-LT"/>
                <w14:ligatures w14:val="none"/>
              </w:rPr>
              <w:t xml:space="preserve"> nedidelę visų bylų dalį, tačiau gali turėti tam tikrą reikšmę saugumo užtikrinimo aspektams</w:t>
            </w:r>
            <w:r w:rsidR="008A5B7E">
              <w:rPr>
                <w:rFonts w:ascii="Times New Roman" w:eastAsia="Calibri" w:hAnsi="Times New Roman" w:cs="Times New Roman"/>
                <w:lang w:val="lt-LT"/>
                <w14:ligatures w14:val="none"/>
              </w:rPr>
              <w:t>.</w:t>
            </w:r>
          </w:p>
        </w:tc>
      </w:tr>
      <w:tr w:rsidR="00D66A34" w:rsidRPr="00A90D8D" w14:paraId="75F5DB61" w14:textId="77777777" w:rsidTr="00A63236">
        <w:trPr>
          <w:tblCellSpacing w:w="15" w:type="dxa"/>
        </w:trPr>
        <w:tc>
          <w:tcPr>
            <w:tcW w:w="0" w:type="auto"/>
            <w:vAlign w:val="center"/>
            <w:hideMark/>
          </w:tcPr>
          <w:p w14:paraId="3D35264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0" w:type="auto"/>
            <w:vAlign w:val="center"/>
            <w:hideMark/>
          </w:tcPr>
          <w:p w14:paraId="3B0AA89E" w14:textId="0975A330"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40–49</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22F39708" w14:textId="1C0E8E08"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Baudžiamosios bylos sudaro reikšmingą visų bylų dalį, todėl teismui aktualūs aukštesnio lygmens saugumo poreikiai</w:t>
            </w:r>
            <w:r w:rsidR="008A5B7E">
              <w:rPr>
                <w:rFonts w:ascii="Times New Roman" w:eastAsia="Calibri" w:hAnsi="Times New Roman" w:cs="Times New Roman"/>
                <w:lang w:val="lt-LT"/>
                <w14:ligatures w14:val="none"/>
              </w:rPr>
              <w:t>.</w:t>
            </w:r>
          </w:p>
        </w:tc>
      </w:tr>
      <w:tr w:rsidR="00D66A34" w:rsidRPr="00A90D8D" w14:paraId="4652D482" w14:textId="77777777" w:rsidTr="00A63236">
        <w:trPr>
          <w:tblCellSpacing w:w="15" w:type="dxa"/>
        </w:trPr>
        <w:tc>
          <w:tcPr>
            <w:tcW w:w="0" w:type="auto"/>
            <w:vAlign w:val="center"/>
            <w:hideMark/>
          </w:tcPr>
          <w:p w14:paraId="73EE1165"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0" w:type="auto"/>
            <w:vAlign w:val="center"/>
            <w:hideMark/>
          </w:tcPr>
          <w:p w14:paraId="0F1E44F5" w14:textId="01022ECD"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50–59</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174828D3" w14:textId="377E650E"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Didelė baudžiamųjų bylų dalis rodo didesnę riziką, susijusią su proceso dalyviais ir būtinybę užtikrinti papildomas saugumo priemones</w:t>
            </w:r>
            <w:r w:rsidR="008A5B7E">
              <w:rPr>
                <w:rFonts w:ascii="Times New Roman" w:eastAsia="Calibri" w:hAnsi="Times New Roman" w:cs="Times New Roman"/>
                <w:lang w:val="lt-LT"/>
                <w14:ligatures w14:val="none"/>
              </w:rPr>
              <w:t>.</w:t>
            </w:r>
          </w:p>
        </w:tc>
      </w:tr>
      <w:tr w:rsidR="00D66A34" w:rsidRPr="00A90D8D" w14:paraId="5B4251B4" w14:textId="77777777" w:rsidTr="00A63236">
        <w:trPr>
          <w:tblCellSpacing w:w="15" w:type="dxa"/>
        </w:trPr>
        <w:tc>
          <w:tcPr>
            <w:tcW w:w="0" w:type="auto"/>
            <w:vAlign w:val="center"/>
            <w:hideMark/>
          </w:tcPr>
          <w:p w14:paraId="72AF5F5B"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0" w:type="auto"/>
            <w:vAlign w:val="center"/>
            <w:hideMark/>
          </w:tcPr>
          <w:p w14:paraId="4CEA27FC" w14:textId="4BCA111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60</w:t>
            </w:r>
            <w:r w:rsidR="008A5B7E">
              <w:rPr>
                <w:rFonts w:ascii="Times New Roman" w:eastAsia="Calibri" w:hAnsi="Times New Roman" w:cs="Times New Roman"/>
                <w:lang w:val="lt-LT"/>
                <w14:ligatures w14:val="none"/>
              </w:rPr>
              <w:t xml:space="preserve"> </w:t>
            </w:r>
            <w:r w:rsidRPr="00D66A34">
              <w:rPr>
                <w:rFonts w:ascii="Times New Roman" w:eastAsia="Calibri" w:hAnsi="Times New Roman" w:cs="Times New Roman"/>
                <w:lang w:val="lt-LT"/>
                <w14:ligatures w14:val="none"/>
              </w:rPr>
              <w:t>%</w:t>
            </w:r>
          </w:p>
        </w:tc>
        <w:tc>
          <w:tcPr>
            <w:tcW w:w="0" w:type="auto"/>
            <w:vAlign w:val="center"/>
            <w:hideMark/>
          </w:tcPr>
          <w:p w14:paraId="4E0CC730"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Baudžiamosios bylos sudaro dominuojančią teismo darbo dalį, o tai lemia išskirtinį dėmesį kompleksiniam saugumo užtikrinimui tiek teismo patalpose, tiek proceso metu.</w:t>
            </w:r>
          </w:p>
        </w:tc>
      </w:tr>
    </w:tbl>
    <w:p w14:paraId="1A455B5B"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p w14:paraId="71CE7A49" w14:textId="2A0E443C"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D. Pastato dydis </w:t>
      </w:r>
      <w:r w:rsidRPr="00D66A34">
        <w:rPr>
          <w:rFonts w:ascii="Times New Roman" w:eastAsia="Calibri" w:hAnsi="Times New Roman" w:cs="Times New Roman"/>
          <w:b/>
          <w:bCs/>
          <w:i/>
          <w:iCs/>
          <w:lang w:val="lt-LT"/>
          <w14:ligatures w14:val="none"/>
        </w:rPr>
        <w:t>(svarba</w:t>
      </w:r>
      <w:r w:rsidR="008A5B7E">
        <w:rPr>
          <w:rFonts w:ascii="Times New Roman" w:eastAsia="Calibri" w:hAnsi="Times New Roman" w:cs="Times New Roman"/>
          <w:b/>
          <w:bCs/>
          <w:i/>
          <w:iCs/>
          <w:lang w:val="lt-LT"/>
          <w14:ligatures w14:val="none"/>
        </w:rPr>
        <w:t xml:space="preserve"> </w:t>
      </w:r>
      <w:r w:rsidR="008A5B7E" w:rsidRPr="008A5B7E">
        <w:rPr>
          <w:rFonts w:ascii="Times New Roman" w:eastAsia="Calibri" w:hAnsi="Times New Roman" w:cs="Times New Roman"/>
          <w:b/>
          <w:bCs/>
          <w:i/>
          <w:iCs/>
          <w:lang w:val="lt-LT"/>
          <w14:ligatures w14:val="none"/>
        </w:rPr>
        <w:t>–</w:t>
      </w:r>
      <w:r w:rsidRPr="00D66A34">
        <w:rPr>
          <w:rFonts w:ascii="Times New Roman" w:eastAsia="Calibri" w:hAnsi="Times New Roman" w:cs="Times New Roman"/>
          <w:b/>
          <w:bCs/>
          <w:i/>
          <w:iCs/>
          <w:lang w:val="lt-LT"/>
          <w14:ligatures w14:val="none"/>
        </w:rPr>
        <w:t xml:space="preserve"> 15</w:t>
      </w:r>
      <w:r w:rsidR="008A5B7E">
        <w:rPr>
          <w:rFonts w:ascii="Times New Roman" w:eastAsia="Calibri" w:hAnsi="Times New Roman" w:cs="Times New Roman"/>
          <w:b/>
          <w:bCs/>
          <w:i/>
          <w:iCs/>
          <w:lang w:val="lt-LT"/>
          <w14:ligatures w14:val="none"/>
        </w:rPr>
        <w:t xml:space="preserve"> </w:t>
      </w:r>
      <w:r w:rsidRPr="00D66A34">
        <w:rPr>
          <w:rFonts w:ascii="Times New Roman" w:eastAsia="Calibri" w:hAnsi="Times New Roman" w:cs="Times New Roman"/>
          <w:b/>
          <w:bCs/>
          <w:i/>
          <w:iCs/>
          <w:lang w:val="lt-LT"/>
          <w14:ligatures w14:val="none"/>
        </w:rPr>
        <w:t>%)</w:t>
      </w:r>
    </w:p>
    <w:p w14:paraId="1936469F" w14:textId="22B95ABF"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b/>
          <w:bCs/>
          <w:lang w:val="lt-LT"/>
          <w14:ligatures w14:val="none"/>
        </w:rPr>
        <w:t>Aprašymas</w:t>
      </w:r>
      <w:r w:rsid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 Vertinama</w:t>
      </w:r>
      <w:r w:rsidR="008A5B7E">
        <w:rPr>
          <w:rFonts w:ascii="Times New Roman" w:eastAsia="Calibri" w:hAnsi="Times New Roman" w:cs="Times New Roman"/>
          <w:lang w:val="lt-LT"/>
          <w14:ligatures w14:val="none"/>
        </w:rPr>
        <w:t>s</w:t>
      </w:r>
      <w:r w:rsidRPr="00D66A34">
        <w:rPr>
          <w:rFonts w:ascii="Times New Roman" w:eastAsia="Calibri" w:hAnsi="Times New Roman" w:cs="Times New Roman"/>
          <w:lang w:val="lt-LT"/>
          <w14:ligatures w14:val="none"/>
        </w:rPr>
        <w:t xml:space="preserve"> teismo pastato plotas. Tai daro įtaką saugumui, nes didesnis plotas ir lankytojų srautas gali kelti papildomų grėsmių.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4677"/>
        <w:gridCol w:w="4648"/>
      </w:tblGrid>
      <w:tr w:rsidR="00D66A34" w:rsidRPr="00D66A34" w14:paraId="72114632" w14:textId="77777777" w:rsidTr="00A63236">
        <w:trPr>
          <w:tblHeader/>
          <w:tblCellSpacing w:w="15" w:type="dxa"/>
        </w:trPr>
        <w:tc>
          <w:tcPr>
            <w:tcW w:w="0" w:type="auto"/>
            <w:vAlign w:val="center"/>
            <w:hideMark/>
          </w:tcPr>
          <w:p w14:paraId="523FFE3A"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Balas</w:t>
            </w:r>
          </w:p>
        </w:tc>
        <w:tc>
          <w:tcPr>
            <w:tcW w:w="0" w:type="auto"/>
            <w:vAlign w:val="center"/>
            <w:hideMark/>
          </w:tcPr>
          <w:p w14:paraId="7C08E74F"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Pastato ypatybės</w:t>
            </w:r>
          </w:p>
        </w:tc>
        <w:tc>
          <w:tcPr>
            <w:tcW w:w="0" w:type="auto"/>
            <w:vAlign w:val="center"/>
            <w:hideMark/>
          </w:tcPr>
          <w:p w14:paraId="7C9EC5A5"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Paaiškinimas</w:t>
            </w:r>
          </w:p>
        </w:tc>
      </w:tr>
      <w:tr w:rsidR="00D66A34" w:rsidRPr="00A90D8D" w14:paraId="60E9BEA5" w14:textId="77777777" w:rsidTr="00A63236">
        <w:trPr>
          <w:tblCellSpacing w:w="15" w:type="dxa"/>
        </w:trPr>
        <w:tc>
          <w:tcPr>
            <w:tcW w:w="0" w:type="auto"/>
            <w:vAlign w:val="center"/>
            <w:hideMark/>
          </w:tcPr>
          <w:p w14:paraId="1BBEE4B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1</w:t>
            </w:r>
          </w:p>
        </w:tc>
        <w:tc>
          <w:tcPr>
            <w:tcW w:w="0" w:type="auto"/>
            <w:vAlign w:val="center"/>
            <w:hideMark/>
          </w:tcPr>
          <w:p w14:paraId="05597117"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Mažas pastatas (&lt; 1 tūkst. kv. m)</w:t>
            </w:r>
          </w:p>
        </w:tc>
        <w:tc>
          <w:tcPr>
            <w:tcW w:w="0" w:type="auto"/>
            <w:vAlign w:val="center"/>
            <w:hideMark/>
          </w:tcPr>
          <w:p w14:paraId="535437B3" w14:textId="6CE2636D"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Mažai lankytojų, mažas teismo pastatas</w:t>
            </w:r>
            <w:r w:rsidR="008A5B7E">
              <w:rPr>
                <w:rFonts w:ascii="Times New Roman" w:eastAsia="Calibri" w:hAnsi="Times New Roman" w:cs="Times New Roman"/>
                <w:lang w:val="lt-LT"/>
                <w14:ligatures w14:val="none"/>
              </w:rPr>
              <w:t>.</w:t>
            </w:r>
          </w:p>
        </w:tc>
      </w:tr>
      <w:tr w:rsidR="00D66A34" w:rsidRPr="00D66A34" w14:paraId="5B608431" w14:textId="77777777" w:rsidTr="00A63236">
        <w:trPr>
          <w:tblCellSpacing w:w="15" w:type="dxa"/>
        </w:trPr>
        <w:tc>
          <w:tcPr>
            <w:tcW w:w="0" w:type="auto"/>
            <w:vAlign w:val="center"/>
            <w:hideMark/>
          </w:tcPr>
          <w:p w14:paraId="02439A02"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p>
        </w:tc>
        <w:tc>
          <w:tcPr>
            <w:tcW w:w="0" w:type="auto"/>
            <w:vAlign w:val="center"/>
            <w:hideMark/>
          </w:tcPr>
          <w:p w14:paraId="7677FEF0" w14:textId="60EB2F31"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Vidutinio dydžio pastatas (1</w:t>
            </w:r>
            <w:r w:rsidR="008A5B7E"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1,999 tūkst. kv. m)</w:t>
            </w:r>
          </w:p>
        </w:tc>
        <w:tc>
          <w:tcPr>
            <w:tcW w:w="0" w:type="auto"/>
            <w:vAlign w:val="center"/>
            <w:hideMark/>
          </w:tcPr>
          <w:p w14:paraId="747C3094" w14:textId="4DE91EFA"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Vidutinė lankytojų srauto rizika</w:t>
            </w:r>
            <w:r w:rsidR="008A5B7E">
              <w:rPr>
                <w:rFonts w:ascii="Times New Roman" w:eastAsia="Calibri" w:hAnsi="Times New Roman" w:cs="Times New Roman"/>
                <w:lang w:val="lt-LT"/>
                <w14:ligatures w14:val="none"/>
              </w:rPr>
              <w:t>.</w:t>
            </w:r>
          </w:p>
        </w:tc>
      </w:tr>
      <w:tr w:rsidR="00D66A34" w:rsidRPr="00D66A34" w14:paraId="2FEEF783" w14:textId="77777777" w:rsidTr="00A63236">
        <w:trPr>
          <w:tblCellSpacing w:w="15" w:type="dxa"/>
        </w:trPr>
        <w:tc>
          <w:tcPr>
            <w:tcW w:w="0" w:type="auto"/>
            <w:vAlign w:val="center"/>
            <w:hideMark/>
          </w:tcPr>
          <w:p w14:paraId="20BC3155"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3</w:t>
            </w:r>
          </w:p>
        </w:tc>
        <w:tc>
          <w:tcPr>
            <w:tcW w:w="0" w:type="auto"/>
            <w:vAlign w:val="center"/>
            <w:hideMark/>
          </w:tcPr>
          <w:p w14:paraId="6EBD4213" w14:textId="27BCA0B2"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Didesnis pastatas (2</w:t>
            </w:r>
            <w:r w:rsidR="008A5B7E"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2,999 tūkst. </w:t>
            </w:r>
            <w:r w:rsidR="008A5B7E">
              <w:rPr>
                <w:rFonts w:ascii="Times New Roman" w:eastAsia="Calibri" w:hAnsi="Times New Roman" w:cs="Times New Roman"/>
                <w:lang w:val="lt-LT"/>
                <w14:ligatures w14:val="none"/>
              </w:rPr>
              <w:t>k</w:t>
            </w:r>
            <w:r w:rsidRPr="00D66A34">
              <w:rPr>
                <w:rFonts w:ascii="Times New Roman" w:eastAsia="Calibri" w:hAnsi="Times New Roman" w:cs="Times New Roman"/>
                <w:lang w:val="lt-LT"/>
                <w14:ligatures w14:val="none"/>
              </w:rPr>
              <w:t xml:space="preserve">v. m) </w:t>
            </w:r>
          </w:p>
        </w:tc>
        <w:tc>
          <w:tcPr>
            <w:tcW w:w="0" w:type="auto"/>
            <w:vAlign w:val="center"/>
            <w:hideMark/>
          </w:tcPr>
          <w:p w14:paraId="6D9CB595" w14:textId="1E5ED8DA"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Vidutinė rizika, daugiau žmonių</w:t>
            </w:r>
            <w:r w:rsidR="008A5B7E">
              <w:rPr>
                <w:rFonts w:ascii="Times New Roman" w:eastAsia="Calibri" w:hAnsi="Times New Roman" w:cs="Times New Roman"/>
                <w:lang w:val="lt-LT"/>
                <w14:ligatures w14:val="none"/>
              </w:rPr>
              <w:t>.</w:t>
            </w:r>
          </w:p>
        </w:tc>
      </w:tr>
      <w:tr w:rsidR="00D66A34" w:rsidRPr="00D66A34" w14:paraId="7677676F" w14:textId="77777777" w:rsidTr="00A63236">
        <w:trPr>
          <w:tblCellSpacing w:w="15" w:type="dxa"/>
        </w:trPr>
        <w:tc>
          <w:tcPr>
            <w:tcW w:w="0" w:type="auto"/>
            <w:vAlign w:val="center"/>
            <w:hideMark/>
          </w:tcPr>
          <w:p w14:paraId="7D9A231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4</w:t>
            </w:r>
          </w:p>
        </w:tc>
        <w:tc>
          <w:tcPr>
            <w:tcW w:w="0" w:type="auto"/>
            <w:vAlign w:val="center"/>
            <w:hideMark/>
          </w:tcPr>
          <w:p w14:paraId="1D414D00" w14:textId="098276C2"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Didelis pastatas (3</w:t>
            </w:r>
            <w:r w:rsidR="008A5B7E"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 xml:space="preserve">3,999 tūkst. kv. m) </w:t>
            </w:r>
          </w:p>
        </w:tc>
        <w:tc>
          <w:tcPr>
            <w:tcW w:w="0" w:type="auto"/>
            <w:vAlign w:val="center"/>
            <w:hideMark/>
          </w:tcPr>
          <w:p w14:paraId="6D33C773" w14:textId="3F6814EB"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Didelė rizika dėl didelio srauto</w:t>
            </w:r>
            <w:r w:rsidR="008A5B7E">
              <w:rPr>
                <w:rFonts w:ascii="Times New Roman" w:eastAsia="Calibri" w:hAnsi="Times New Roman" w:cs="Times New Roman"/>
                <w:lang w:val="lt-LT"/>
                <w14:ligatures w14:val="none"/>
              </w:rPr>
              <w:t>.</w:t>
            </w:r>
          </w:p>
        </w:tc>
      </w:tr>
      <w:tr w:rsidR="00D66A34" w:rsidRPr="00A90D8D" w14:paraId="62755A90" w14:textId="77777777" w:rsidTr="00A63236">
        <w:trPr>
          <w:tblCellSpacing w:w="15" w:type="dxa"/>
        </w:trPr>
        <w:tc>
          <w:tcPr>
            <w:tcW w:w="0" w:type="auto"/>
            <w:vAlign w:val="center"/>
            <w:hideMark/>
          </w:tcPr>
          <w:p w14:paraId="5DC7F37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5</w:t>
            </w:r>
          </w:p>
        </w:tc>
        <w:tc>
          <w:tcPr>
            <w:tcW w:w="0" w:type="auto"/>
            <w:vAlign w:val="center"/>
            <w:hideMark/>
          </w:tcPr>
          <w:p w14:paraId="5AD372CB" w14:textId="56A6FC47" w:rsidR="00D66A34" w:rsidRPr="00D66A34" w:rsidRDefault="00D66A34" w:rsidP="00D44478">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Labai didelis pastatas (</w:t>
            </w:r>
            <w:r w:rsidR="00D44478" w:rsidRPr="00D44478">
              <w:rPr>
                <w:rFonts w:ascii="Times New Roman" w:eastAsia="Calibri" w:hAnsi="Times New Roman" w:cs="Times New Roman"/>
                <w:lang w:val="en"/>
                <w14:ligatures w14:val="none"/>
              </w:rPr>
              <w:t>≥</w:t>
            </w:r>
            <w:r w:rsidRPr="00D66A34">
              <w:rPr>
                <w:rFonts w:ascii="Times New Roman" w:eastAsia="Calibri" w:hAnsi="Times New Roman" w:cs="Times New Roman"/>
                <w:lang w:val="lt-LT"/>
                <w14:ligatures w14:val="none"/>
              </w:rPr>
              <w:t xml:space="preserve"> 4 tūkst. kv. m) </w:t>
            </w:r>
          </w:p>
        </w:tc>
        <w:tc>
          <w:tcPr>
            <w:tcW w:w="0" w:type="auto"/>
            <w:vAlign w:val="center"/>
            <w:hideMark/>
          </w:tcPr>
          <w:p w14:paraId="7CE7C4C9"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Didžiausia rizika dėl didžiulio lankytojų srauto.</w:t>
            </w:r>
          </w:p>
        </w:tc>
      </w:tr>
    </w:tbl>
    <w:p w14:paraId="4B2036C8"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p w14:paraId="328BFB77" w14:textId="77777777" w:rsidR="00D66A34" w:rsidRDefault="00D66A34" w:rsidP="00D66A34">
      <w:pPr>
        <w:spacing w:after="0" w:line="259" w:lineRule="auto"/>
        <w:rPr>
          <w:rFonts w:ascii="Times New Roman" w:eastAsia="Calibri" w:hAnsi="Times New Roman" w:cs="Times New Roman"/>
          <w:b/>
          <w:bCs/>
          <w:lang w:val="lt-LT"/>
          <w14:ligatures w14:val="none"/>
        </w:rPr>
      </w:pPr>
    </w:p>
    <w:p w14:paraId="056F6C23" w14:textId="77777777" w:rsidR="00A15D06" w:rsidRDefault="00A15D06" w:rsidP="00D66A34">
      <w:pPr>
        <w:spacing w:after="0" w:line="259" w:lineRule="auto"/>
        <w:rPr>
          <w:rFonts w:ascii="Times New Roman" w:eastAsia="Calibri" w:hAnsi="Times New Roman" w:cs="Times New Roman"/>
          <w:b/>
          <w:bCs/>
          <w:lang w:val="lt-LT"/>
          <w14:ligatures w14:val="none"/>
        </w:rPr>
      </w:pPr>
    </w:p>
    <w:p w14:paraId="4FEBCAEF" w14:textId="77777777" w:rsidR="00A15D06" w:rsidRDefault="00A15D06" w:rsidP="00D66A34">
      <w:pPr>
        <w:spacing w:after="0" w:line="259" w:lineRule="auto"/>
        <w:rPr>
          <w:rFonts w:ascii="Times New Roman" w:eastAsia="Calibri" w:hAnsi="Times New Roman" w:cs="Times New Roman"/>
          <w:b/>
          <w:bCs/>
          <w:lang w:val="lt-LT"/>
          <w14:ligatures w14:val="none"/>
        </w:rPr>
      </w:pPr>
    </w:p>
    <w:p w14:paraId="5CC8D244" w14:textId="77777777" w:rsidR="00562721" w:rsidRDefault="00562721" w:rsidP="00D66A34">
      <w:pPr>
        <w:spacing w:after="0" w:line="259" w:lineRule="auto"/>
        <w:rPr>
          <w:rFonts w:ascii="Times New Roman" w:eastAsia="Calibri" w:hAnsi="Times New Roman" w:cs="Times New Roman"/>
          <w:b/>
          <w:bCs/>
          <w:lang w:val="lt-LT"/>
          <w14:ligatures w14:val="none"/>
        </w:rPr>
      </w:pPr>
    </w:p>
    <w:p w14:paraId="2DE262C9" w14:textId="6E79CF12"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4. </w:t>
      </w:r>
      <w:r w:rsidR="00D44478">
        <w:rPr>
          <w:rFonts w:ascii="Times New Roman" w:eastAsia="Calibri" w:hAnsi="Times New Roman" w:cs="Times New Roman"/>
          <w:b/>
          <w:bCs/>
          <w:lang w:val="lt-LT"/>
          <w14:ligatures w14:val="none"/>
        </w:rPr>
        <w:t>Minimalios rekomenduojamos s</w:t>
      </w:r>
      <w:r w:rsidRPr="00D66A34">
        <w:rPr>
          <w:rFonts w:ascii="Times New Roman" w:eastAsia="Calibri" w:hAnsi="Times New Roman" w:cs="Times New Roman"/>
          <w:b/>
          <w:bCs/>
          <w:lang w:val="lt-LT"/>
          <w14:ligatures w14:val="none"/>
        </w:rPr>
        <w:t>augumo priemonės pagal grupę</w:t>
      </w:r>
    </w:p>
    <w:p w14:paraId="60F48179"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8"/>
        <w:gridCol w:w="2667"/>
        <w:gridCol w:w="2815"/>
        <w:gridCol w:w="1532"/>
      </w:tblGrid>
      <w:tr w:rsidR="00D44478" w:rsidRPr="00D66A34" w14:paraId="4C7CD862" w14:textId="77777777" w:rsidTr="00A63236">
        <w:trPr>
          <w:tblHeader/>
          <w:tblCellSpacing w:w="15" w:type="dxa"/>
        </w:trPr>
        <w:tc>
          <w:tcPr>
            <w:tcW w:w="0" w:type="auto"/>
            <w:vAlign w:val="center"/>
            <w:hideMark/>
          </w:tcPr>
          <w:p w14:paraId="1F17F19A"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Priemonė</w:t>
            </w:r>
          </w:p>
        </w:tc>
        <w:tc>
          <w:tcPr>
            <w:tcW w:w="0" w:type="auto"/>
            <w:vAlign w:val="center"/>
            <w:hideMark/>
          </w:tcPr>
          <w:p w14:paraId="749C50F9"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I lygis</w:t>
            </w:r>
          </w:p>
        </w:tc>
        <w:tc>
          <w:tcPr>
            <w:tcW w:w="0" w:type="auto"/>
            <w:vAlign w:val="center"/>
            <w:hideMark/>
          </w:tcPr>
          <w:p w14:paraId="2BDB4ADB"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II lygis</w:t>
            </w:r>
          </w:p>
        </w:tc>
        <w:tc>
          <w:tcPr>
            <w:tcW w:w="0" w:type="auto"/>
            <w:vAlign w:val="center"/>
            <w:hideMark/>
          </w:tcPr>
          <w:p w14:paraId="16D38AB4" w14:textId="77777777"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III lygis</w:t>
            </w:r>
          </w:p>
        </w:tc>
      </w:tr>
      <w:tr w:rsidR="00D44478" w:rsidRPr="00D66A34" w14:paraId="38749184" w14:textId="77777777" w:rsidTr="00A63236">
        <w:trPr>
          <w:tblCellSpacing w:w="15" w:type="dxa"/>
        </w:trPr>
        <w:tc>
          <w:tcPr>
            <w:tcW w:w="0" w:type="auto"/>
            <w:vAlign w:val="center"/>
            <w:hideMark/>
          </w:tcPr>
          <w:p w14:paraId="3A73E419" w14:textId="1774DA51" w:rsidR="00D44478" w:rsidRDefault="00D44478" w:rsidP="00D66A34">
            <w:pPr>
              <w:spacing w:after="0" w:line="259" w:lineRule="auto"/>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Apsaugos signalizacija</w:t>
            </w:r>
          </w:p>
          <w:p w14:paraId="6C85FBE5" w14:textId="51E4328B"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Nuolatinė apsauga (fizinė)</w:t>
            </w:r>
          </w:p>
        </w:tc>
        <w:tc>
          <w:tcPr>
            <w:tcW w:w="0" w:type="auto"/>
            <w:vAlign w:val="center"/>
            <w:hideMark/>
          </w:tcPr>
          <w:p w14:paraId="110FB59C" w14:textId="1CBBEA3C" w:rsidR="00D44478" w:rsidRDefault="00D44478"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p w14:paraId="6B1D674A" w14:textId="04F0483B"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24/7*</w:t>
            </w:r>
          </w:p>
        </w:tc>
        <w:tc>
          <w:tcPr>
            <w:tcW w:w="0" w:type="auto"/>
            <w:vAlign w:val="center"/>
            <w:hideMark/>
          </w:tcPr>
          <w:p w14:paraId="519095F0" w14:textId="49286EDD" w:rsidR="00D44478" w:rsidRDefault="00D44478"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p w14:paraId="62107FB0" w14:textId="067F028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Darbo valandomis</w:t>
            </w:r>
          </w:p>
        </w:tc>
        <w:tc>
          <w:tcPr>
            <w:tcW w:w="0" w:type="auto"/>
            <w:vAlign w:val="center"/>
            <w:hideMark/>
          </w:tcPr>
          <w:p w14:paraId="45B2C3D6" w14:textId="0EB43B13" w:rsidR="00D44478" w:rsidRDefault="00D44478"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p w14:paraId="2DFF5BE1" w14:textId="7E1D50D4"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Pagal poreikį</w:t>
            </w:r>
          </w:p>
        </w:tc>
      </w:tr>
      <w:tr w:rsidR="00D44478" w:rsidRPr="00D66A34" w14:paraId="278EC5D4" w14:textId="77777777" w:rsidTr="00A63236">
        <w:trPr>
          <w:tblCellSpacing w:w="15" w:type="dxa"/>
        </w:trPr>
        <w:tc>
          <w:tcPr>
            <w:tcW w:w="0" w:type="auto"/>
            <w:vAlign w:val="center"/>
          </w:tcPr>
          <w:p w14:paraId="6AFF596E"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Pareigūnų skaičius**</w:t>
            </w:r>
          </w:p>
        </w:tc>
        <w:tc>
          <w:tcPr>
            <w:tcW w:w="0" w:type="auto"/>
            <w:vAlign w:val="center"/>
          </w:tcPr>
          <w:p w14:paraId="6116C10D" w14:textId="291E311E"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2</w:t>
            </w:r>
            <w:r w:rsidR="008A5B7E"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5 per pamainą</w:t>
            </w:r>
          </w:p>
        </w:tc>
        <w:tc>
          <w:tcPr>
            <w:tcW w:w="0" w:type="auto"/>
            <w:vAlign w:val="center"/>
          </w:tcPr>
          <w:p w14:paraId="40F905BC" w14:textId="77777777" w:rsidR="00D66A34" w:rsidRPr="00D66A34" w:rsidRDefault="00D66A34" w:rsidP="00D66A34">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 darbo valandomis</w:t>
            </w:r>
          </w:p>
        </w:tc>
        <w:tc>
          <w:tcPr>
            <w:tcW w:w="0" w:type="auto"/>
            <w:vAlign w:val="center"/>
          </w:tcPr>
          <w:p w14:paraId="2C5DDA5C"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Kviečiamas </w:t>
            </w:r>
          </w:p>
        </w:tc>
      </w:tr>
      <w:tr w:rsidR="00D44478" w:rsidRPr="00D66A34" w14:paraId="3B2B8BD7" w14:textId="77777777" w:rsidTr="00A63236">
        <w:trPr>
          <w:tblCellSpacing w:w="15" w:type="dxa"/>
        </w:trPr>
        <w:tc>
          <w:tcPr>
            <w:tcW w:w="0" w:type="auto"/>
            <w:vAlign w:val="center"/>
          </w:tcPr>
          <w:p w14:paraId="2B4817A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Apsaugos / pareigūnų skaičius**</w:t>
            </w:r>
          </w:p>
          <w:p w14:paraId="07C04002" w14:textId="28485CFC"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w:t>
            </w:r>
            <w:r w:rsidR="008A5B7E">
              <w:rPr>
                <w:rFonts w:ascii="Times New Roman" w:eastAsia="Calibri" w:hAnsi="Times New Roman" w:cs="Times New Roman"/>
                <w:lang w:val="lt-LT"/>
                <w14:ligatures w14:val="none"/>
              </w:rPr>
              <w:t>er</w:t>
            </w:r>
            <w:r w:rsidRPr="00D66A34">
              <w:rPr>
                <w:rFonts w:ascii="Times New Roman" w:eastAsia="Calibri" w:hAnsi="Times New Roman" w:cs="Times New Roman"/>
                <w:lang w:val="lt-LT"/>
                <w14:ligatures w14:val="none"/>
              </w:rPr>
              <w:t>ėjimo kontrolei ir vaizdo kamerų stebėjimui)</w:t>
            </w:r>
          </w:p>
        </w:tc>
        <w:tc>
          <w:tcPr>
            <w:tcW w:w="0" w:type="auto"/>
            <w:vAlign w:val="center"/>
          </w:tcPr>
          <w:p w14:paraId="75643423" w14:textId="77777777" w:rsidR="00D66A34" w:rsidRPr="00D66A34" w:rsidRDefault="00D66A34" w:rsidP="00D66A34">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1–3 per pamainą</w:t>
            </w:r>
          </w:p>
        </w:tc>
        <w:tc>
          <w:tcPr>
            <w:tcW w:w="0" w:type="auto"/>
            <w:vAlign w:val="center"/>
          </w:tcPr>
          <w:p w14:paraId="20311163" w14:textId="2D10B49A" w:rsidR="00D66A34" w:rsidRPr="00D66A34" w:rsidRDefault="00D66A34" w:rsidP="00D66A34">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w:t>
            </w:r>
            <w:r w:rsidR="008A5B7E" w:rsidRPr="008A5B7E">
              <w:rPr>
                <w:rFonts w:ascii="Times New Roman" w:eastAsia="Calibri" w:hAnsi="Times New Roman" w:cs="Times New Roman"/>
                <w:lang w:val="lt-LT"/>
                <w14:ligatures w14:val="none"/>
              </w:rPr>
              <w:t>–</w:t>
            </w:r>
            <w:r w:rsidRPr="00D66A34">
              <w:rPr>
                <w:rFonts w:ascii="Times New Roman" w:eastAsia="Calibri" w:hAnsi="Times New Roman" w:cs="Times New Roman"/>
                <w:lang w:val="lt-LT"/>
                <w14:ligatures w14:val="none"/>
              </w:rPr>
              <w:t>2 per pamainą</w:t>
            </w:r>
          </w:p>
        </w:tc>
        <w:tc>
          <w:tcPr>
            <w:tcW w:w="0" w:type="auto"/>
            <w:vAlign w:val="center"/>
          </w:tcPr>
          <w:p w14:paraId="1574C162" w14:textId="77777777" w:rsidR="00D66A34" w:rsidRPr="00D66A34" w:rsidRDefault="00D66A34" w:rsidP="00D66A34">
            <w:pPr>
              <w:spacing w:after="0" w:line="259" w:lineRule="auto"/>
              <w:rPr>
                <w:rFonts w:ascii="Times New Roman" w:eastAsia="Calibri" w:hAnsi="Times New Roman" w:cs="Times New Roman"/>
                <w:vertAlign w:val="superscript"/>
                <w:lang w:val="lt-LT"/>
                <w14:ligatures w14:val="none"/>
              </w:rPr>
            </w:pPr>
            <w:r w:rsidRPr="00D66A34">
              <w:rPr>
                <w:rFonts w:ascii="Times New Roman" w:eastAsia="Calibri" w:hAnsi="Times New Roman" w:cs="Times New Roman"/>
                <w:lang w:val="lt-LT"/>
                <w14:ligatures w14:val="none"/>
              </w:rPr>
              <w:t>1 per pamainą</w:t>
            </w:r>
          </w:p>
        </w:tc>
      </w:tr>
      <w:tr w:rsidR="00D44478" w:rsidRPr="00D66A34" w14:paraId="1F021FB5" w14:textId="77777777" w:rsidTr="00A63236">
        <w:trPr>
          <w:tblCellSpacing w:w="15" w:type="dxa"/>
        </w:trPr>
        <w:tc>
          <w:tcPr>
            <w:tcW w:w="0" w:type="auto"/>
            <w:vAlign w:val="center"/>
            <w:hideMark/>
          </w:tcPr>
          <w:p w14:paraId="10A09CA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Įeigos kontrolė su varteliais / kortelėmis</w:t>
            </w:r>
          </w:p>
        </w:tc>
        <w:tc>
          <w:tcPr>
            <w:tcW w:w="0" w:type="auto"/>
            <w:vAlign w:val="center"/>
            <w:hideMark/>
          </w:tcPr>
          <w:p w14:paraId="7CA5D16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005F8BD4"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6C840008"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r w:rsidRPr="00D66A34">
              <w:rPr>
                <w:rFonts w:ascii="Times New Roman" w:eastAsia="Calibri" w:hAnsi="Times New Roman" w:cs="Times New Roman"/>
                <w:lang w:val="lt-LT"/>
                <w14:ligatures w14:val="none"/>
              </w:rPr>
              <w:t xml:space="preserve"> </w:t>
            </w:r>
          </w:p>
        </w:tc>
      </w:tr>
      <w:tr w:rsidR="00D44478" w:rsidRPr="00D66A34" w14:paraId="42248BF4" w14:textId="77777777" w:rsidTr="00A63236">
        <w:trPr>
          <w:tblCellSpacing w:w="15" w:type="dxa"/>
        </w:trPr>
        <w:tc>
          <w:tcPr>
            <w:tcW w:w="0" w:type="auto"/>
            <w:vAlign w:val="center"/>
            <w:hideMark/>
          </w:tcPr>
          <w:p w14:paraId="2F871AB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Vaizdo stebėjimo sistemos</w:t>
            </w:r>
          </w:p>
        </w:tc>
        <w:tc>
          <w:tcPr>
            <w:tcW w:w="0" w:type="auto"/>
            <w:vAlign w:val="center"/>
            <w:hideMark/>
          </w:tcPr>
          <w:p w14:paraId="6D191F58" w14:textId="40CA5900" w:rsidR="00D66A34" w:rsidRPr="00D66A34" w:rsidRDefault="00D44478" w:rsidP="00D66A34">
            <w:pPr>
              <w:spacing w:after="0" w:line="259" w:lineRule="auto"/>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Įėjimai ir koridoriai, taip pat visa teismo teritorija su stebėjimo postu</w:t>
            </w:r>
          </w:p>
        </w:tc>
        <w:tc>
          <w:tcPr>
            <w:tcW w:w="0" w:type="auto"/>
            <w:vAlign w:val="center"/>
            <w:hideMark/>
          </w:tcPr>
          <w:p w14:paraId="77D461A2" w14:textId="30F152EB" w:rsidR="00D66A34" w:rsidRPr="00D66A34" w:rsidRDefault="00D44478" w:rsidP="00D66A34">
            <w:pPr>
              <w:spacing w:after="0" w:line="259" w:lineRule="auto"/>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Įėjimai ir koridoriai, taip pat visa teismo teritorija su stebėjimo postu</w:t>
            </w:r>
          </w:p>
        </w:tc>
        <w:tc>
          <w:tcPr>
            <w:tcW w:w="0" w:type="auto"/>
            <w:vAlign w:val="center"/>
            <w:hideMark/>
          </w:tcPr>
          <w:p w14:paraId="29B28EFF"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Tik įėjimai ir koridoriai</w:t>
            </w:r>
          </w:p>
        </w:tc>
      </w:tr>
      <w:tr w:rsidR="00D44478" w:rsidRPr="00D66A34" w14:paraId="0714E6D1" w14:textId="77777777" w:rsidTr="00A63236">
        <w:trPr>
          <w:tblCellSpacing w:w="15" w:type="dxa"/>
        </w:trPr>
        <w:tc>
          <w:tcPr>
            <w:tcW w:w="0" w:type="auto"/>
            <w:vAlign w:val="center"/>
          </w:tcPr>
          <w:p w14:paraId="0F19D5C7"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Vaizdo stebėjimo sistemos su garso įrašymu teismo posėdžių salėse</w:t>
            </w:r>
          </w:p>
        </w:tc>
        <w:tc>
          <w:tcPr>
            <w:tcW w:w="0" w:type="auto"/>
            <w:vAlign w:val="center"/>
          </w:tcPr>
          <w:p w14:paraId="6D2AE75E"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21FAE435"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31117DD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r w:rsidR="00D44478" w:rsidRPr="00D66A34" w14:paraId="1749CD2A" w14:textId="77777777" w:rsidTr="00A63236">
        <w:trPr>
          <w:tblCellSpacing w:w="15" w:type="dxa"/>
        </w:trPr>
        <w:tc>
          <w:tcPr>
            <w:tcW w:w="0" w:type="auto"/>
            <w:vAlign w:val="center"/>
          </w:tcPr>
          <w:p w14:paraId="47E78743" w14:textId="1B236A59"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Įeigos kontrolės sistema</w:t>
            </w:r>
            <w:r w:rsidR="00D44478">
              <w:rPr>
                <w:rStyle w:val="Puslapioinaosnuoroda"/>
                <w:rFonts w:ascii="Times New Roman" w:eastAsia="Calibri" w:hAnsi="Times New Roman" w:cs="Times New Roman"/>
                <w:lang w:val="lt-LT"/>
                <w14:ligatures w14:val="none"/>
              </w:rPr>
              <w:footnoteReference w:id="1"/>
            </w:r>
          </w:p>
        </w:tc>
        <w:tc>
          <w:tcPr>
            <w:tcW w:w="0" w:type="auto"/>
            <w:vAlign w:val="center"/>
          </w:tcPr>
          <w:p w14:paraId="183CFD0B"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76C45174"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6475D3C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r w:rsidR="00D44478" w:rsidRPr="00D66A34" w14:paraId="7B1896D6" w14:textId="77777777" w:rsidTr="00A63236">
        <w:trPr>
          <w:tblCellSpacing w:w="15" w:type="dxa"/>
        </w:trPr>
        <w:tc>
          <w:tcPr>
            <w:tcW w:w="0" w:type="auto"/>
            <w:vAlign w:val="center"/>
            <w:hideMark/>
          </w:tcPr>
          <w:p w14:paraId="05507843"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Pavojaus mygtukai</w:t>
            </w:r>
          </w:p>
        </w:tc>
        <w:tc>
          <w:tcPr>
            <w:tcW w:w="0" w:type="auto"/>
            <w:vAlign w:val="center"/>
            <w:hideMark/>
          </w:tcPr>
          <w:p w14:paraId="7B22580F"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6F9940B7"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hideMark/>
          </w:tcPr>
          <w:p w14:paraId="6554A3B0"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r w:rsidR="00D44478" w:rsidRPr="00D66A34" w14:paraId="13DC5002" w14:textId="77777777" w:rsidTr="00A63236">
        <w:trPr>
          <w:tblCellSpacing w:w="15" w:type="dxa"/>
        </w:trPr>
        <w:tc>
          <w:tcPr>
            <w:tcW w:w="0" w:type="auto"/>
            <w:vAlign w:val="center"/>
            <w:hideMark/>
          </w:tcPr>
          <w:p w14:paraId="795F9244"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Saugumo patikra (stacionarūs metalo detektoriai)</w:t>
            </w:r>
          </w:p>
        </w:tc>
        <w:tc>
          <w:tcPr>
            <w:tcW w:w="0" w:type="auto"/>
            <w:vAlign w:val="center"/>
            <w:hideMark/>
          </w:tcPr>
          <w:p w14:paraId="627B24B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Nuolatinė</w:t>
            </w:r>
          </w:p>
        </w:tc>
        <w:tc>
          <w:tcPr>
            <w:tcW w:w="0" w:type="auto"/>
            <w:vAlign w:val="center"/>
            <w:hideMark/>
          </w:tcPr>
          <w:p w14:paraId="293CCE4F"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 xml:space="preserve">Pasirinktinai </w:t>
            </w:r>
          </w:p>
        </w:tc>
        <w:tc>
          <w:tcPr>
            <w:tcW w:w="0" w:type="auto"/>
            <w:vAlign w:val="center"/>
            <w:hideMark/>
          </w:tcPr>
          <w:p w14:paraId="1CC38544"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Netaikoma</w:t>
            </w:r>
          </w:p>
        </w:tc>
      </w:tr>
      <w:tr w:rsidR="00D44478" w:rsidRPr="00D66A34" w14:paraId="098C891A" w14:textId="77777777" w:rsidTr="00A63236">
        <w:trPr>
          <w:tblCellSpacing w:w="15" w:type="dxa"/>
        </w:trPr>
        <w:tc>
          <w:tcPr>
            <w:tcW w:w="0" w:type="auto"/>
            <w:vAlign w:val="center"/>
          </w:tcPr>
          <w:p w14:paraId="05F60917" w14:textId="094BBD9F"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Saugumo patikra (rankiniai metalo detektoriai)</w:t>
            </w:r>
            <w:r w:rsidR="00D44478">
              <w:rPr>
                <w:rFonts w:ascii="Times New Roman" w:eastAsia="Calibri" w:hAnsi="Times New Roman" w:cs="Times New Roman"/>
                <w:lang w:val="lt-LT"/>
                <w14:ligatures w14:val="none"/>
              </w:rPr>
              <w:t xml:space="preserve"> nustatyta tvarka ir atvejais</w:t>
            </w:r>
          </w:p>
        </w:tc>
        <w:tc>
          <w:tcPr>
            <w:tcW w:w="0" w:type="auto"/>
            <w:vAlign w:val="center"/>
          </w:tcPr>
          <w:p w14:paraId="4AC758D9"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5CA85E16"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c>
          <w:tcPr>
            <w:tcW w:w="0" w:type="auto"/>
            <w:vAlign w:val="center"/>
          </w:tcPr>
          <w:p w14:paraId="422E695A" w14:textId="77777777" w:rsidR="00D66A34" w:rsidRPr="00D66A34" w:rsidRDefault="00D66A34" w:rsidP="00D66A34">
            <w:pPr>
              <w:spacing w:after="0" w:line="259" w:lineRule="auto"/>
              <w:rPr>
                <w:rFonts w:ascii="Times New Roman" w:eastAsia="Calibri" w:hAnsi="Times New Roman" w:cs="Times New Roman"/>
                <w:lang w:val="lt-LT"/>
                <w14:ligatures w14:val="none"/>
              </w:rPr>
            </w:pPr>
            <w:r w:rsidRPr="00D66A34">
              <w:rPr>
                <w:rFonts w:ascii="Segoe UI Emoji" w:eastAsia="Calibri" w:hAnsi="Segoe UI Emoji" w:cs="Segoe UI Emoji"/>
                <w:lang w:val="lt-LT"/>
                <w14:ligatures w14:val="none"/>
              </w:rPr>
              <w:t>✔️</w:t>
            </w:r>
          </w:p>
        </w:tc>
      </w:tr>
    </w:tbl>
    <w:p w14:paraId="6F745108" w14:textId="77777777" w:rsidR="00D66A34" w:rsidRPr="00D66A34" w:rsidRDefault="00D66A34" w:rsidP="00D66A34">
      <w:pPr>
        <w:spacing w:after="0" w:line="240" w:lineRule="auto"/>
        <w:rPr>
          <w:rFonts w:ascii="Times New Roman" w:eastAsia="Calibri" w:hAnsi="Times New Roman" w:cs="Times New Roman"/>
          <w:lang w:val="lt-LT"/>
          <w14:ligatures w14:val="none"/>
        </w:rPr>
      </w:pPr>
    </w:p>
    <w:p w14:paraId="5C558EA6" w14:textId="488B15AF" w:rsidR="00D66A34" w:rsidRPr="00A15D06" w:rsidRDefault="00D66A34" w:rsidP="00D66A34">
      <w:pPr>
        <w:spacing w:after="0" w:line="240" w:lineRule="auto"/>
        <w:rPr>
          <w:rFonts w:ascii="Times New Roman" w:eastAsia="Calibri" w:hAnsi="Times New Roman" w:cs="Times New Roman"/>
          <w:lang w:val="lt-LT"/>
          <w14:ligatures w14:val="none"/>
        </w:rPr>
      </w:pPr>
      <w:r w:rsidRPr="00A15D06">
        <w:rPr>
          <w:rFonts w:ascii="Times New Roman" w:eastAsia="Calibri" w:hAnsi="Times New Roman" w:cs="Times New Roman"/>
          <w:lang w:val="lt-LT"/>
          <w14:ligatures w14:val="none"/>
        </w:rPr>
        <w:t>* Teismo saugumas turi būti užtikrinamas 24/7, teismo darbo metu fizinę apsaugą užtikrina pareigūnas, ne</w:t>
      </w:r>
      <w:r w:rsidR="008A5B7E">
        <w:rPr>
          <w:rFonts w:ascii="Times New Roman" w:eastAsia="Calibri" w:hAnsi="Times New Roman" w:cs="Times New Roman"/>
          <w:lang w:val="lt-LT"/>
          <w14:ligatures w14:val="none"/>
        </w:rPr>
        <w:t xml:space="preserve"> </w:t>
      </w:r>
      <w:r w:rsidRPr="00A15D06">
        <w:rPr>
          <w:rFonts w:ascii="Times New Roman" w:eastAsia="Calibri" w:hAnsi="Times New Roman" w:cs="Times New Roman"/>
          <w:lang w:val="lt-LT"/>
          <w14:ligatures w14:val="none"/>
        </w:rPr>
        <w:t xml:space="preserve">darbo metu – </w:t>
      </w:r>
      <w:r w:rsidR="008A5B7E">
        <w:rPr>
          <w:rFonts w:ascii="Times New Roman" w:eastAsia="Calibri" w:hAnsi="Times New Roman" w:cs="Times New Roman"/>
          <w:lang w:val="lt-LT"/>
          <w14:ligatures w14:val="none"/>
        </w:rPr>
        <w:t xml:space="preserve">apsauga užtikrinama </w:t>
      </w:r>
      <w:r w:rsidRPr="00A15D06">
        <w:rPr>
          <w:rFonts w:ascii="Times New Roman" w:eastAsia="Calibri" w:hAnsi="Times New Roman" w:cs="Times New Roman"/>
          <w:lang w:val="lt-LT"/>
          <w14:ligatures w14:val="none"/>
        </w:rPr>
        <w:t>techni</w:t>
      </w:r>
      <w:r w:rsidR="008A5B7E">
        <w:rPr>
          <w:rFonts w:ascii="Times New Roman" w:eastAsia="Calibri" w:hAnsi="Times New Roman" w:cs="Times New Roman"/>
          <w:lang w:val="lt-LT"/>
          <w14:ligatures w14:val="none"/>
        </w:rPr>
        <w:t>nėmis</w:t>
      </w:r>
      <w:r w:rsidRPr="00A15D06">
        <w:rPr>
          <w:rFonts w:ascii="Times New Roman" w:eastAsia="Calibri" w:hAnsi="Times New Roman" w:cs="Times New Roman"/>
          <w:lang w:val="lt-LT"/>
          <w14:ligatures w14:val="none"/>
        </w:rPr>
        <w:t xml:space="preserve"> priemon</w:t>
      </w:r>
      <w:r w:rsidR="008A5B7E">
        <w:rPr>
          <w:rFonts w:ascii="Times New Roman" w:eastAsia="Calibri" w:hAnsi="Times New Roman" w:cs="Times New Roman"/>
          <w:lang w:val="lt-LT"/>
          <w14:ligatures w14:val="none"/>
        </w:rPr>
        <w:t>ėmis</w:t>
      </w:r>
      <w:r w:rsidRPr="00A15D06">
        <w:rPr>
          <w:rFonts w:ascii="Times New Roman" w:eastAsia="Calibri" w:hAnsi="Times New Roman" w:cs="Times New Roman"/>
          <w:lang w:val="lt-LT"/>
          <w14:ligatures w14:val="none"/>
        </w:rPr>
        <w:t xml:space="preserve"> (signalizacija ir kt.).</w:t>
      </w:r>
    </w:p>
    <w:p w14:paraId="594E6220" w14:textId="77777777" w:rsidR="00D66A34" w:rsidRPr="00A15D06" w:rsidRDefault="00D66A34" w:rsidP="00D66A34">
      <w:pPr>
        <w:spacing w:after="0" w:line="240" w:lineRule="auto"/>
        <w:rPr>
          <w:rFonts w:ascii="Times New Roman" w:eastAsia="Calibri" w:hAnsi="Times New Roman" w:cs="Times New Roman"/>
          <w:lang w:val="lt-LT"/>
          <w14:ligatures w14:val="none"/>
        </w:rPr>
      </w:pPr>
      <w:r w:rsidRPr="00A15D06">
        <w:rPr>
          <w:rFonts w:ascii="Times New Roman" w:eastAsia="Calibri" w:hAnsi="Times New Roman" w:cs="Times New Roman"/>
          <w:lang w:val="lt-LT"/>
          <w14:ligatures w14:val="none"/>
        </w:rPr>
        <w:t>** Apsaugos / pareigūnų skaičius preliminarus.</w:t>
      </w:r>
    </w:p>
    <w:p w14:paraId="2F174E14" w14:textId="77777777" w:rsidR="00D66A34" w:rsidRPr="00D66A34" w:rsidRDefault="00D66A34" w:rsidP="00D66A34">
      <w:pPr>
        <w:spacing w:after="0" w:line="259" w:lineRule="auto"/>
        <w:rPr>
          <w:rFonts w:ascii="Times New Roman" w:eastAsia="Calibri" w:hAnsi="Times New Roman" w:cs="Times New Roman"/>
          <w:lang w:val="lt-LT"/>
          <w14:ligatures w14:val="none"/>
        </w:rPr>
      </w:pPr>
    </w:p>
    <w:p w14:paraId="2C1B10AF" w14:textId="73292229" w:rsidR="00D66A34" w:rsidRPr="00D66A34" w:rsidRDefault="00D66A34" w:rsidP="00D66A34">
      <w:pPr>
        <w:spacing w:after="0" w:line="259" w:lineRule="auto"/>
        <w:rPr>
          <w:rFonts w:ascii="Times New Roman" w:eastAsia="Calibri" w:hAnsi="Times New Roman" w:cs="Times New Roman"/>
          <w:b/>
          <w:bCs/>
          <w:lang w:val="lt-LT"/>
          <w14:ligatures w14:val="none"/>
        </w:rPr>
      </w:pPr>
      <w:r w:rsidRPr="00D66A34">
        <w:rPr>
          <w:rFonts w:ascii="Times New Roman" w:eastAsia="Calibri" w:hAnsi="Times New Roman" w:cs="Times New Roman"/>
          <w:b/>
          <w:bCs/>
          <w:lang w:val="lt-LT"/>
          <w14:ligatures w14:val="none"/>
        </w:rPr>
        <w:t xml:space="preserve">5. </w:t>
      </w:r>
      <w:r w:rsidR="00D44478">
        <w:rPr>
          <w:rFonts w:ascii="Times New Roman" w:eastAsia="Calibri" w:hAnsi="Times New Roman" w:cs="Times New Roman"/>
          <w:b/>
          <w:bCs/>
          <w:lang w:val="lt-LT"/>
          <w14:ligatures w14:val="none"/>
        </w:rPr>
        <w:t>Vertinimo procedūra</w:t>
      </w:r>
    </w:p>
    <w:p w14:paraId="255BE4FD" w14:textId="77777777" w:rsidR="00D66A34" w:rsidRPr="00D66A34" w:rsidRDefault="00D66A34" w:rsidP="00D66A34">
      <w:pPr>
        <w:spacing w:after="0" w:line="259" w:lineRule="auto"/>
        <w:rPr>
          <w:rFonts w:ascii="Times New Roman" w:eastAsia="Calibri" w:hAnsi="Times New Roman" w:cs="Times New Roman"/>
          <w:lang w:val="lt-LT"/>
          <w14:ligatures w14:val="none"/>
        </w:rPr>
      </w:pPr>
    </w:p>
    <w:p w14:paraId="516C8877" w14:textId="6D6B5098" w:rsidR="00D66A34" w:rsidRDefault="00D44478" w:rsidP="00B70F34">
      <w:pPr>
        <w:numPr>
          <w:ilvl w:val="0"/>
          <w:numId w:val="2"/>
        </w:numPr>
        <w:spacing w:after="0" w:line="259" w:lineRule="auto"/>
        <w:jc w:val="both"/>
        <w:rPr>
          <w:rFonts w:ascii="Times New Roman" w:eastAsia="Calibri" w:hAnsi="Times New Roman" w:cs="Times New Roman"/>
          <w:lang w:val="lt-LT"/>
          <w14:ligatures w14:val="none"/>
        </w:rPr>
      </w:pPr>
      <w:r>
        <w:rPr>
          <w:rFonts w:ascii="Times New Roman" w:eastAsia="Calibri" w:hAnsi="Times New Roman" w:cs="Times New Roman"/>
          <w:lang w:val="lt-LT"/>
          <w14:ligatures w14:val="none"/>
        </w:rPr>
        <w:t>Nacionalinė teismų administracija p</w:t>
      </w:r>
      <w:r w:rsidRPr="00B70F34">
        <w:rPr>
          <w:rFonts w:ascii="Times New Roman" w:eastAsia="Calibri" w:hAnsi="Times New Roman" w:cs="Times New Roman"/>
          <w:lang w:val="lt-LT"/>
          <w14:ligatures w14:val="none"/>
        </w:rPr>
        <w:t>er 3 mėn. nuo kalendorinių metų pradžios</w:t>
      </w:r>
      <w:r w:rsidR="001A2ADF">
        <w:rPr>
          <w:rFonts w:ascii="Times New Roman" w:eastAsia="Calibri" w:hAnsi="Times New Roman" w:cs="Times New Roman"/>
          <w:lang w:val="lt-LT"/>
          <w14:ligatures w14:val="none"/>
        </w:rPr>
        <w:t xml:space="preserve"> </w:t>
      </w:r>
      <w:r>
        <w:rPr>
          <w:rFonts w:ascii="Times New Roman" w:eastAsia="Calibri" w:hAnsi="Times New Roman" w:cs="Times New Roman"/>
          <w:lang w:val="lt-LT"/>
          <w14:ligatures w14:val="none"/>
        </w:rPr>
        <w:t>atlieka kasmetinį vertinimą dėl teismų ir jų pastatų suskirstymo į lygius</w:t>
      </w:r>
      <w:r w:rsidR="001A2ADF">
        <w:rPr>
          <w:rFonts w:ascii="Times New Roman" w:eastAsia="Calibri" w:hAnsi="Times New Roman" w:cs="Times New Roman"/>
          <w:lang w:val="lt-LT"/>
          <w14:ligatures w14:val="none"/>
        </w:rPr>
        <w:t>.</w:t>
      </w:r>
      <w:r w:rsidRPr="00D66A34" w:rsidDel="00D44478">
        <w:rPr>
          <w:rFonts w:ascii="Times New Roman" w:eastAsia="Calibri" w:hAnsi="Times New Roman" w:cs="Times New Roman"/>
          <w:lang w:val="lt-LT"/>
          <w14:ligatures w14:val="none"/>
        </w:rPr>
        <w:t xml:space="preserve"> </w:t>
      </w:r>
    </w:p>
    <w:p w14:paraId="0A6CD80E" w14:textId="77777777" w:rsidR="00D44478" w:rsidRPr="009C54FA" w:rsidRDefault="00D44478" w:rsidP="00B70F34">
      <w:pPr>
        <w:numPr>
          <w:ilvl w:val="0"/>
          <w:numId w:val="2"/>
        </w:numPr>
        <w:spacing w:after="0" w:line="259" w:lineRule="auto"/>
        <w:jc w:val="both"/>
        <w:rPr>
          <w:rFonts w:ascii="Times New Roman" w:eastAsia="Calibri" w:hAnsi="Times New Roman" w:cs="Times New Roman"/>
          <w:lang w:val="lt-LT"/>
          <w14:ligatures w14:val="none"/>
        </w:rPr>
      </w:pPr>
      <w:r w:rsidRPr="00D66A34">
        <w:rPr>
          <w:rFonts w:ascii="Times New Roman" w:eastAsia="Calibri" w:hAnsi="Times New Roman" w:cs="Times New Roman"/>
          <w:lang w:val="lt-LT"/>
          <w14:ligatures w14:val="none"/>
        </w:rPr>
        <w:t>Nacionalinė teismų administracij</w:t>
      </w:r>
      <w:r>
        <w:rPr>
          <w:rFonts w:ascii="Times New Roman" w:eastAsia="Calibri" w:hAnsi="Times New Roman" w:cs="Times New Roman"/>
          <w:lang w:val="lt-LT"/>
          <w14:ligatures w14:val="none"/>
        </w:rPr>
        <w:t xml:space="preserve">a renka statistinę informaciją apie </w:t>
      </w:r>
      <w:r w:rsidRPr="009C54FA">
        <w:rPr>
          <w:rFonts w:ascii="Times New Roman" w:eastAsia="Calibri" w:hAnsi="Times New Roman" w:cs="Times New Roman"/>
          <w:lang w:val="lt-LT"/>
          <w14:ligatures w14:val="none"/>
        </w:rPr>
        <w:t>bylas, žodinius posėdžius, baudžiamųjų bylų skaičių, pastato parametrus</w:t>
      </w:r>
      <w:r>
        <w:rPr>
          <w:rFonts w:ascii="Times New Roman" w:eastAsia="Calibri" w:hAnsi="Times New Roman" w:cs="Times New Roman"/>
          <w:lang w:val="lt-LT"/>
          <w14:ligatures w14:val="none"/>
        </w:rPr>
        <w:t xml:space="preserve"> ir kt.</w:t>
      </w:r>
    </w:p>
    <w:p w14:paraId="7DE75CC6" w14:textId="03419803" w:rsidR="00A15D06" w:rsidRPr="00A15D06" w:rsidRDefault="00D44478" w:rsidP="00A15D06">
      <w:pPr>
        <w:numPr>
          <w:ilvl w:val="0"/>
          <w:numId w:val="2"/>
        </w:numPr>
        <w:spacing w:after="0" w:line="259" w:lineRule="auto"/>
        <w:jc w:val="both"/>
        <w:rPr>
          <w:rFonts w:ascii="Times New Roman" w:eastAsia="Aptos" w:hAnsi="Times New Roman" w:cs="Times New Roman"/>
          <w:bCs/>
          <w:iCs/>
          <w:color w:val="212121"/>
          <w:lang w:val="lt-LT" w:bidi="lt-LT"/>
        </w:rPr>
      </w:pPr>
      <w:r w:rsidRPr="00A15D06">
        <w:rPr>
          <w:rFonts w:ascii="Times New Roman" w:eastAsia="Calibri" w:hAnsi="Times New Roman" w:cs="Times New Roman"/>
          <w:lang w:val="lt-LT"/>
          <w14:ligatures w14:val="none"/>
        </w:rPr>
        <w:t xml:space="preserve">Skaičiavimams yra naudojama Excel skaičiuoklė, skirta </w:t>
      </w:r>
      <w:r w:rsidR="008A5B7E">
        <w:rPr>
          <w:rFonts w:ascii="Times New Roman" w:eastAsia="Calibri" w:hAnsi="Times New Roman" w:cs="Times New Roman"/>
          <w:lang w:val="lt-LT"/>
          <w14:ligatures w14:val="none"/>
        </w:rPr>
        <w:t xml:space="preserve">balams </w:t>
      </w:r>
      <w:r w:rsidRPr="00A15D06">
        <w:rPr>
          <w:rFonts w:ascii="Times New Roman" w:eastAsia="Calibri" w:hAnsi="Times New Roman" w:cs="Times New Roman"/>
          <w:lang w:val="lt-LT"/>
          <w14:ligatures w14:val="none"/>
        </w:rPr>
        <w:t>automatiškai apskaičiuoti pagal formulę.</w:t>
      </w:r>
    </w:p>
    <w:p w14:paraId="2CE281D6" w14:textId="7642DB63" w:rsidR="00D66A34" w:rsidRPr="00A15D06" w:rsidRDefault="00D66A34" w:rsidP="00A15D06">
      <w:pPr>
        <w:numPr>
          <w:ilvl w:val="0"/>
          <w:numId w:val="2"/>
        </w:numPr>
        <w:spacing w:after="0" w:line="259" w:lineRule="auto"/>
        <w:jc w:val="both"/>
        <w:rPr>
          <w:rFonts w:ascii="Times New Roman" w:eastAsia="Aptos" w:hAnsi="Times New Roman" w:cs="Times New Roman"/>
          <w:bCs/>
          <w:iCs/>
          <w:color w:val="212121"/>
          <w:lang w:val="lt-LT" w:bidi="lt-LT"/>
        </w:rPr>
      </w:pPr>
      <w:r w:rsidRPr="00A15D06">
        <w:rPr>
          <w:rFonts w:ascii="Times New Roman" w:eastAsia="Calibri" w:hAnsi="Times New Roman" w:cs="Times New Roman"/>
          <w:lang w:val="lt-LT"/>
          <w14:ligatures w14:val="none"/>
        </w:rPr>
        <w:t>Teismas gali būti perkeltas į aukštesnį arba žemesnį saugumo lygį, atsižvelgiant į veiklos rodiklius.</w:t>
      </w:r>
      <w:r w:rsidRPr="00A15D06">
        <w:rPr>
          <w:rFonts w:ascii="Times New Roman" w:eastAsia="Aptos" w:hAnsi="Times New Roman" w:cs="Times New Roman"/>
          <w:bCs/>
          <w:iCs/>
          <w:color w:val="212121"/>
          <w:lang w:val="lt-LT" w:bidi="lt-LT"/>
        </w:rPr>
        <w:br w:type="page"/>
      </w:r>
    </w:p>
    <w:p w14:paraId="22E7D0F4" w14:textId="155D0702" w:rsidR="006F34B8" w:rsidRDefault="006F34B8" w:rsidP="006F34B8">
      <w:pPr>
        <w:spacing w:after="0" w:line="276" w:lineRule="auto"/>
        <w:ind w:firstLine="720"/>
        <w:jc w:val="right"/>
        <w:rPr>
          <w:rFonts w:ascii="Times New Roman" w:eastAsia="Aptos" w:hAnsi="Times New Roman" w:cs="Times New Roman"/>
          <w:bCs/>
          <w:iCs/>
          <w:color w:val="212121"/>
          <w:lang w:val="lt-LT" w:bidi="lt-LT"/>
        </w:rPr>
      </w:pPr>
      <w:bookmarkStart w:id="3" w:name="_Hlk212463268"/>
      <w:r w:rsidRPr="006F34B8">
        <w:rPr>
          <w:rFonts w:ascii="Times New Roman" w:eastAsia="Aptos" w:hAnsi="Times New Roman" w:cs="Times New Roman"/>
          <w:bCs/>
          <w:iCs/>
          <w:color w:val="212121"/>
          <w:lang w:val="lt-LT" w:bidi="lt-LT"/>
        </w:rPr>
        <w:t xml:space="preserve">Saugumo teismuose politikos aprašo </w:t>
      </w:r>
    </w:p>
    <w:p w14:paraId="5B70E00A" w14:textId="21435E7C" w:rsidR="006F34B8" w:rsidRPr="006F34B8" w:rsidRDefault="006F34B8" w:rsidP="006F34B8">
      <w:pPr>
        <w:tabs>
          <w:tab w:val="left" w:pos="6490"/>
          <w:tab w:val="right" w:pos="9972"/>
        </w:tabs>
        <w:spacing w:after="0" w:line="276" w:lineRule="auto"/>
        <w:ind w:firstLine="720"/>
        <w:rPr>
          <w:rFonts w:ascii="Times New Roman" w:eastAsia="Aptos" w:hAnsi="Times New Roman" w:cs="Times New Roman"/>
          <w:bCs/>
          <w:iCs/>
          <w:color w:val="212121"/>
          <w:lang w:val="lt-LT" w:bidi="lt-LT"/>
        </w:rPr>
      </w:pPr>
      <w:r>
        <w:rPr>
          <w:rFonts w:ascii="Times New Roman" w:eastAsia="Aptos" w:hAnsi="Times New Roman" w:cs="Times New Roman"/>
          <w:bCs/>
          <w:iCs/>
          <w:color w:val="212121"/>
          <w:lang w:val="lt-LT" w:bidi="lt-LT"/>
        </w:rPr>
        <w:tab/>
        <w:t>2 priedas</w:t>
      </w:r>
    </w:p>
    <w:bookmarkEnd w:id="3"/>
    <w:p w14:paraId="55623C66" w14:textId="77777777" w:rsidR="006F34B8" w:rsidRDefault="006F34B8" w:rsidP="006F34B8">
      <w:pPr>
        <w:spacing w:after="0" w:line="276" w:lineRule="auto"/>
        <w:ind w:firstLine="720"/>
        <w:jc w:val="center"/>
        <w:rPr>
          <w:rFonts w:ascii="Times New Roman" w:eastAsia="Aptos" w:hAnsi="Times New Roman" w:cs="Times New Roman"/>
          <w:b/>
          <w:iCs/>
          <w:color w:val="212121"/>
          <w:lang w:val="lt-LT" w:bidi="lt-LT"/>
        </w:rPr>
      </w:pPr>
    </w:p>
    <w:p w14:paraId="0F052CDC" w14:textId="144FD31A" w:rsidR="00745546" w:rsidRPr="00745546" w:rsidRDefault="00745546" w:rsidP="006F34B8">
      <w:pPr>
        <w:spacing w:after="0" w:line="276" w:lineRule="auto"/>
        <w:ind w:firstLine="720"/>
        <w:jc w:val="center"/>
        <w:rPr>
          <w:rFonts w:ascii="Times New Roman" w:eastAsia="Aptos" w:hAnsi="Times New Roman" w:cs="Times New Roman"/>
          <w:b/>
          <w:color w:val="212121"/>
          <w:lang w:val="lt-LT" w:bidi="lt-LT"/>
        </w:rPr>
      </w:pPr>
      <w:r>
        <w:rPr>
          <w:rFonts w:ascii="Times New Roman" w:eastAsia="Aptos" w:hAnsi="Times New Roman" w:cs="Times New Roman"/>
          <w:b/>
          <w:iCs/>
          <w:color w:val="212121"/>
          <w:lang w:val="lt-LT" w:bidi="lt-LT"/>
        </w:rPr>
        <w:t xml:space="preserve">LIETUVOS </w:t>
      </w:r>
      <w:r w:rsidRPr="00745546">
        <w:rPr>
          <w:rFonts w:ascii="Times New Roman" w:eastAsia="Aptos" w:hAnsi="Times New Roman" w:cs="Times New Roman"/>
          <w:b/>
          <w:iCs/>
          <w:color w:val="212121"/>
          <w:lang w:val="lt-LT" w:bidi="lt-LT"/>
        </w:rPr>
        <w:t>TEISMŲ PSICHOLOGINIO SAUGUMO MODELIS</w:t>
      </w:r>
    </w:p>
    <w:p w14:paraId="341F1487" w14:textId="77777777" w:rsidR="00745546" w:rsidRDefault="00745546" w:rsidP="006F34B8">
      <w:pPr>
        <w:spacing w:after="0" w:line="276" w:lineRule="auto"/>
        <w:ind w:firstLine="720"/>
        <w:jc w:val="both"/>
        <w:rPr>
          <w:rFonts w:ascii="Times New Roman" w:eastAsia="Aptos" w:hAnsi="Times New Roman" w:cs="Times New Roman"/>
          <w:color w:val="212121"/>
          <w:lang w:val="lt-LT" w:bidi="lt-LT"/>
        </w:rPr>
      </w:pPr>
    </w:p>
    <w:p w14:paraId="24B4FA4F" w14:textId="5496B15D" w:rsidR="00745546" w:rsidRPr="00745546" w:rsidRDefault="00745546" w:rsidP="006F34B8">
      <w:pPr>
        <w:spacing w:after="0" w:line="276" w:lineRule="auto"/>
        <w:ind w:firstLine="720"/>
        <w:jc w:val="both"/>
        <w:rPr>
          <w:rFonts w:ascii="Times New Roman" w:eastAsia="Aptos" w:hAnsi="Times New Roman" w:cs="Times New Roman"/>
          <w:color w:val="212121"/>
          <w:lang w:val="lt-LT" w:bidi="lt-LT"/>
        </w:rPr>
      </w:pPr>
      <w:r>
        <w:rPr>
          <w:rFonts w:ascii="Times New Roman" w:eastAsia="Aptos" w:hAnsi="Times New Roman" w:cs="Times New Roman"/>
          <w:color w:val="212121"/>
          <w:lang w:val="lt-LT" w:bidi="lt-LT"/>
        </w:rPr>
        <w:t xml:space="preserve">Rekomenduotinos taikyti </w:t>
      </w:r>
      <w:r w:rsidRPr="00745546">
        <w:rPr>
          <w:rFonts w:ascii="Times New Roman" w:eastAsia="Aptos" w:hAnsi="Times New Roman" w:cs="Times New Roman"/>
          <w:color w:val="212121"/>
          <w:lang w:val="lt-LT" w:bidi="lt-LT"/>
        </w:rPr>
        <w:t>psichologinio saugumo priemon</w:t>
      </w:r>
      <w:r>
        <w:rPr>
          <w:rFonts w:ascii="Times New Roman" w:eastAsia="Aptos" w:hAnsi="Times New Roman" w:cs="Times New Roman"/>
          <w:color w:val="212121"/>
          <w:lang w:val="lt-LT" w:bidi="lt-LT"/>
        </w:rPr>
        <w:t>ės</w:t>
      </w:r>
      <w:r w:rsidRPr="00745546">
        <w:rPr>
          <w:rFonts w:ascii="Times New Roman" w:eastAsia="Aptos" w:hAnsi="Times New Roman" w:cs="Times New Roman"/>
          <w:color w:val="212121"/>
          <w:lang w:val="lt-LT" w:bidi="lt-LT"/>
        </w:rPr>
        <w:t>:</w:t>
      </w:r>
    </w:p>
    <w:p w14:paraId="4DF368D6" w14:textId="77777777" w:rsidR="00745546" w:rsidRPr="00745546" w:rsidRDefault="00745546" w:rsidP="006F34B8">
      <w:pPr>
        <w:spacing w:after="0" w:line="276" w:lineRule="auto"/>
        <w:ind w:firstLine="720"/>
        <w:jc w:val="both"/>
        <w:rPr>
          <w:rFonts w:ascii="Times New Roman" w:eastAsia="Aptos" w:hAnsi="Times New Roman" w:cs="Times New Roman"/>
          <w:b/>
          <w:bCs/>
          <w:color w:val="212121"/>
          <w:lang w:val="lt-LT" w:bidi="lt-LT"/>
        </w:rPr>
      </w:pPr>
    </w:p>
    <w:p w14:paraId="0E09C62B" w14:textId="77777777" w:rsidR="00745546" w:rsidRPr="00745546" w:rsidRDefault="00745546" w:rsidP="006F34B8">
      <w:pPr>
        <w:spacing w:after="0" w:line="276" w:lineRule="auto"/>
        <w:ind w:firstLine="142"/>
        <w:jc w:val="both"/>
        <w:rPr>
          <w:rFonts w:ascii="Times New Roman" w:eastAsia="Aptos" w:hAnsi="Times New Roman" w:cs="Times New Roman"/>
          <w:b/>
          <w:bCs/>
          <w:color w:val="ED0000"/>
          <w:sz w:val="20"/>
          <w:szCs w:val="20"/>
          <w:lang w:val="lt-LT" w:bidi="lt-LT"/>
        </w:rPr>
      </w:pPr>
      <w:r w:rsidRPr="00745546">
        <w:rPr>
          <w:rFonts w:ascii="Times New Roman" w:eastAsia="Aptos" w:hAnsi="Times New Roman" w:cs="Times New Roman"/>
          <w:b/>
          <w:noProof/>
          <w:color w:val="ED0000"/>
          <w:sz w:val="20"/>
          <w:szCs w:val="20"/>
          <w:lang w:val="lt-LT" w:bidi="lt-LT"/>
        </w:rPr>
        <w:drawing>
          <wp:inline distT="0" distB="0" distL="0" distR="0" wp14:anchorId="569DAF67" wp14:editId="55101D57">
            <wp:extent cx="6076709" cy="3238500"/>
            <wp:effectExtent l="0" t="0" r="635" b="0"/>
            <wp:docPr id="89530051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040CBB" w14:textId="77777777" w:rsidR="00745546" w:rsidRPr="00745546" w:rsidRDefault="00745546" w:rsidP="006F34B8">
      <w:pPr>
        <w:spacing w:after="0" w:line="276" w:lineRule="auto"/>
        <w:ind w:firstLine="709"/>
        <w:jc w:val="both"/>
        <w:rPr>
          <w:rFonts w:ascii="Times New Roman" w:eastAsia="Aptos" w:hAnsi="Times New Roman" w:cs="Times New Roman"/>
          <w:b/>
          <w:bCs/>
          <w:i/>
          <w:iCs/>
          <w:color w:val="212121"/>
          <w:lang w:val="lt-LT" w:bidi="lt-LT"/>
        </w:rPr>
      </w:pPr>
    </w:p>
    <w:p w14:paraId="3E6922BF" w14:textId="1149A472"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b/>
          <w:bCs/>
          <w:i/>
          <w:iCs/>
          <w:color w:val="212121"/>
          <w:lang w:val="lt-LT" w:bidi="lt-LT"/>
        </w:rPr>
        <w:t>1. Prevencinės</w:t>
      </w:r>
      <w:r w:rsidRPr="00745546">
        <w:rPr>
          <w:rFonts w:ascii="Times New Roman" w:eastAsia="Aptos" w:hAnsi="Times New Roman" w:cs="Times New Roman"/>
          <w:color w:val="212121"/>
          <w:lang w:val="lt-LT" w:bidi="lt-LT"/>
        </w:rPr>
        <w:t xml:space="preserve"> – teisėjų ir teismų darbuotojų, visuomenės, susijusių institucijų švietimas. </w:t>
      </w:r>
      <w:r>
        <w:rPr>
          <w:rFonts w:ascii="Times New Roman" w:eastAsia="Aptos" w:hAnsi="Times New Roman" w:cs="Times New Roman"/>
          <w:color w:val="212121"/>
          <w:lang w:val="lt-LT" w:bidi="lt-LT"/>
        </w:rPr>
        <w:t xml:space="preserve">Rūpinantis </w:t>
      </w:r>
      <w:r w:rsidRPr="00745546">
        <w:rPr>
          <w:rFonts w:ascii="Times New Roman" w:eastAsia="Aptos" w:hAnsi="Times New Roman" w:cs="Times New Roman"/>
          <w:color w:val="212121"/>
          <w:lang w:val="lt-LT" w:bidi="lt-LT"/>
        </w:rPr>
        <w:t>psichikos higiena</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ieškomos strategijos, galinčios sumažinti įvairių rizikos veiksnių poveikį:</w:t>
      </w:r>
    </w:p>
    <w:p w14:paraId="6266D7CB" w14:textId="613B5627"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1.1. </w:t>
      </w:r>
      <w:r w:rsidR="00700EC8">
        <w:rPr>
          <w:rFonts w:ascii="Times New Roman" w:eastAsia="Aptos" w:hAnsi="Times New Roman" w:cs="Times New Roman"/>
          <w:color w:val="212121"/>
          <w:lang w:val="lt-LT" w:bidi="lt-LT"/>
        </w:rPr>
        <w:t>f</w:t>
      </w:r>
      <w:r w:rsidRPr="00745546">
        <w:rPr>
          <w:rFonts w:ascii="Times New Roman" w:eastAsia="Aptos" w:hAnsi="Times New Roman" w:cs="Times New Roman"/>
          <w:color w:val="212121"/>
          <w:lang w:val="lt-LT" w:bidi="lt-LT"/>
        </w:rPr>
        <w:t>izinio saugumo,</w:t>
      </w:r>
      <w:r w:rsidRPr="00745546">
        <w:rPr>
          <w:rFonts w:ascii="Times New Roman" w:eastAsia="Aptos" w:hAnsi="Times New Roman" w:cs="Times New Roman"/>
          <w:color w:val="212121"/>
          <w:lang w:val="lt-LT"/>
        </w:rPr>
        <w:t xml:space="preserve"> </w:t>
      </w:r>
      <w:r w:rsidRPr="00745546">
        <w:rPr>
          <w:rFonts w:ascii="Times New Roman" w:eastAsia="Aptos" w:hAnsi="Times New Roman" w:cs="Times New Roman"/>
          <w:color w:val="212121"/>
          <w:lang w:val="lt-LT" w:bidi="lt-LT"/>
        </w:rPr>
        <w:t>padedančio užtikrinti ir psichologinį saugumą, užtikrinimas;</w:t>
      </w:r>
    </w:p>
    <w:p w14:paraId="1E7181DB" w14:textId="660C7386"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1.2. </w:t>
      </w:r>
      <w:r w:rsidR="00700EC8">
        <w:rPr>
          <w:rFonts w:ascii="Times New Roman" w:eastAsia="Aptos" w:hAnsi="Times New Roman" w:cs="Times New Roman"/>
          <w:color w:val="212121"/>
          <w:lang w:val="lt-LT" w:bidi="lt-LT"/>
        </w:rPr>
        <w:t>m</w:t>
      </w:r>
      <w:r w:rsidRPr="00745546">
        <w:rPr>
          <w:rFonts w:ascii="Times New Roman" w:eastAsia="Aptos" w:hAnsi="Times New Roman" w:cs="Times New Roman"/>
          <w:color w:val="212121"/>
          <w:lang w:val="lt-LT" w:bidi="lt-LT"/>
        </w:rPr>
        <w:t xml:space="preserve">etodikos, skirtos </w:t>
      </w:r>
      <w:r w:rsidR="00700EC8">
        <w:rPr>
          <w:rFonts w:ascii="Times New Roman" w:eastAsia="Aptos" w:hAnsi="Times New Roman" w:cs="Times New Roman"/>
          <w:color w:val="212121"/>
          <w:lang w:val="lt-LT" w:bidi="lt-LT"/>
        </w:rPr>
        <w:t xml:space="preserve">grėsmės lygiui </w:t>
      </w:r>
      <w:r w:rsidRPr="00745546">
        <w:rPr>
          <w:rFonts w:ascii="Times New Roman" w:eastAsia="Aptos" w:hAnsi="Times New Roman" w:cs="Times New Roman"/>
          <w:color w:val="212121"/>
          <w:lang w:val="lt-LT" w:bidi="lt-LT"/>
        </w:rPr>
        <w:t>atpažinti ir įvertinti</w:t>
      </w:r>
      <w:r w:rsidR="00700EC8">
        <w:rPr>
          <w:rFonts w:ascii="Times New Roman" w:eastAsia="Aptos" w:hAnsi="Times New Roman" w:cs="Times New Roman"/>
          <w:color w:val="212121"/>
          <w:lang w:val="lt-LT" w:bidi="lt-LT"/>
        </w:rPr>
        <w:t xml:space="preserve">, </w:t>
      </w:r>
      <w:r w:rsidRPr="00745546">
        <w:rPr>
          <w:rFonts w:ascii="Times New Roman" w:eastAsia="Aptos" w:hAnsi="Times New Roman" w:cs="Times New Roman"/>
          <w:color w:val="212121"/>
          <w:lang w:val="lt-LT" w:bidi="lt-LT"/>
        </w:rPr>
        <w:t xml:space="preserve">parengimas. </w:t>
      </w:r>
      <w:r>
        <w:rPr>
          <w:rFonts w:ascii="Times New Roman" w:eastAsia="Aptos" w:hAnsi="Times New Roman" w:cs="Times New Roman"/>
          <w:color w:val="212121"/>
          <w:lang w:val="lt-LT" w:bidi="lt-LT"/>
        </w:rPr>
        <w:t>Pažymėtina, kad k</w:t>
      </w:r>
      <w:r w:rsidRPr="00745546">
        <w:rPr>
          <w:rFonts w:ascii="Times New Roman" w:eastAsia="Aptos" w:hAnsi="Times New Roman" w:cs="Times New Roman"/>
          <w:color w:val="212121"/>
          <w:lang w:val="lt-LT" w:bidi="lt-LT"/>
        </w:rPr>
        <w:t xml:space="preserve">etinimas atlikti agresyvų veiksmą (tikslingą ar spontanišką) turi universalius elgesio ir kitus </w:t>
      </w:r>
      <w:r w:rsidR="00700EC8">
        <w:rPr>
          <w:rFonts w:ascii="Times New Roman" w:eastAsia="Aptos" w:hAnsi="Times New Roman" w:cs="Times New Roman"/>
          <w:color w:val="212121"/>
          <w:lang w:val="lt-LT" w:bidi="lt-LT"/>
        </w:rPr>
        <w:t>pa</w:t>
      </w:r>
      <w:r w:rsidRPr="00745546">
        <w:rPr>
          <w:rFonts w:ascii="Times New Roman" w:eastAsia="Aptos" w:hAnsi="Times New Roman" w:cs="Times New Roman"/>
          <w:color w:val="212121"/>
          <w:lang w:val="lt-LT" w:bidi="lt-LT"/>
        </w:rPr>
        <w:t xml:space="preserve">stebimus indikatorius. </w:t>
      </w:r>
      <w:r>
        <w:rPr>
          <w:rFonts w:ascii="Times New Roman" w:eastAsia="Aptos" w:hAnsi="Times New Roman" w:cs="Times New Roman"/>
          <w:color w:val="212121"/>
          <w:lang w:val="lt-LT" w:bidi="lt-LT"/>
        </w:rPr>
        <w:t>A</w:t>
      </w:r>
      <w:r w:rsidRPr="00745546">
        <w:rPr>
          <w:rFonts w:ascii="Times New Roman" w:eastAsia="Aptos" w:hAnsi="Times New Roman" w:cs="Times New Roman"/>
          <w:color w:val="212121"/>
          <w:lang w:val="lt-LT" w:bidi="lt-LT"/>
        </w:rPr>
        <w:t>titinkam</w:t>
      </w:r>
      <w:r>
        <w:rPr>
          <w:rFonts w:ascii="Times New Roman" w:eastAsia="Aptos" w:hAnsi="Times New Roman" w:cs="Times New Roman"/>
          <w:color w:val="212121"/>
          <w:lang w:val="lt-LT" w:bidi="lt-LT"/>
        </w:rPr>
        <w:t>os</w:t>
      </w:r>
      <w:r w:rsidRPr="00745546">
        <w:rPr>
          <w:rFonts w:ascii="Times New Roman" w:eastAsia="Aptos" w:hAnsi="Times New Roman" w:cs="Times New Roman"/>
          <w:color w:val="212121"/>
          <w:lang w:val="lt-LT" w:bidi="lt-LT"/>
        </w:rPr>
        <w:t xml:space="preserve"> grėsmės lygio (asmens / elgesio pavojingumo) identifikavimo ir vertinimo metodik</w:t>
      </w:r>
      <w:r>
        <w:rPr>
          <w:rFonts w:ascii="Times New Roman" w:eastAsia="Aptos" w:hAnsi="Times New Roman" w:cs="Times New Roman"/>
          <w:color w:val="212121"/>
          <w:lang w:val="lt-LT" w:bidi="lt-LT"/>
        </w:rPr>
        <w:t>os parengimas</w:t>
      </w:r>
      <w:r w:rsidRPr="00745546">
        <w:rPr>
          <w:rFonts w:ascii="Times New Roman" w:eastAsia="Aptos" w:hAnsi="Times New Roman" w:cs="Times New Roman"/>
          <w:color w:val="212121"/>
          <w:lang w:val="lt-LT" w:bidi="lt-LT"/>
        </w:rPr>
        <w:t xml:space="preserve"> padeda darbuotojams išvengti grėsmių ar </w:t>
      </w:r>
      <w:r w:rsidR="00700EC8">
        <w:rPr>
          <w:rFonts w:ascii="Times New Roman" w:eastAsia="Aptos" w:hAnsi="Times New Roman" w:cs="Times New Roman"/>
          <w:color w:val="212121"/>
          <w:lang w:val="lt-LT" w:bidi="lt-LT"/>
        </w:rPr>
        <w:t>laiku</w:t>
      </w:r>
      <w:r w:rsidRPr="00745546">
        <w:rPr>
          <w:rFonts w:ascii="Times New Roman" w:eastAsia="Aptos" w:hAnsi="Times New Roman" w:cs="Times New Roman"/>
          <w:color w:val="212121"/>
          <w:lang w:val="lt-LT" w:bidi="lt-LT"/>
        </w:rPr>
        <w:t xml:space="preserve"> ir efektyviai į jas reaguoti;</w:t>
      </w:r>
    </w:p>
    <w:p w14:paraId="038F72BF" w14:textId="79B642DA"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1.3. </w:t>
      </w:r>
      <w:r w:rsidR="00700EC8">
        <w:rPr>
          <w:rFonts w:ascii="Times New Roman" w:eastAsia="Aptos" w:hAnsi="Times New Roman" w:cs="Times New Roman"/>
          <w:color w:val="212121"/>
          <w:lang w:val="lt-LT" w:bidi="lt-LT"/>
        </w:rPr>
        <w:t>p</w:t>
      </w:r>
      <w:r w:rsidRPr="00745546">
        <w:rPr>
          <w:rFonts w:ascii="Times New Roman" w:eastAsia="Aptos" w:hAnsi="Times New Roman" w:cs="Times New Roman"/>
          <w:color w:val="212121"/>
          <w:lang w:val="lt-LT" w:bidi="lt-LT"/>
        </w:rPr>
        <w:t>raktiniai mokymai, skirti</w:t>
      </w:r>
      <w:r>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a) psichologini</w:t>
      </w:r>
      <w:r>
        <w:rPr>
          <w:rFonts w:ascii="Times New Roman" w:eastAsia="Aptos" w:hAnsi="Times New Roman" w:cs="Times New Roman"/>
          <w:color w:val="212121"/>
          <w:lang w:val="lt-LT" w:bidi="lt-LT"/>
        </w:rPr>
        <w:t>am</w:t>
      </w:r>
      <w:r w:rsidRPr="00745546">
        <w:rPr>
          <w:rFonts w:ascii="Times New Roman" w:eastAsia="Aptos" w:hAnsi="Times New Roman" w:cs="Times New Roman"/>
          <w:color w:val="212121"/>
          <w:lang w:val="lt-LT" w:bidi="lt-LT"/>
        </w:rPr>
        <w:t xml:space="preserve"> atsparum</w:t>
      </w:r>
      <w:r>
        <w:rPr>
          <w:rFonts w:ascii="Times New Roman" w:eastAsia="Aptos" w:hAnsi="Times New Roman" w:cs="Times New Roman"/>
          <w:color w:val="212121"/>
          <w:lang w:val="lt-LT" w:bidi="lt-LT"/>
        </w:rPr>
        <w:t>ui</w:t>
      </w:r>
      <w:r w:rsidRPr="00745546">
        <w:rPr>
          <w:rFonts w:ascii="Times New Roman" w:eastAsia="Aptos" w:hAnsi="Times New Roman" w:cs="Times New Roman"/>
          <w:color w:val="212121"/>
          <w:lang w:val="lt-LT" w:bidi="lt-LT"/>
        </w:rPr>
        <w:t xml:space="preserve"> didin</w:t>
      </w:r>
      <w:r>
        <w:rPr>
          <w:rFonts w:ascii="Times New Roman" w:eastAsia="Aptos" w:hAnsi="Times New Roman" w:cs="Times New Roman"/>
          <w:color w:val="212121"/>
          <w:lang w:val="lt-LT" w:bidi="lt-LT"/>
        </w:rPr>
        <w:t>ti;</w:t>
      </w:r>
      <w:r w:rsidRPr="00745546">
        <w:rPr>
          <w:rFonts w:ascii="Times New Roman" w:eastAsia="Aptos" w:hAnsi="Times New Roman" w:cs="Times New Roman"/>
          <w:color w:val="212121"/>
          <w:lang w:val="lt-LT" w:bidi="lt-LT"/>
        </w:rPr>
        <w:t xml:space="preserve"> b) reagavimo į grėsmę įgūdži</w:t>
      </w:r>
      <w:r>
        <w:rPr>
          <w:rFonts w:ascii="Times New Roman" w:eastAsia="Aptos" w:hAnsi="Times New Roman" w:cs="Times New Roman"/>
          <w:color w:val="212121"/>
          <w:lang w:val="lt-LT" w:bidi="lt-LT"/>
        </w:rPr>
        <w:t>ams</w:t>
      </w:r>
      <w:r w:rsidRPr="00745546">
        <w:rPr>
          <w:rFonts w:ascii="Times New Roman" w:eastAsia="Aptos" w:hAnsi="Times New Roman" w:cs="Times New Roman"/>
          <w:color w:val="212121"/>
          <w:lang w:val="lt-LT" w:bidi="lt-LT"/>
        </w:rPr>
        <w:t xml:space="preserve"> lavin</w:t>
      </w:r>
      <w:r>
        <w:rPr>
          <w:rFonts w:ascii="Times New Roman" w:eastAsia="Aptos" w:hAnsi="Times New Roman" w:cs="Times New Roman"/>
          <w:color w:val="212121"/>
          <w:lang w:val="lt-LT" w:bidi="lt-LT"/>
        </w:rPr>
        <w:t>ti</w:t>
      </w:r>
      <w:r w:rsidRPr="00745546">
        <w:rPr>
          <w:rFonts w:ascii="Times New Roman" w:eastAsia="Aptos" w:hAnsi="Times New Roman" w:cs="Times New Roman"/>
          <w:color w:val="212121"/>
          <w:lang w:val="lt-LT" w:bidi="lt-LT"/>
        </w:rPr>
        <w:t xml:space="preserve"> – grėsmės atpažinimo ir vertinimo, bendravimo su agresyviais asmenimis (atsitraukimo, deeskalavimo, atgrasymo metodų taikymas ir kt.), efektyvaus reagavimo į grėsmę treniruotėms (integruotoms, skirtoms psichologiniam ir fiziniam pasirengimui didinti); </w:t>
      </w:r>
    </w:p>
    <w:p w14:paraId="3131C81A" w14:textId="45638561"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1.4. </w:t>
      </w:r>
      <w:r w:rsidR="00700EC8">
        <w:rPr>
          <w:rFonts w:ascii="Times New Roman" w:eastAsia="Aptos" w:hAnsi="Times New Roman" w:cs="Times New Roman"/>
          <w:color w:val="212121"/>
          <w:lang w:val="lt-LT" w:bidi="lt-LT"/>
        </w:rPr>
        <w:t>t</w:t>
      </w:r>
      <w:r w:rsidRPr="00745546">
        <w:rPr>
          <w:rFonts w:ascii="Times New Roman" w:eastAsia="Aptos" w:hAnsi="Times New Roman" w:cs="Times New Roman"/>
          <w:color w:val="212121"/>
          <w:lang w:val="lt-LT" w:bidi="lt-LT"/>
        </w:rPr>
        <w:t xml:space="preserve">eisėjų ir kitų teismo procese dalyvaujančių teismo darbuotojų (teisėjų padėjėjų, teismo posėdžių sekretorių, </w:t>
      </w:r>
      <w:r>
        <w:rPr>
          <w:rFonts w:ascii="Times New Roman" w:eastAsia="Aptos" w:hAnsi="Times New Roman" w:cs="Times New Roman"/>
          <w:color w:val="212121"/>
          <w:lang w:val="lt-LT" w:bidi="lt-LT"/>
        </w:rPr>
        <w:t>kitų teismo</w:t>
      </w:r>
      <w:r w:rsidRPr="00745546">
        <w:rPr>
          <w:rFonts w:ascii="Times New Roman" w:eastAsia="Aptos" w:hAnsi="Times New Roman" w:cs="Times New Roman"/>
          <w:color w:val="212121"/>
          <w:lang w:val="lt-LT" w:bidi="lt-LT"/>
        </w:rPr>
        <w:t xml:space="preserve"> darbuotojų) psichologinis vertinimas</w:t>
      </w:r>
      <w:r>
        <w:rPr>
          <w:rFonts w:ascii="Times New Roman" w:eastAsia="Aptos" w:hAnsi="Times New Roman" w:cs="Times New Roman"/>
          <w:color w:val="212121"/>
          <w:lang w:val="lt-LT" w:bidi="lt-LT"/>
        </w:rPr>
        <w:t xml:space="preserve"> – </w:t>
      </w:r>
      <w:r w:rsidRPr="00745546">
        <w:rPr>
          <w:rFonts w:ascii="Times New Roman" w:eastAsia="Aptos" w:hAnsi="Times New Roman" w:cs="Times New Roman"/>
          <w:color w:val="212121"/>
          <w:lang w:val="lt-LT" w:bidi="lt-LT"/>
        </w:rPr>
        <w:t>priemonė, skirta teisėjų ir kitų teismo darbuotojų pažeidžiamum</w:t>
      </w:r>
      <w:r w:rsidR="00700EC8">
        <w:rPr>
          <w:rFonts w:ascii="Times New Roman" w:eastAsia="Aptos" w:hAnsi="Times New Roman" w:cs="Times New Roman"/>
          <w:color w:val="212121"/>
          <w:lang w:val="lt-LT" w:bidi="lt-LT"/>
        </w:rPr>
        <w:t>ui nustatyti</w:t>
      </w:r>
      <w:r w:rsidRPr="00745546">
        <w:rPr>
          <w:rFonts w:ascii="Times New Roman" w:eastAsia="Aptos" w:hAnsi="Times New Roman" w:cs="Times New Roman"/>
          <w:color w:val="212121"/>
          <w:lang w:val="lt-LT" w:bidi="lt-LT"/>
        </w:rPr>
        <w:t>, siekiant diferencijuoti (individualizuoti) psichologinio saugumo priemones pagal poreikį;</w:t>
      </w:r>
    </w:p>
    <w:p w14:paraId="05760AFF" w14:textId="31F28CFE" w:rsidR="00745546" w:rsidRPr="00745546" w:rsidRDefault="00745546" w:rsidP="006F34B8">
      <w:pPr>
        <w:spacing w:after="0" w:line="276" w:lineRule="auto"/>
        <w:ind w:firstLine="709"/>
        <w:jc w:val="both"/>
        <w:rPr>
          <w:rFonts w:ascii="Times New Roman" w:eastAsia="Aptos" w:hAnsi="Times New Roman" w:cs="Times New Roman"/>
          <w:i/>
          <w:iCs/>
          <w:color w:val="212121"/>
          <w:lang w:val="lt-LT" w:bidi="lt-LT"/>
        </w:rPr>
      </w:pPr>
      <w:r w:rsidRPr="00745546">
        <w:rPr>
          <w:rFonts w:ascii="Times New Roman" w:eastAsia="Aptos" w:hAnsi="Times New Roman" w:cs="Times New Roman"/>
          <w:color w:val="212121"/>
          <w:lang w:val="lt-LT" w:bidi="lt-LT"/>
        </w:rPr>
        <w:t xml:space="preserve">1.5. </w:t>
      </w:r>
      <w:r w:rsidR="00700EC8">
        <w:rPr>
          <w:rFonts w:ascii="Times New Roman" w:eastAsia="Aptos" w:hAnsi="Times New Roman" w:cs="Times New Roman"/>
          <w:color w:val="212121"/>
          <w:lang w:val="lt-LT" w:bidi="lt-LT"/>
        </w:rPr>
        <w:t>v</w:t>
      </w:r>
      <w:r w:rsidRPr="00745546">
        <w:rPr>
          <w:rFonts w:ascii="Times New Roman" w:eastAsia="Aptos" w:hAnsi="Times New Roman" w:cs="Times New Roman"/>
          <w:color w:val="212121"/>
          <w:lang w:val="lt-LT" w:bidi="lt-LT"/>
        </w:rPr>
        <w:t>isuomenės informavimas ir švietimas</w:t>
      </w:r>
      <w:r>
        <w:rPr>
          <w:rFonts w:ascii="Times New Roman" w:eastAsia="Aptos" w:hAnsi="Times New Roman" w:cs="Times New Roman"/>
          <w:color w:val="212121"/>
          <w:lang w:val="lt-LT" w:bidi="lt-LT"/>
        </w:rPr>
        <w:t xml:space="preserve">: </w:t>
      </w:r>
      <w:r w:rsidRPr="00745546">
        <w:rPr>
          <w:rFonts w:ascii="Times New Roman" w:eastAsia="Aptos" w:hAnsi="Times New Roman" w:cs="Times New Roman"/>
          <w:color w:val="212121"/>
          <w:lang w:val="lt-LT" w:bidi="lt-LT"/>
        </w:rPr>
        <w:t>informavimas apie teismuose įdiegtas fizinio saugumo priemones, siekiant sumažinti grėsmę keliančių įvykių riziką, atgrasyti potencialius agresori</w:t>
      </w:r>
      <w:r>
        <w:rPr>
          <w:rFonts w:ascii="Times New Roman" w:eastAsia="Aptos" w:hAnsi="Times New Roman" w:cs="Times New Roman"/>
          <w:color w:val="212121"/>
          <w:lang w:val="lt-LT" w:bidi="lt-LT"/>
        </w:rPr>
        <w:t xml:space="preserve">us, taip pat </w:t>
      </w:r>
      <w:r w:rsidRPr="00745546">
        <w:rPr>
          <w:rFonts w:ascii="Times New Roman" w:eastAsia="Aptos" w:hAnsi="Times New Roman" w:cs="Times New Roman"/>
          <w:color w:val="212121"/>
          <w:lang w:val="lt-LT" w:bidi="lt-LT"/>
        </w:rPr>
        <w:t>visuomenės švietimas siekiant didinti piliečių informuotumą ir sąmoningumą, stiprinti teismų reputaciją</w:t>
      </w:r>
      <w:r>
        <w:rPr>
          <w:rFonts w:ascii="Times New Roman" w:eastAsia="Aptos" w:hAnsi="Times New Roman" w:cs="Times New Roman"/>
          <w:color w:val="212121"/>
          <w:lang w:val="lt-LT" w:bidi="lt-LT"/>
        </w:rPr>
        <w:t>.</w:t>
      </w:r>
    </w:p>
    <w:p w14:paraId="1C909256" w14:textId="16B53260"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b/>
          <w:bCs/>
          <w:i/>
          <w:iCs/>
          <w:color w:val="212121"/>
          <w:lang w:val="lt-LT" w:bidi="lt-LT"/>
        </w:rPr>
        <w:t>2. Intervencinės</w:t>
      </w:r>
      <w:r w:rsidRPr="00745546">
        <w:rPr>
          <w:rFonts w:ascii="Times New Roman" w:eastAsia="Aptos" w:hAnsi="Times New Roman" w:cs="Times New Roman"/>
          <w:i/>
          <w:iCs/>
          <w:color w:val="212121"/>
          <w:lang w:val="lt-LT" w:bidi="lt-LT"/>
        </w:rPr>
        <w:t xml:space="preserve"> </w:t>
      </w:r>
      <w:r w:rsidRPr="00745546">
        <w:rPr>
          <w:rFonts w:ascii="Times New Roman" w:eastAsia="Aptos" w:hAnsi="Times New Roman" w:cs="Times New Roman"/>
          <w:color w:val="212121"/>
          <w:lang w:val="lt-LT" w:bidi="lt-LT"/>
        </w:rPr>
        <w:t xml:space="preserve">– </w:t>
      </w:r>
      <w:r w:rsidR="00700EC8">
        <w:rPr>
          <w:rFonts w:ascii="Times New Roman" w:eastAsia="Aptos" w:hAnsi="Times New Roman" w:cs="Times New Roman"/>
          <w:color w:val="212121"/>
          <w:lang w:val="lt-LT" w:bidi="lt-LT"/>
        </w:rPr>
        <w:t>tiesioginė</w:t>
      </w:r>
      <w:r w:rsidRPr="00745546">
        <w:rPr>
          <w:rFonts w:ascii="Times New Roman" w:eastAsia="Aptos" w:hAnsi="Times New Roman" w:cs="Times New Roman"/>
          <w:color w:val="212121"/>
          <w:lang w:val="lt-LT" w:bidi="lt-LT"/>
        </w:rPr>
        <w:t xml:space="preserve"> pagalba įvykio metu arba iš karto po įvykio:</w:t>
      </w:r>
    </w:p>
    <w:p w14:paraId="714A9B78" w14:textId="1540A8DC"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2.1. psichologinė pagalba traumą patyrusiam asmeniui ir liudytojams bei kitiems susijusiems  asmenims</w:t>
      </w:r>
      <w:r w:rsidR="00700EC8">
        <w:rPr>
          <w:rFonts w:ascii="Times New Roman" w:eastAsia="Aptos" w:hAnsi="Times New Roman" w:cs="Times New Roman"/>
          <w:color w:val="212121"/>
          <w:lang w:val="lt-LT" w:bidi="lt-LT"/>
        </w:rPr>
        <w:t xml:space="preserve"> </w:t>
      </w:r>
      <w:r w:rsidR="00700EC8" w:rsidRPr="00700EC8">
        <w:rPr>
          <w:rFonts w:ascii="Times New Roman" w:eastAsia="Aptos" w:hAnsi="Times New Roman" w:cs="Times New Roman"/>
          <w:color w:val="212121"/>
          <w:lang w:val="lt-LT" w:bidi="lt-LT"/>
        </w:rPr>
        <w:t>(pavyzdžiui, pagalbą trauminio įvykio metu teikusiems)</w:t>
      </w:r>
      <w:r w:rsidR="00522C3E">
        <w:rPr>
          <w:rFonts w:ascii="Times New Roman" w:eastAsia="Aptos" w:hAnsi="Times New Roman" w:cs="Times New Roman"/>
          <w:color w:val="212121"/>
          <w:lang w:val="lt-LT" w:bidi="lt-LT"/>
        </w:rPr>
        <w:t xml:space="preserve">: a) </w:t>
      </w:r>
      <w:r w:rsidRPr="00745546">
        <w:rPr>
          <w:rFonts w:ascii="Times New Roman" w:eastAsia="Aptos" w:hAnsi="Times New Roman" w:cs="Times New Roman"/>
          <w:color w:val="212121"/>
          <w:lang w:val="lt-LT" w:bidi="lt-LT"/>
        </w:rPr>
        <w:t>debrifingas</w:t>
      </w:r>
      <w:r w:rsidR="00522C3E" w:rsidRPr="00522C3E">
        <w:rPr>
          <w:rFonts w:ascii="Times New Roman" w:hAnsi="Times New Roman" w:cs="Times New Roman"/>
          <w:lang w:val="lt-LT"/>
        </w:rPr>
        <w:t xml:space="preserve"> </w:t>
      </w:r>
      <w:r w:rsidR="00522C3E">
        <w:rPr>
          <w:rFonts w:ascii="Times New Roman" w:hAnsi="Times New Roman" w:cs="Times New Roman"/>
          <w:lang w:val="lt-LT"/>
        </w:rPr>
        <w:t xml:space="preserve">– </w:t>
      </w:r>
      <w:r w:rsidR="00522C3E" w:rsidRPr="00522C3E">
        <w:rPr>
          <w:rFonts w:ascii="Times New Roman" w:eastAsia="Aptos" w:hAnsi="Times New Roman" w:cs="Times New Roman"/>
          <w:color w:val="212121"/>
          <w:lang w:val="lt-LT" w:bidi="lt-LT"/>
        </w:rPr>
        <w:t xml:space="preserve">struktūruota ankstyvoji potrauminė intervencija, </w:t>
      </w:r>
      <w:bookmarkStart w:id="4" w:name="_Hlk194153826"/>
      <w:r w:rsidR="00522C3E" w:rsidRPr="00522C3E">
        <w:rPr>
          <w:rFonts w:ascii="Times New Roman" w:eastAsia="Aptos" w:hAnsi="Times New Roman" w:cs="Times New Roman"/>
          <w:color w:val="212121"/>
          <w:lang w:val="lt-LT" w:bidi="lt-LT"/>
        </w:rPr>
        <w:t>taikoma darbui su žmonėmis, kartu išgyvenusiais nelaimę ar tragišką įvykį</w:t>
      </w:r>
      <w:bookmarkEnd w:id="4"/>
      <w:r w:rsidR="00522C3E" w:rsidRPr="00522C3E">
        <w:rPr>
          <w:rFonts w:ascii="Times New Roman" w:eastAsia="Aptos" w:hAnsi="Times New Roman" w:cs="Times New Roman"/>
          <w:color w:val="212121"/>
          <w:lang w:val="lt-LT" w:bidi="lt-LT"/>
        </w:rPr>
        <w:t xml:space="preserve">. Intervencija siekiama sumažinti emocinę įtampą, užkirsti kelią </w:t>
      </w:r>
      <w:r w:rsidR="00700EC8">
        <w:rPr>
          <w:rFonts w:ascii="Times New Roman" w:eastAsia="Aptos" w:hAnsi="Times New Roman" w:cs="Times New Roman"/>
          <w:color w:val="212121"/>
          <w:lang w:val="lt-LT" w:bidi="lt-LT"/>
        </w:rPr>
        <w:t xml:space="preserve">išsivystyti </w:t>
      </w:r>
      <w:r w:rsidR="00522C3E" w:rsidRPr="00522C3E">
        <w:rPr>
          <w:rFonts w:ascii="Times New Roman" w:eastAsia="Aptos" w:hAnsi="Times New Roman" w:cs="Times New Roman"/>
          <w:color w:val="212121"/>
          <w:lang w:val="lt-LT" w:bidi="lt-LT"/>
        </w:rPr>
        <w:t>potrauminio streso sutrikim</w:t>
      </w:r>
      <w:r w:rsidR="00700EC8">
        <w:rPr>
          <w:rFonts w:ascii="Times New Roman" w:eastAsia="Aptos" w:hAnsi="Times New Roman" w:cs="Times New Roman"/>
          <w:color w:val="212121"/>
          <w:lang w:val="lt-LT" w:bidi="lt-LT"/>
        </w:rPr>
        <w:t>ui</w:t>
      </w:r>
      <w:r w:rsidR="00522C3E" w:rsidRPr="00522C3E">
        <w:rPr>
          <w:rFonts w:ascii="Times New Roman" w:eastAsia="Aptos" w:hAnsi="Times New Roman" w:cs="Times New Roman"/>
          <w:color w:val="212121"/>
          <w:lang w:val="lt-LT" w:bidi="lt-LT"/>
        </w:rPr>
        <w:t xml:space="preserve"> (PTSS) ir pagreitinti atsistatymą aptariant, patvirtinant ir normalizuojant įvykio dalyvių reakcijas į traumą</w:t>
      </w:r>
      <w:r w:rsidR="00522C3E">
        <w:rPr>
          <w:rFonts w:ascii="Times New Roman" w:eastAsia="Aptos" w:hAnsi="Times New Roman" w:cs="Times New Roman"/>
          <w:color w:val="212121"/>
          <w:lang w:val="lt-LT" w:bidi="lt-LT"/>
        </w:rPr>
        <w:t>, t</w:t>
      </w:r>
      <w:r w:rsidR="00522C3E" w:rsidRPr="00522C3E">
        <w:rPr>
          <w:rFonts w:ascii="Times New Roman" w:eastAsia="Aptos" w:hAnsi="Times New Roman" w:cs="Times New Roman"/>
          <w:color w:val="212121"/>
          <w:lang w:val="lt-LT" w:bidi="lt-LT"/>
        </w:rPr>
        <w:t>aip pat</w:t>
      </w:r>
      <w:r w:rsidR="00522C3E">
        <w:rPr>
          <w:rFonts w:ascii="Times New Roman" w:eastAsia="Aptos" w:hAnsi="Times New Roman" w:cs="Times New Roman"/>
          <w:color w:val="212121"/>
          <w:lang w:val="lt-LT" w:bidi="lt-LT"/>
        </w:rPr>
        <w:t xml:space="preserve"> </w:t>
      </w:r>
      <w:r w:rsidR="00522C3E" w:rsidRPr="00522C3E">
        <w:rPr>
          <w:rFonts w:ascii="Times New Roman" w:eastAsia="Aptos" w:hAnsi="Times New Roman" w:cs="Times New Roman"/>
          <w:color w:val="212121"/>
          <w:lang w:val="lt-LT" w:bidi="lt-LT"/>
        </w:rPr>
        <w:t>suteikti informaciją apie pagalbą, atrinkti tuos, kuriems reikia didesnio dėmesio ir kvalifikuotos pagalbos. Dažniausiai tai yra vienkartinė 1</w:t>
      </w:r>
      <w:r w:rsidR="00700EC8" w:rsidRPr="00700EC8">
        <w:rPr>
          <w:rFonts w:ascii="Times New Roman" w:eastAsia="Aptos" w:hAnsi="Times New Roman" w:cs="Times New Roman"/>
          <w:color w:val="212121"/>
          <w:lang w:val="lt-LT" w:bidi="lt-LT"/>
        </w:rPr>
        <w:t>–</w:t>
      </w:r>
      <w:r w:rsidR="00522C3E" w:rsidRPr="00522C3E">
        <w:rPr>
          <w:rFonts w:ascii="Times New Roman" w:eastAsia="Aptos" w:hAnsi="Times New Roman" w:cs="Times New Roman"/>
          <w:color w:val="212121"/>
          <w:lang w:val="lt-LT" w:bidi="lt-LT"/>
        </w:rPr>
        <w:t>3 val. sesija (vykdoma kitą ar kelias dienas po įvykio)</w:t>
      </w:r>
      <w:r w:rsidRPr="00745546">
        <w:rPr>
          <w:rFonts w:ascii="Times New Roman" w:eastAsia="Aptos" w:hAnsi="Times New Roman" w:cs="Times New Roman"/>
          <w:color w:val="212121"/>
          <w:lang w:val="lt-LT" w:bidi="lt-LT"/>
        </w:rPr>
        <w:t xml:space="preserve">; </w:t>
      </w:r>
      <w:r w:rsidR="00522C3E">
        <w:rPr>
          <w:rFonts w:ascii="Times New Roman" w:eastAsia="Aptos" w:hAnsi="Times New Roman" w:cs="Times New Roman"/>
          <w:color w:val="212121"/>
          <w:lang w:val="lt-LT" w:bidi="lt-LT"/>
        </w:rPr>
        <w:t xml:space="preserve">b) </w:t>
      </w:r>
      <w:r w:rsidRPr="00745546">
        <w:rPr>
          <w:rFonts w:ascii="Times New Roman" w:eastAsia="Aptos" w:hAnsi="Times New Roman" w:cs="Times New Roman"/>
          <w:color w:val="212121"/>
          <w:lang w:val="lt-LT" w:bidi="lt-LT"/>
        </w:rPr>
        <w:t>į traumą orientuota kognityvinė elgesio terapija</w:t>
      </w:r>
      <w:r w:rsidR="00522C3E">
        <w:rPr>
          <w:rFonts w:ascii="Times New Roman" w:eastAsia="Aptos" w:hAnsi="Times New Roman" w:cs="Times New Roman"/>
          <w:color w:val="212121"/>
          <w:lang w:val="lt-LT" w:bidi="lt-LT"/>
        </w:rPr>
        <w:t xml:space="preserve"> </w:t>
      </w:r>
      <w:bookmarkStart w:id="5" w:name="_Hlk218606019"/>
      <w:r w:rsidR="00522C3E">
        <w:rPr>
          <w:rFonts w:ascii="Times New Roman" w:eastAsia="Aptos" w:hAnsi="Times New Roman" w:cs="Times New Roman"/>
          <w:color w:val="212121"/>
          <w:lang w:val="lt-LT" w:bidi="lt-LT"/>
        </w:rPr>
        <w:t>–</w:t>
      </w:r>
      <w:bookmarkEnd w:id="5"/>
      <w:r w:rsidR="00522C3E">
        <w:rPr>
          <w:rFonts w:ascii="Times New Roman" w:eastAsia="Aptos" w:hAnsi="Times New Roman" w:cs="Times New Roman"/>
          <w:color w:val="212121"/>
          <w:lang w:val="lt-LT" w:bidi="lt-LT"/>
        </w:rPr>
        <w:t xml:space="preserve"> t</w:t>
      </w:r>
      <w:r w:rsidR="00522C3E" w:rsidRPr="00522C3E">
        <w:rPr>
          <w:rFonts w:ascii="Times New Roman" w:eastAsia="Aptos" w:hAnsi="Times New Roman" w:cs="Times New Roman"/>
          <w:color w:val="212121"/>
          <w:lang w:val="lt-LT" w:bidi="lt-LT"/>
        </w:rPr>
        <w:t>rumpa moksliškai pagrįsta kognityvinė elgesio terapija taikoma maždaug 2 savaites (4</w:t>
      </w:r>
      <w:r w:rsidR="00700EC8" w:rsidRPr="00700EC8">
        <w:rPr>
          <w:rFonts w:ascii="Times New Roman" w:eastAsia="Aptos" w:hAnsi="Times New Roman" w:cs="Times New Roman"/>
          <w:color w:val="212121"/>
          <w:lang w:val="lt-LT" w:bidi="lt-LT"/>
        </w:rPr>
        <w:t>–</w:t>
      </w:r>
      <w:r w:rsidR="00522C3E" w:rsidRPr="00522C3E">
        <w:rPr>
          <w:rFonts w:ascii="Times New Roman" w:eastAsia="Aptos" w:hAnsi="Times New Roman" w:cs="Times New Roman"/>
          <w:color w:val="212121"/>
          <w:lang w:val="lt-LT" w:bidi="lt-LT"/>
        </w:rPr>
        <w:t>5 sesijos) esant ūmiam streso atsakui</w:t>
      </w:r>
      <w:r w:rsidR="00522C3E">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w:t>
      </w:r>
      <w:r w:rsidR="00522C3E">
        <w:rPr>
          <w:rFonts w:ascii="Times New Roman" w:eastAsia="Aptos" w:hAnsi="Times New Roman" w:cs="Times New Roman"/>
          <w:color w:val="212121"/>
          <w:lang w:val="lt-LT" w:bidi="lt-LT"/>
        </w:rPr>
        <w:t xml:space="preserve">c) </w:t>
      </w:r>
      <w:r w:rsidRPr="00745546">
        <w:rPr>
          <w:rFonts w:ascii="Times New Roman" w:eastAsia="Aptos" w:hAnsi="Times New Roman" w:cs="Times New Roman"/>
          <w:color w:val="212121"/>
          <w:lang w:val="lt-LT" w:bidi="lt-LT"/>
        </w:rPr>
        <w:t>grupės refleksija po įvykio</w:t>
      </w:r>
      <w:r w:rsidR="00522C3E">
        <w:rPr>
          <w:rFonts w:ascii="Times New Roman" w:eastAsia="Aptos" w:hAnsi="Times New Roman" w:cs="Times New Roman"/>
          <w:color w:val="212121"/>
          <w:lang w:val="lt-LT" w:bidi="lt-LT"/>
        </w:rPr>
        <w:t xml:space="preserve"> </w:t>
      </w:r>
      <w:r w:rsidR="00522C3E" w:rsidRPr="00522C3E">
        <w:rPr>
          <w:rFonts w:ascii="Times New Roman" w:eastAsia="Aptos" w:hAnsi="Times New Roman" w:cs="Times New Roman"/>
          <w:color w:val="212121"/>
          <w:lang w:val="lt-LT" w:bidi="lt-LT"/>
        </w:rPr>
        <w:t xml:space="preserve">– vienkartinis ar trumpalaikis susitikimas po trauminio įvykio, kuriame orientuojamasi ne į terapiją, o į socialinių ryšių sutvirtinimą, streso įveiką ir trauminio įvykio įprasminimą, siekiant palaikyti asmeninę ir grupės psichologinę gerovę. </w:t>
      </w:r>
      <w:r w:rsidR="00700EC8">
        <w:rPr>
          <w:rFonts w:ascii="Times New Roman" w:eastAsia="Aptos" w:hAnsi="Times New Roman" w:cs="Times New Roman"/>
          <w:color w:val="212121"/>
          <w:lang w:val="lt-LT" w:bidi="lt-LT"/>
        </w:rPr>
        <w:t>Refleksija s</w:t>
      </w:r>
      <w:r w:rsidR="00522C3E" w:rsidRPr="00522C3E">
        <w:rPr>
          <w:rFonts w:ascii="Times New Roman" w:eastAsia="Aptos" w:hAnsi="Times New Roman" w:cs="Times New Roman"/>
          <w:color w:val="212121"/>
          <w:lang w:val="lt-LT" w:bidi="lt-LT"/>
        </w:rPr>
        <w:t>kirta asmenims, kurie kartu dirbo trauminio įvykio metu</w:t>
      </w:r>
      <w:r w:rsidRPr="00745546">
        <w:rPr>
          <w:rFonts w:ascii="Times New Roman" w:eastAsia="Aptos" w:hAnsi="Times New Roman" w:cs="Times New Roman"/>
          <w:color w:val="212121"/>
          <w:lang w:val="lt-LT" w:bidi="lt-LT"/>
        </w:rPr>
        <w:t xml:space="preserve">. Šiuo atveju rekomenduotina parengti teismo psichologus, kurie turėtų kompetenciją teikti tokią pagalbą ar steigti atitinkamą padalinį teismų sistemoje; </w:t>
      </w:r>
    </w:p>
    <w:p w14:paraId="563B4D91" w14:textId="04C8F849"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 xml:space="preserve">2.2. kita praktinė </w:t>
      </w:r>
      <w:r w:rsidR="00700EC8">
        <w:rPr>
          <w:rFonts w:ascii="Times New Roman" w:eastAsia="Aptos" w:hAnsi="Times New Roman" w:cs="Times New Roman"/>
          <w:color w:val="212121"/>
          <w:lang w:val="lt-LT" w:bidi="lt-LT"/>
        </w:rPr>
        <w:t>ir</w:t>
      </w:r>
      <w:r w:rsidRPr="00745546">
        <w:rPr>
          <w:rFonts w:ascii="Times New Roman" w:eastAsia="Aptos" w:hAnsi="Times New Roman" w:cs="Times New Roman"/>
          <w:color w:val="212121"/>
          <w:lang w:val="lt-LT" w:bidi="lt-LT"/>
        </w:rPr>
        <w:t xml:space="preserve"> instrumentinė pagalba</w:t>
      </w:r>
      <w:r w:rsidR="00522C3E">
        <w:rPr>
          <w:rFonts w:ascii="Times New Roman" w:eastAsia="Aptos" w:hAnsi="Times New Roman" w:cs="Times New Roman"/>
          <w:color w:val="212121"/>
          <w:lang w:val="lt-LT" w:bidi="lt-LT"/>
        </w:rPr>
        <w:t xml:space="preserve">: a) </w:t>
      </w:r>
      <w:r w:rsidRPr="00745546">
        <w:rPr>
          <w:rFonts w:ascii="Times New Roman" w:eastAsia="Aptos" w:hAnsi="Times New Roman" w:cs="Times New Roman"/>
          <w:color w:val="212121"/>
          <w:lang w:val="lt-LT" w:bidi="lt-LT"/>
        </w:rPr>
        <w:t>medicininė</w:t>
      </w:r>
      <w:r w:rsidR="00522C3E">
        <w:rPr>
          <w:rFonts w:ascii="Times New Roman" w:eastAsia="Aptos" w:hAnsi="Times New Roman" w:cs="Times New Roman"/>
          <w:color w:val="212121"/>
          <w:lang w:val="lt-LT" w:bidi="lt-LT"/>
        </w:rPr>
        <w:t xml:space="preserve"> – </w:t>
      </w:r>
      <w:r w:rsidR="00522C3E" w:rsidRPr="00522C3E">
        <w:rPr>
          <w:rFonts w:ascii="Times New Roman" w:eastAsia="Aptos" w:hAnsi="Times New Roman" w:cs="Times New Roman"/>
          <w:color w:val="212121"/>
          <w:lang w:val="lt-LT" w:bidi="lt-LT"/>
        </w:rPr>
        <w:t>pirm</w:t>
      </w:r>
      <w:r w:rsidR="00522C3E">
        <w:rPr>
          <w:rFonts w:ascii="Times New Roman" w:eastAsia="Aptos" w:hAnsi="Times New Roman" w:cs="Times New Roman"/>
          <w:color w:val="212121"/>
          <w:lang w:val="lt-LT" w:bidi="lt-LT"/>
        </w:rPr>
        <w:t>osios</w:t>
      </w:r>
      <w:r w:rsidR="00522C3E" w:rsidRPr="00522C3E">
        <w:rPr>
          <w:rFonts w:ascii="Times New Roman" w:eastAsia="Aptos" w:hAnsi="Times New Roman" w:cs="Times New Roman"/>
          <w:color w:val="212121"/>
          <w:lang w:val="lt-LT" w:bidi="lt-LT"/>
        </w:rPr>
        <w:t xml:space="preserve"> pagalb</w:t>
      </w:r>
      <w:r w:rsidR="00522C3E">
        <w:rPr>
          <w:rFonts w:ascii="Times New Roman" w:eastAsia="Aptos" w:hAnsi="Times New Roman" w:cs="Times New Roman"/>
          <w:color w:val="212121"/>
          <w:lang w:val="lt-LT" w:bidi="lt-LT"/>
        </w:rPr>
        <w:t>os, medikų iškvietimas</w:t>
      </w:r>
      <w:r w:rsidR="00522C3E" w:rsidRPr="00522C3E">
        <w:rPr>
          <w:rFonts w:ascii="Times New Roman" w:eastAsia="Aptos" w:hAnsi="Times New Roman" w:cs="Times New Roman"/>
          <w:color w:val="212121"/>
          <w:lang w:val="lt-LT" w:bidi="lt-LT"/>
        </w:rPr>
        <w:t xml:space="preserve">; </w:t>
      </w:r>
      <w:r w:rsidR="00522C3E">
        <w:rPr>
          <w:rFonts w:ascii="Times New Roman" w:eastAsia="Aptos" w:hAnsi="Times New Roman" w:cs="Times New Roman"/>
          <w:color w:val="212121"/>
          <w:lang w:val="lt-LT" w:bidi="lt-LT"/>
        </w:rPr>
        <w:t xml:space="preserve">b) </w:t>
      </w:r>
      <w:r w:rsidR="00522C3E" w:rsidRPr="00522C3E">
        <w:rPr>
          <w:rFonts w:ascii="Times New Roman" w:eastAsia="Aptos" w:hAnsi="Times New Roman" w:cs="Times New Roman"/>
          <w:color w:val="212121"/>
          <w:lang w:val="lt-LT" w:bidi="lt-LT"/>
        </w:rPr>
        <w:t>socialinė – nukentėjusiojo artim</w:t>
      </w:r>
      <w:r w:rsidR="00522C3E">
        <w:rPr>
          <w:rFonts w:ascii="Times New Roman" w:eastAsia="Aptos" w:hAnsi="Times New Roman" w:cs="Times New Roman"/>
          <w:color w:val="212121"/>
          <w:lang w:val="lt-LT" w:bidi="lt-LT"/>
        </w:rPr>
        <w:t>ųjų informavimas</w:t>
      </w:r>
      <w:r w:rsidR="00522C3E" w:rsidRPr="00522C3E">
        <w:rPr>
          <w:rFonts w:ascii="Times New Roman" w:eastAsia="Aptos" w:hAnsi="Times New Roman" w:cs="Times New Roman"/>
          <w:color w:val="212121"/>
          <w:lang w:val="lt-LT" w:bidi="lt-LT"/>
        </w:rPr>
        <w:t>, nukentėjus</w:t>
      </w:r>
      <w:r w:rsidR="00522C3E">
        <w:rPr>
          <w:rFonts w:ascii="Times New Roman" w:eastAsia="Aptos" w:hAnsi="Times New Roman" w:cs="Times New Roman"/>
          <w:color w:val="212121"/>
          <w:lang w:val="lt-LT" w:bidi="lt-LT"/>
        </w:rPr>
        <w:t>iojo palydėjimas</w:t>
      </w:r>
      <w:r w:rsidR="00522C3E" w:rsidRPr="00522C3E">
        <w:rPr>
          <w:rFonts w:ascii="Times New Roman" w:eastAsia="Aptos" w:hAnsi="Times New Roman" w:cs="Times New Roman"/>
          <w:color w:val="212121"/>
          <w:lang w:val="lt-LT" w:bidi="lt-LT"/>
        </w:rPr>
        <w:t xml:space="preserve"> į saugią vietą (namus); teisinė – pa</w:t>
      </w:r>
      <w:r w:rsidR="00522C3E">
        <w:rPr>
          <w:rFonts w:ascii="Times New Roman" w:eastAsia="Aptos" w:hAnsi="Times New Roman" w:cs="Times New Roman"/>
          <w:color w:val="212121"/>
          <w:lang w:val="lt-LT" w:bidi="lt-LT"/>
        </w:rPr>
        <w:t>galba teikiant</w:t>
      </w:r>
      <w:r w:rsidR="00522C3E" w:rsidRPr="00522C3E">
        <w:rPr>
          <w:rFonts w:ascii="Times New Roman" w:eastAsia="Aptos" w:hAnsi="Times New Roman" w:cs="Times New Roman"/>
          <w:color w:val="212121"/>
          <w:lang w:val="lt-LT" w:bidi="lt-LT"/>
        </w:rPr>
        <w:t xml:space="preserve"> pareiškimą policijai</w:t>
      </w:r>
      <w:r w:rsidR="00522C3E">
        <w:rPr>
          <w:rFonts w:ascii="Times New Roman" w:eastAsia="Aptos" w:hAnsi="Times New Roman" w:cs="Times New Roman"/>
          <w:color w:val="212121"/>
          <w:lang w:val="lt-LT" w:bidi="lt-LT"/>
        </w:rPr>
        <w:t xml:space="preserve"> ir panašiai</w:t>
      </w:r>
      <w:r w:rsidRPr="00745546">
        <w:rPr>
          <w:rFonts w:ascii="Times New Roman" w:eastAsia="Aptos" w:hAnsi="Times New Roman" w:cs="Times New Roman"/>
          <w:color w:val="212121"/>
          <w:lang w:val="lt-LT" w:bidi="lt-LT"/>
        </w:rPr>
        <w:t>.</w:t>
      </w:r>
    </w:p>
    <w:p w14:paraId="0AFC3101" w14:textId="1E987875" w:rsidR="00745546" w:rsidRPr="00745546"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b/>
          <w:bCs/>
          <w:i/>
          <w:iCs/>
          <w:color w:val="212121"/>
          <w:lang w:val="lt-LT" w:bidi="lt-LT"/>
        </w:rPr>
        <w:t>3. Postvencinės</w:t>
      </w:r>
      <w:r w:rsidRPr="00745546">
        <w:rPr>
          <w:rFonts w:ascii="Times New Roman" w:eastAsia="Aptos" w:hAnsi="Times New Roman" w:cs="Times New Roman"/>
          <w:color w:val="212121"/>
          <w:lang w:val="lt-LT" w:bidi="lt-LT"/>
        </w:rPr>
        <w:t xml:space="preserve"> – pagalba, kuri </w:t>
      </w:r>
      <w:bookmarkStart w:id="6" w:name="_Hlk193970426"/>
      <w:r w:rsidRPr="00745546">
        <w:rPr>
          <w:rFonts w:ascii="Times New Roman" w:eastAsia="Aptos" w:hAnsi="Times New Roman" w:cs="Times New Roman"/>
          <w:color w:val="212121"/>
          <w:lang w:val="lt-LT" w:bidi="lt-LT"/>
        </w:rPr>
        <w:t>teikiama fizinį ar psichologinį smurtą patyrusiems teisėjams</w:t>
      </w:r>
      <w:r w:rsidR="00700EC8">
        <w:rPr>
          <w:rFonts w:ascii="Times New Roman" w:eastAsia="Aptos" w:hAnsi="Times New Roman" w:cs="Times New Roman"/>
          <w:color w:val="212121"/>
          <w:lang w:val="lt-LT" w:bidi="lt-LT"/>
        </w:rPr>
        <w:t xml:space="preserve"> ir kitiems teismo procese dalyvaujantiems teismo darbuotojams</w:t>
      </w:r>
      <w:r w:rsidRPr="00745546">
        <w:rPr>
          <w:rFonts w:ascii="Times New Roman" w:eastAsia="Aptos" w:hAnsi="Times New Roman" w:cs="Times New Roman"/>
          <w:color w:val="212121"/>
          <w:lang w:val="lt-LT" w:bidi="lt-LT"/>
        </w:rPr>
        <w:t>, jų artimiesiems, liudytojams, siekiant greitesnio grįžimo į įprastą gyvenimo ir funkcionavimo lygį</w:t>
      </w:r>
      <w:bookmarkEnd w:id="6"/>
      <w:r w:rsidRPr="00745546">
        <w:rPr>
          <w:rFonts w:ascii="Times New Roman" w:eastAsia="Aptos" w:hAnsi="Times New Roman" w:cs="Times New Roman"/>
          <w:color w:val="212121"/>
          <w:lang w:val="lt-LT" w:bidi="lt-LT"/>
        </w:rPr>
        <w:t>:</w:t>
      </w:r>
    </w:p>
    <w:p w14:paraId="3D5BE56E" w14:textId="58EEF5B3" w:rsidR="00522C3E"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3.1. individuali pagalba (psichoterapija), teikiama fizinį ar psichologinį smurtą patyrusiems teisėjams, jų artimiesiems, liudytojams, siekiant padėti susidoroti su PTSS ir grei</w:t>
      </w:r>
      <w:r w:rsidR="00700EC8">
        <w:rPr>
          <w:rFonts w:ascii="Times New Roman" w:eastAsia="Aptos" w:hAnsi="Times New Roman" w:cs="Times New Roman"/>
          <w:color w:val="212121"/>
          <w:lang w:val="lt-LT" w:bidi="lt-LT"/>
        </w:rPr>
        <w:t>čiau</w:t>
      </w:r>
      <w:r w:rsidRPr="00745546">
        <w:rPr>
          <w:rFonts w:ascii="Times New Roman" w:eastAsia="Aptos" w:hAnsi="Times New Roman" w:cs="Times New Roman"/>
          <w:color w:val="212121"/>
          <w:lang w:val="lt-LT" w:bidi="lt-LT"/>
        </w:rPr>
        <w:t xml:space="preserve"> grįž</w:t>
      </w:r>
      <w:r w:rsidR="00700EC8">
        <w:rPr>
          <w:rFonts w:ascii="Times New Roman" w:eastAsia="Aptos" w:hAnsi="Times New Roman" w:cs="Times New Roman"/>
          <w:color w:val="212121"/>
          <w:lang w:val="lt-LT" w:bidi="lt-LT"/>
        </w:rPr>
        <w:t>ti</w:t>
      </w:r>
      <w:r w:rsidRPr="00745546">
        <w:rPr>
          <w:rFonts w:ascii="Times New Roman" w:eastAsia="Aptos" w:hAnsi="Times New Roman" w:cs="Times New Roman"/>
          <w:color w:val="212121"/>
          <w:lang w:val="lt-LT" w:bidi="lt-LT"/>
        </w:rPr>
        <w:t xml:space="preserve"> į įprastą gyvenimo (funkcionavimo) lygį (šiuo atveju rekomenduojama užtikrinti psichologinės pagalbos prieinamumą); </w:t>
      </w:r>
    </w:p>
    <w:p w14:paraId="47627E5C" w14:textId="3CC215B8" w:rsidR="00A1652B" w:rsidRPr="00522C3E" w:rsidRDefault="00745546" w:rsidP="006F34B8">
      <w:pPr>
        <w:spacing w:after="0" w:line="276" w:lineRule="auto"/>
        <w:ind w:firstLine="709"/>
        <w:jc w:val="both"/>
        <w:rPr>
          <w:rFonts w:ascii="Times New Roman" w:eastAsia="Aptos" w:hAnsi="Times New Roman" w:cs="Times New Roman"/>
          <w:color w:val="212121"/>
          <w:lang w:val="lt-LT" w:bidi="lt-LT"/>
        </w:rPr>
      </w:pPr>
      <w:r w:rsidRPr="00745546">
        <w:rPr>
          <w:rFonts w:ascii="Times New Roman" w:eastAsia="Aptos" w:hAnsi="Times New Roman" w:cs="Times New Roman"/>
          <w:color w:val="212121"/>
          <w:lang w:val="lt-LT" w:bidi="lt-LT"/>
        </w:rPr>
        <w:t>3.2. sisteminės priemonės</w:t>
      </w:r>
      <w:r w:rsidR="00522C3E">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w:t>
      </w:r>
      <w:r w:rsidR="00522C3E">
        <w:rPr>
          <w:rFonts w:ascii="Times New Roman" w:eastAsia="Aptos" w:hAnsi="Times New Roman" w:cs="Times New Roman"/>
          <w:color w:val="212121"/>
          <w:lang w:val="lt-LT" w:bidi="lt-LT"/>
        </w:rPr>
        <w:t>a</w:t>
      </w:r>
      <w:r w:rsidRPr="00745546">
        <w:rPr>
          <w:rFonts w:ascii="Times New Roman" w:eastAsia="Aptos" w:hAnsi="Times New Roman" w:cs="Times New Roman"/>
          <w:color w:val="212121"/>
          <w:lang w:val="lt-LT" w:bidi="lt-LT"/>
        </w:rPr>
        <w:t xml:space="preserve">) taikytų prevencinių ir intervencinių priemonių veiksmingumo, išmoktų pamokų analizė ir psichologinio saugumo priemonių tobulinimas; </w:t>
      </w:r>
      <w:r w:rsidR="00522C3E">
        <w:rPr>
          <w:rFonts w:ascii="Times New Roman" w:eastAsia="Aptos" w:hAnsi="Times New Roman" w:cs="Times New Roman"/>
          <w:color w:val="212121"/>
          <w:lang w:val="lt-LT" w:bidi="lt-LT"/>
        </w:rPr>
        <w:t>b</w:t>
      </w:r>
      <w:r w:rsidRPr="00745546">
        <w:rPr>
          <w:rFonts w:ascii="Times New Roman" w:eastAsia="Aptos" w:hAnsi="Times New Roman" w:cs="Times New Roman"/>
          <w:color w:val="212121"/>
          <w:lang w:val="lt-LT" w:bidi="lt-LT"/>
        </w:rPr>
        <w:t>) atviros ir palaikančios organizacinės kultūros stiprinimas</w:t>
      </w:r>
      <w:r w:rsidR="006F34B8">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orientuojantis į nuostatų apie teisėjų (ne)pažeidžiamumą keitimą, stigmatizacijos, susijusios su teisėjo kreipimusi psichologinės pagalbos</w:t>
      </w:r>
      <w:r w:rsidR="00700EC8">
        <w:rPr>
          <w:rFonts w:ascii="Times New Roman" w:eastAsia="Aptos" w:hAnsi="Times New Roman" w:cs="Times New Roman"/>
          <w:color w:val="212121"/>
          <w:lang w:val="lt-LT" w:bidi="lt-LT"/>
        </w:rPr>
        <w:t>,</w:t>
      </w:r>
      <w:r w:rsidRPr="00745546">
        <w:rPr>
          <w:rFonts w:ascii="Times New Roman" w:eastAsia="Aptos" w:hAnsi="Times New Roman" w:cs="Times New Roman"/>
          <w:color w:val="212121"/>
          <w:lang w:val="lt-LT" w:bidi="lt-LT"/>
        </w:rPr>
        <w:t xml:space="preserve"> mažinimą, bei </w:t>
      </w:r>
      <w:r w:rsidR="006F34B8">
        <w:rPr>
          <w:rFonts w:ascii="Times New Roman" w:eastAsia="Aptos" w:hAnsi="Times New Roman" w:cs="Times New Roman"/>
          <w:color w:val="212121"/>
          <w:lang w:val="lt-LT" w:bidi="lt-LT"/>
        </w:rPr>
        <w:t>diskusijos skatinimas apie</w:t>
      </w:r>
      <w:r w:rsidRPr="00745546">
        <w:rPr>
          <w:rFonts w:ascii="Times New Roman" w:eastAsia="Aptos" w:hAnsi="Times New Roman" w:cs="Times New Roman"/>
          <w:color w:val="212121"/>
          <w:lang w:val="lt-LT" w:bidi="lt-LT"/>
        </w:rPr>
        <w:t xml:space="preserve"> teismų bendruomenėje</w:t>
      </w:r>
      <w:r w:rsidR="006F34B8">
        <w:rPr>
          <w:rFonts w:ascii="Times New Roman" w:eastAsia="Aptos" w:hAnsi="Times New Roman" w:cs="Times New Roman"/>
          <w:color w:val="212121"/>
          <w:lang w:val="lt-LT" w:bidi="lt-LT"/>
        </w:rPr>
        <w:t xml:space="preserve"> esančių / kylančių</w:t>
      </w:r>
      <w:r w:rsidRPr="00745546">
        <w:rPr>
          <w:rFonts w:ascii="Times New Roman" w:eastAsia="Aptos" w:hAnsi="Times New Roman" w:cs="Times New Roman"/>
          <w:color w:val="212121"/>
          <w:lang w:val="lt-LT" w:bidi="lt-LT"/>
        </w:rPr>
        <w:t xml:space="preserve"> problemų, apie kurias vengiama kalbėti, pripažinimą ir sprendimą (pavyzdžiui, profesinį perdegimą, priklausomybes, psichikos sutrikimus ir kt.)</w:t>
      </w:r>
      <w:r w:rsidR="006F34B8">
        <w:rPr>
          <w:rFonts w:ascii="Times New Roman" w:eastAsia="Aptos" w:hAnsi="Times New Roman" w:cs="Times New Roman"/>
          <w:color w:val="212121"/>
          <w:lang w:val="lt-LT" w:bidi="lt-LT"/>
        </w:rPr>
        <w:t xml:space="preserve">. </w:t>
      </w:r>
      <w:r w:rsidR="006F34B8" w:rsidRPr="006F34B8">
        <w:rPr>
          <w:rFonts w:ascii="Times New Roman" w:eastAsia="Aptos" w:hAnsi="Times New Roman" w:cs="Times New Roman"/>
          <w:color w:val="212121"/>
          <w:lang w:val="lt-LT" w:bidi="lt-LT"/>
        </w:rPr>
        <w:t xml:space="preserve">Ypatingas dėmesys turėtų būti skiriamas priemonėms, skirtoms minimizuoti traumos poveikį, mažinti stigmatizaciją ir skatinti pagalbos ieškojimo elgseną. Visi suinteresuotieji asmenys turėtų imtis veiksmų, kad sumažintų psichikos sveikatos sutrikimų ir priklausomybių stigmą, nes stigma trukdo ieškoti pagalbos. </w:t>
      </w:r>
      <w:r w:rsidR="006F34B8">
        <w:rPr>
          <w:rFonts w:ascii="Times New Roman" w:eastAsia="Aptos" w:hAnsi="Times New Roman" w:cs="Times New Roman"/>
          <w:color w:val="212121"/>
          <w:lang w:val="lt-LT" w:bidi="lt-LT"/>
        </w:rPr>
        <w:t>Atkreiptinas dėmesys į v</w:t>
      </w:r>
      <w:r w:rsidR="006F34B8" w:rsidRPr="006F34B8">
        <w:rPr>
          <w:rFonts w:ascii="Times New Roman" w:eastAsia="Aptos" w:hAnsi="Times New Roman" w:cs="Times New Roman"/>
          <w:color w:val="212121"/>
          <w:lang w:val="lt-LT" w:bidi="lt-LT"/>
        </w:rPr>
        <w:t>eiksnius, kurie gali kliudyti kreiptis pagalbos dėl psichikos sveikatos sutrikimų: nesugebėjimas atpažinti simptomų; nežinojimas, kaip nustatyti ar gauti tinkamą gydymą, arba įsitikinimas, kad tai per daug sudėtinga; neigiamos kultūrinės nuostatos šių sutrikimų atžvilgiu; baimė dėl neigiamos reakcijos iš svarbių asmenų; gėdos jausmas; pagalbos ieškojimo kaip silpnumo ženklo vertinimas; stiprus polinkis į savarankiškumą ir</w:t>
      </w:r>
      <w:r w:rsidR="006F34B8">
        <w:rPr>
          <w:rFonts w:ascii="Times New Roman" w:eastAsia="Aptos" w:hAnsi="Times New Roman" w:cs="Times New Roman"/>
          <w:color w:val="212121"/>
          <w:lang w:val="lt-LT" w:bidi="lt-LT"/>
        </w:rPr>
        <w:t xml:space="preserve"> </w:t>
      </w:r>
      <w:r w:rsidR="00700EC8">
        <w:rPr>
          <w:rFonts w:ascii="Times New Roman" w:eastAsia="Aptos" w:hAnsi="Times New Roman" w:cs="Times New Roman"/>
          <w:color w:val="212121"/>
          <w:lang w:val="lt-LT" w:bidi="lt-LT"/>
        </w:rPr>
        <w:t>(</w:t>
      </w:r>
      <w:r w:rsidR="006F34B8" w:rsidRPr="006F34B8">
        <w:rPr>
          <w:rFonts w:ascii="Times New Roman" w:eastAsia="Aptos" w:hAnsi="Times New Roman" w:cs="Times New Roman"/>
          <w:color w:val="212121"/>
          <w:lang w:val="lt-LT" w:bidi="lt-LT"/>
        </w:rPr>
        <w:t>arba</w:t>
      </w:r>
      <w:r w:rsidR="00700EC8">
        <w:rPr>
          <w:rFonts w:ascii="Times New Roman" w:eastAsia="Aptos" w:hAnsi="Times New Roman" w:cs="Times New Roman"/>
          <w:color w:val="212121"/>
          <w:lang w:val="lt-LT" w:bidi="lt-LT"/>
        </w:rPr>
        <w:t>)</w:t>
      </w:r>
      <w:r w:rsidR="006F34B8" w:rsidRPr="006F34B8">
        <w:rPr>
          <w:rFonts w:ascii="Times New Roman" w:eastAsia="Aptos" w:hAnsi="Times New Roman" w:cs="Times New Roman"/>
          <w:color w:val="212121"/>
          <w:lang w:val="lt-LT" w:bidi="lt-LT"/>
        </w:rPr>
        <w:t xml:space="preserve"> perfekcionizmas; karjeros pasekmių baimė; nerimas dėl konfidencialumo; abejonės dėl institucijos siūlomų terapeutų kompetencijos (darbo kokybės) arba įsitikinimas, kad gydymas nebus veiksmingas; laiko trūkumas įtemptoje darbotvarkėje</w:t>
      </w:r>
      <w:r w:rsidRPr="00745546">
        <w:rPr>
          <w:rFonts w:ascii="Times New Roman" w:eastAsia="Aptos" w:hAnsi="Times New Roman" w:cs="Times New Roman"/>
          <w:color w:val="212121"/>
          <w:lang w:val="lt-LT" w:bidi="lt-LT"/>
        </w:rPr>
        <w:t xml:space="preserve">; </w:t>
      </w:r>
      <w:r w:rsidR="00522C3E">
        <w:rPr>
          <w:rFonts w:ascii="Times New Roman" w:eastAsia="Aptos" w:hAnsi="Times New Roman" w:cs="Times New Roman"/>
          <w:color w:val="212121"/>
          <w:lang w:val="lt-LT" w:bidi="lt-LT"/>
        </w:rPr>
        <w:t>c</w:t>
      </w:r>
      <w:r w:rsidRPr="00745546">
        <w:rPr>
          <w:rFonts w:ascii="Times New Roman" w:eastAsia="Aptos" w:hAnsi="Times New Roman" w:cs="Times New Roman"/>
          <w:color w:val="212121"/>
          <w:lang w:val="lt-LT" w:bidi="lt-LT"/>
        </w:rPr>
        <w:t>) rūpest</w:t>
      </w:r>
      <w:r w:rsidR="006F34B8">
        <w:rPr>
          <w:rFonts w:ascii="Times New Roman" w:eastAsia="Aptos" w:hAnsi="Times New Roman" w:cs="Times New Roman"/>
          <w:color w:val="212121"/>
          <w:lang w:val="lt-LT" w:bidi="lt-LT"/>
        </w:rPr>
        <w:t>is</w:t>
      </w:r>
      <w:r w:rsidRPr="00745546">
        <w:rPr>
          <w:rFonts w:ascii="Times New Roman" w:eastAsia="Aptos" w:hAnsi="Times New Roman" w:cs="Times New Roman"/>
          <w:color w:val="212121"/>
          <w:lang w:val="lt-LT" w:bidi="lt-LT"/>
        </w:rPr>
        <w:t xml:space="preserve"> </w:t>
      </w:r>
      <w:r w:rsidR="00700EC8">
        <w:rPr>
          <w:rFonts w:ascii="Times New Roman" w:eastAsia="Aptos" w:hAnsi="Times New Roman" w:cs="Times New Roman"/>
          <w:color w:val="212121"/>
          <w:lang w:val="lt-LT" w:bidi="lt-LT"/>
        </w:rPr>
        <w:t xml:space="preserve">dėl </w:t>
      </w:r>
      <w:r w:rsidRPr="00745546">
        <w:rPr>
          <w:rFonts w:ascii="Times New Roman" w:eastAsia="Aptos" w:hAnsi="Times New Roman" w:cs="Times New Roman"/>
          <w:color w:val="212121"/>
          <w:lang w:val="lt-LT" w:bidi="lt-LT"/>
        </w:rPr>
        <w:t xml:space="preserve">platesnės aplinkos </w:t>
      </w:r>
      <w:r w:rsidR="006F34B8">
        <w:rPr>
          <w:rFonts w:ascii="Times New Roman" w:eastAsia="Aptos" w:hAnsi="Times New Roman" w:cs="Times New Roman"/>
          <w:color w:val="212121"/>
          <w:lang w:val="lt-LT" w:bidi="lt-LT"/>
        </w:rPr>
        <w:t xml:space="preserve">(pavyzdžiui, teisėjo šeimos) </w:t>
      </w:r>
      <w:r w:rsidRPr="00745546">
        <w:rPr>
          <w:rFonts w:ascii="Times New Roman" w:eastAsia="Aptos" w:hAnsi="Times New Roman" w:cs="Times New Roman"/>
          <w:color w:val="212121"/>
          <w:lang w:val="lt-LT" w:bidi="lt-LT"/>
        </w:rPr>
        <w:t>saugum</w:t>
      </w:r>
      <w:r w:rsidR="00700EC8">
        <w:rPr>
          <w:rFonts w:ascii="Times New Roman" w:eastAsia="Aptos" w:hAnsi="Times New Roman" w:cs="Times New Roman"/>
          <w:color w:val="212121"/>
          <w:lang w:val="lt-LT" w:bidi="lt-LT"/>
        </w:rPr>
        <w:t>o</w:t>
      </w:r>
      <w:r w:rsidRPr="00745546">
        <w:rPr>
          <w:rFonts w:ascii="Times New Roman" w:eastAsia="Aptos" w:hAnsi="Times New Roman" w:cs="Times New Roman"/>
          <w:color w:val="212121"/>
          <w:lang w:val="lt-LT" w:bidi="lt-LT"/>
        </w:rPr>
        <w:t xml:space="preserve">; </w:t>
      </w:r>
      <w:r w:rsidR="00012594">
        <w:rPr>
          <w:rFonts w:ascii="Times New Roman" w:eastAsia="Aptos" w:hAnsi="Times New Roman" w:cs="Times New Roman"/>
          <w:color w:val="212121"/>
          <w:lang w:val="lt-LT" w:bidi="lt-LT"/>
        </w:rPr>
        <w:t>d</w:t>
      </w:r>
      <w:r w:rsidRPr="00745546">
        <w:rPr>
          <w:rFonts w:ascii="Times New Roman" w:eastAsia="Aptos" w:hAnsi="Times New Roman" w:cs="Times New Roman"/>
          <w:color w:val="212121"/>
          <w:lang w:val="lt-LT" w:bidi="lt-LT"/>
        </w:rPr>
        <w:t>) informacinio saugumo didinim</w:t>
      </w:r>
      <w:r w:rsidR="006F34B8">
        <w:rPr>
          <w:rFonts w:ascii="Times New Roman" w:eastAsia="Aptos" w:hAnsi="Times New Roman" w:cs="Times New Roman"/>
          <w:color w:val="212121"/>
          <w:lang w:val="lt-LT" w:bidi="lt-LT"/>
        </w:rPr>
        <w:t>as</w:t>
      </w:r>
      <w:r w:rsidRPr="00745546">
        <w:rPr>
          <w:rFonts w:ascii="Times New Roman" w:eastAsia="Aptos" w:hAnsi="Times New Roman" w:cs="Times New Roman"/>
          <w:color w:val="212121"/>
          <w:lang w:val="lt-LT" w:bidi="lt-LT"/>
        </w:rPr>
        <w:t>.</w:t>
      </w:r>
    </w:p>
    <w:sectPr w:rsidR="00A1652B" w:rsidRPr="00522C3E" w:rsidSect="00A15D06">
      <w:pgSz w:w="12240" w:h="15840"/>
      <w:pgMar w:top="1418" w:right="56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647C" w14:textId="77777777" w:rsidR="000756FB" w:rsidRDefault="000756FB" w:rsidP="00745546">
      <w:pPr>
        <w:spacing w:after="0" w:line="240" w:lineRule="auto"/>
      </w:pPr>
      <w:r>
        <w:separator/>
      </w:r>
    </w:p>
  </w:endnote>
  <w:endnote w:type="continuationSeparator" w:id="0">
    <w:p w14:paraId="70BED1B0" w14:textId="77777777" w:rsidR="000756FB" w:rsidRDefault="000756FB" w:rsidP="0074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E1C0" w14:textId="77777777" w:rsidR="000756FB" w:rsidRDefault="000756FB" w:rsidP="00745546">
      <w:pPr>
        <w:spacing w:after="0" w:line="240" w:lineRule="auto"/>
      </w:pPr>
      <w:r>
        <w:separator/>
      </w:r>
    </w:p>
  </w:footnote>
  <w:footnote w:type="continuationSeparator" w:id="0">
    <w:p w14:paraId="1D8E3052" w14:textId="77777777" w:rsidR="000756FB" w:rsidRDefault="000756FB" w:rsidP="00745546">
      <w:pPr>
        <w:spacing w:after="0" w:line="240" w:lineRule="auto"/>
      </w:pPr>
      <w:r>
        <w:continuationSeparator/>
      </w:r>
    </w:p>
  </w:footnote>
  <w:footnote w:id="1">
    <w:p w14:paraId="3309EA6E" w14:textId="21F31243" w:rsidR="00D44478" w:rsidRPr="00B70F34" w:rsidRDefault="00D44478" w:rsidP="00B70F34">
      <w:pPr>
        <w:pStyle w:val="Puslapioinaostekstas"/>
        <w:jc w:val="both"/>
        <w:rPr>
          <w:rFonts w:ascii="Times New Roman" w:hAnsi="Times New Roman" w:cs="Times New Roman"/>
          <w:lang w:val="lt-LT"/>
        </w:rPr>
      </w:pPr>
      <w:r w:rsidRPr="00B70F34">
        <w:rPr>
          <w:rStyle w:val="Puslapioinaosnuoroda"/>
          <w:rFonts w:ascii="Times New Roman" w:hAnsi="Times New Roman" w:cs="Times New Roman"/>
        </w:rPr>
        <w:footnoteRef/>
      </w:r>
      <w:r w:rsidRPr="00B70F34">
        <w:rPr>
          <w:rFonts w:ascii="Times New Roman" w:hAnsi="Times New Roman" w:cs="Times New Roman"/>
          <w:lang w:val="fi-FI"/>
        </w:rPr>
        <w:t xml:space="preserve"> </w:t>
      </w:r>
      <w:r w:rsidR="001A2ADF" w:rsidRPr="00B70F34">
        <w:rPr>
          <w:rFonts w:ascii="Times New Roman" w:hAnsi="Times New Roman" w:cs="Times New Roman"/>
          <w:lang w:val="lt-LT"/>
        </w:rPr>
        <w:t>T</w:t>
      </w:r>
      <w:r w:rsidRPr="00B70F34">
        <w:rPr>
          <w:rFonts w:ascii="Times New Roman" w:hAnsi="Times New Roman" w:cs="Times New Roman"/>
          <w:lang w:val="lt-LT"/>
        </w:rPr>
        <w:t xml:space="preserve">ai visa elektroninė sistema, nustatanti, kas gali patekti į patalpas, o įeigos kontrolė su varteliais / kortelėmis </w:t>
      </w:r>
      <w:r w:rsidR="008A5B7E" w:rsidRPr="008A5B7E">
        <w:rPr>
          <w:rFonts w:ascii="Times New Roman" w:hAnsi="Times New Roman" w:cs="Times New Roman"/>
          <w:lang w:val="lt-LT"/>
        </w:rPr>
        <w:t>–</w:t>
      </w:r>
      <w:r w:rsidRPr="00B70F34">
        <w:rPr>
          <w:rFonts w:ascii="Times New Roman" w:hAnsi="Times New Roman" w:cs="Times New Roman"/>
          <w:lang w:val="lt-LT"/>
        </w:rPr>
        <w:t xml:space="preserve"> tai fizinis įėjimo taškas, per kurį žmonės p</w:t>
      </w:r>
      <w:r w:rsidR="008A5B7E">
        <w:rPr>
          <w:rFonts w:ascii="Times New Roman" w:hAnsi="Times New Roman" w:cs="Times New Roman"/>
          <w:lang w:val="lt-LT"/>
        </w:rPr>
        <w:t>er</w:t>
      </w:r>
      <w:r w:rsidRPr="00B70F34">
        <w:rPr>
          <w:rFonts w:ascii="Times New Roman" w:hAnsi="Times New Roman" w:cs="Times New Roman"/>
          <w:lang w:val="lt-LT"/>
        </w:rPr>
        <w:t xml:space="preserve">eina. </w:t>
      </w:r>
    </w:p>
    <w:p w14:paraId="12F63001" w14:textId="1E73593A" w:rsidR="00D44478" w:rsidRPr="00B70F34" w:rsidRDefault="00D44478">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20C32"/>
    <w:multiLevelType w:val="multilevel"/>
    <w:tmpl w:val="1342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32A2E"/>
    <w:multiLevelType w:val="multilevel"/>
    <w:tmpl w:val="A7086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983617">
    <w:abstractNumId w:val="0"/>
  </w:num>
  <w:num w:numId="2" w16cid:durableId="1908221745">
    <w:abstractNumId w:val="1"/>
  </w:num>
  <w:num w:numId="3" w16cid:durableId="74464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46"/>
    <w:rsid w:val="00007B8F"/>
    <w:rsid w:val="00012594"/>
    <w:rsid w:val="00043C6B"/>
    <w:rsid w:val="000521BA"/>
    <w:rsid w:val="00054ABB"/>
    <w:rsid w:val="00072793"/>
    <w:rsid w:val="000756FB"/>
    <w:rsid w:val="000812B6"/>
    <w:rsid w:val="00083EC6"/>
    <w:rsid w:val="000B50D4"/>
    <w:rsid w:val="000C7BFA"/>
    <w:rsid w:val="000D0F7D"/>
    <w:rsid w:val="000D579C"/>
    <w:rsid w:val="000D76E9"/>
    <w:rsid w:val="000E52A3"/>
    <w:rsid w:val="00104909"/>
    <w:rsid w:val="001242E3"/>
    <w:rsid w:val="0012784B"/>
    <w:rsid w:val="00175A0C"/>
    <w:rsid w:val="001A2ADF"/>
    <w:rsid w:val="001C4C98"/>
    <w:rsid w:val="001C6DB0"/>
    <w:rsid w:val="001D737D"/>
    <w:rsid w:val="001E25F7"/>
    <w:rsid w:val="00246992"/>
    <w:rsid w:val="002F386D"/>
    <w:rsid w:val="003751F1"/>
    <w:rsid w:val="003E7B31"/>
    <w:rsid w:val="00431539"/>
    <w:rsid w:val="00447D67"/>
    <w:rsid w:val="004B0569"/>
    <w:rsid w:val="00502CB8"/>
    <w:rsid w:val="00522C3E"/>
    <w:rsid w:val="00523635"/>
    <w:rsid w:val="00562721"/>
    <w:rsid w:val="00623CED"/>
    <w:rsid w:val="006422DA"/>
    <w:rsid w:val="0064526C"/>
    <w:rsid w:val="0068781E"/>
    <w:rsid w:val="006B6585"/>
    <w:rsid w:val="006F34B8"/>
    <w:rsid w:val="006F70A9"/>
    <w:rsid w:val="00700EC8"/>
    <w:rsid w:val="00701234"/>
    <w:rsid w:val="0073246F"/>
    <w:rsid w:val="00745546"/>
    <w:rsid w:val="008A5B7E"/>
    <w:rsid w:val="009111E2"/>
    <w:rsid w:val="00951536"/>
    <w:rsid w:val="00976EFC"/>
    <w:rsid w:val="009938F9"/>
    <w:rsid w:val="009C6CA3"/>
    <w:rsid w:val="00A1280C"/>
    <w:rsid w:val="00A15D06"/>
    <w:rsid w:val="00A1652B"/>
    <w:rsid w:val="00A90D8D"/>
    <w:rsid w:val="00A96E62"/>
    <w:rsid w:val="00AE20BF"/>
    <w:rsid w:val="00B70F34"/>
    <w:rsid w:val="00B91382"/>
    <w:rsid w:val="00BD32B2"/>
    <w:rsid w:val="00C2794B"/>
    <w:rsid w:val="00C505D7"/>
    <w:rsid w:val="00CC29E5"/>
    <w:rsid w:val="00D02F86"/>
    <w:rsid w:val="00D147A4"/>
    <w:rsid w:val="00D436C8"/>
    <w:rsid w:val="00D44478"/>
    <w:rsid w:val="00D66A34"/>
    <w:rsid w:val="00D844A3"/>
    <w:rsid w:val="00D901A4"/>
    <w:rsid w:val="00DC1981"/>
    <w:rsid w:val="00E163B2"/>
    <w:rsid w:val="00E2270D"/>
    <w:rsid w:val="00E545D4"/>
    <w:rsid w:val="00E62E9E"/>
    <w:rsid w:val="00E65A78"/>
    <w:rsid w:val="00EC6DEB"/>
    <w:rsid w:val="00EC7611"/>
    <w:rsid w:val="00F24719"/>
    <w:rsid w:val="00F34F40"/>
    <w:rsid w:val="00F53FF1"/>
    <w:rsid w:val="00F551FB"/>
    <w:rsid w:val="00F62A84"/>
    <w:rsid w:val="00F93F3C"/>
    <w:rsid w:val="00FA3F48"/>
    <w:rsid w:val="00FB3786"/>
    <w:rsid w:val="00FC0134"/>
    <w:rsid w:val="00FD5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8E71"/>
  <w15:chartTrackingRefBased/>
  <w15:docId w15:val="{9326BECB-60A3-44E9-B502-DBD1984C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455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455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455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455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455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455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455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455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455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55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55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55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55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55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455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55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55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55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5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55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55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455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55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45546"/>
    <w:rPr>
      <w:i/>
      <w:iCs/>
      <w:color w:val="404040" w:themeColor="text1" w:themeTint="BF"/>
    </w:rPr>
  </w:style>
  <w:style w:type="paragraph" w:styleId="Sraopastraipa">
    <w:name w:val="List Paragraph"/>
    <w:basedOn w:val="prastasis"/>
    <w:uiPriority w:val="34"/>
    <w:qFormat/>
    <w:rsid w:val="00745546"/>
    <w:pPr>
      <w:ind w:left="720"/>
      <w:contextualSpacing/>
    </w:pPr>
  </w:style>
  <w:style w:type="character" w:styleId="Rykuspabraukimas">
    <w:name w:val="Intense Emphasis"/>
    <w:basedOn w:val="Numatytasispastraiposriftas"/>
    <w:uiPriority w:val="21"/>
    <w:qFormat/>
    <w:rsid w:val="00745546"/>
    <w:rPr>
      <w:i/>
      <w:iCs/>
      <w:color w:val="2F5496" w:themeColor="accent1" w:themeShade="BF"/>
    </w:rPr>
  </w:style>
  <w:style w:type="paragraph" w:styleId="Iskirtacitata">
    <w:name w:val="Intense Quote"/>
    <w:basedOn w:val="prastasis"/>
    <w:next w:val="prastasis"/>
    <w:link w:val="IskirtacitataDiagrama"/>
    <w:uiPriority w:val="30"/>
    <w:qFormat/>
    <w:rsid w:val="007455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45546"/>
    <w:rPr>
      <w:i/>
      <w:iCs/>
      <w:color w:val="2F5496" w:themeColor="accent1" w:themeShade="BF"/>
    </w:rPr>
  </w:style>
  <w:style w:type="character" w:styleId="Rykinuoroda">
    <w:name w:val="Intense Reference"/>
    <w:basedOn w:val="Numatytasispastraiposriftas"/>
    <w:uiPriority w:val="32"/>
    <w:qFormat/>
    <w:rsid w:val="00745546"/>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74554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5546"/>
    <w:rPr>
      <w:sz w:val="20"/>
      <w:szCs w:val="20"/>
    </w:rPr>
  </w:style>
  <w:style w:type="character" w:styleId="Puslapioinaosnuoroda">
    <w:name w:val="footnote reference"/>
    <w:basedOn w:val="Numatytasispastraiposriftas"/>
    <w:uiPriority w:val="99"/>
    <w:semiHidden/>
    <w:unhideWhenUsed/>
    <w:rsid w:val="00745546"/>
    <w:rPr>
      <w:vertAlign w:val="superscript"/>
    </w:rPr>
  </w:style>
  <w:style w:type="paragraph" w:styleId="Antrats">
    <w:name w:val="header"/>
    <w:basedOn w:val="prastasis"/>
    <w:link w:val="AntratsDiagrama"/>
    <w:uiPriority w:val="99"/>
    <w:unhideWhenUsed/>
    <w:rsid w:val="006F34B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F34B8"/>
  </w:style>
  <w:style w:type="paragraph" w:styleId="Porat">
    <w:name w:val="footer"/>
    <w:basedOn w:val="prastasis"/>
    <w:link w:val="PoratDiagrama"/>
    <w:uiPriority w:val="99"/>
    <w:unhideWhenUsed/>
    <w:rsid w:val="006F34B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F34B8"/>
  </w:style>
  <w:style w:type="character" w:styleId="Komentaronuoroda">
    <w:name w:val="annotation reference"/>
    <w:basedOn w:val="Numatytasispastraiposriftas"/>
    <w:uiPriority w:val="99"/>
    <w:semiHidden/>
    <w:unhideWhenUsed/>
    <w:rsid w:val="00FD5D58"/>
    <w:rPr>
      <w:sz w:val="16"/>
      <w:szCs w:val="16"/>
    </w:rPr>
  </w:style>
  <w:style w:type="paragraph" w:styleId="Komentarotekstas">
    <w:name w:val="annotation text"/>
    <w:basedOn w:val="prastasis"/>
    <w:link w:val="KomentarotekstasDiagrama"/>
    <w:uiPriority w:val="99"/>
    <w:unhideWhenUsed/>
    <w:rsid w:val="00FD5D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5D58"/>
    <w:rPr>
      <w:sz w:val="20"/>
      <w:szCs w:val="20"/>
    </w:rPr>
  </w:style>
  <w:style w:type="paragraph" w:styleId="Komentarotema">
    <w:name w:val="annotation subject"/>
    <w:basedOn w:val="Komentarotekstas"/>
    <w:next w:val="Komentarotekstas"/>
    <w:link w:val="KomentarotemaDiagrama"/>
    <w:uiPriority w:val="99"/>
    <w:semiHidden/>
    <w:unhideWhenUsed/>
    <w:rsid w:val="00FD5D58"/>
    <w:rPr>
      <w:b/>
      <w:bCs/>
    </w:rPr>
  </w:style>
  <w:style w:type="character" w:customStyle="1" w:styleId="KomentarotemaDiagrama">
    <w:name w:val="Komentaro tema Diagrama"/>
    <w:basedOn w:val="KomentarotekstasDiagrama"/>
    <w:link w:val="Komentarotema"/>
    <w:uiPriority w:val="99"/>
    <w:semiHidden/>
    <w:rsid w:val="00FD5D58"/>
    <w:rPr>
      <w:b/>
      <w:bCs/>
      <w:sz w:val="20"/>
      <w:szCs w:val="20"/>
    </w:rPr>
  </w:style>
  <w:style w:type="paragraph" w:styleId="Pataisymai">
    <w:name w:val="Revision"/>
    <w:hidden/>
    <w:uiPriority w:val="99"/>
    <w:semiHidden/>
    <w:rsid w:val="001C6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20BA5-92F1-4AC8-ABD3-F22F9542D6DA}"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lt-LT"/>
        </a:p>
      </dgm:t>
    </dgm:pt>
    <dgm:pt modelId="{E49F694B-6F3F-4E46-A8EF-DBA8D78F1498}">
      <dgm:prSet phldrT="[Text]" custT="1"/>
      <dgm:spPr>
        <a:xfrm>
          <a:off x="741" y="0"/>
          <a:ext cx="1928642" cy="3238500"/>
        </a:xfrm>
        <a:prstGeom prst="roundRect">
          <a:avLst>
            <a:gd name="adj" fmla="val 10000"/>
          </a:avLst>
        </a:prstGeom>
        <a:solidFill>
          <a:srgbClr val="156082">
            <a:tint val="40000"/>
            <a:hueOff val="0"/>
            <a:satOff val="0"/>
            <a:lumOff val="0"/>
            <a:alphaOff val="0"/>
          </a:srgbClr>
        </a:solidFill>
        <a:ln>
          <a:noFill/>
        </a:ln>
        <a:effectLst/>
      </dgm:spPr>
      <dgm:t>
        <a:bodyPr/>
        <a:lstStyle/>
        <a:p>
          <a:pPr>
            <a:buNone/>
          </a:pPr>
          <a:r>
            <a:rPr lang="lt-LT" sz="1000">
              <a:solidFill>
                <a:sysClr val="windowText" lastClr="000000">
                  <a:hueOff val="0"/>
                  <a:satOff val="0"/>
                  <a:lumOff val="0"/>
                  <a:alphaOff val="0"/>
                </a:sysClr>
              </a:solidFill>
              <a:latin typeface="Aptos" panose="02110004020202020204"/>
              <a:ea typeface="+mn-ea"/>
              <a:cs typeface="+mn-cs"/>
            </a:rPr>
            <a:t>1. </a:t>
          </a: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PREVENCINĖS</a:t>
          </a:r>
        </a:p>
      </dgm:t>
    </dgm:pt>
    <dgm:pt modelId="{7AFAD009-6B4D-4720-A17A-E0C69002F035}" type="parTrans" cxnId="{25AF3844-4A5C-4F03-B9E5-5BEC197AE419}">
      <dgm:prSet/>
      <dgm:spPr/>
      <dgm:t>
        <a:bodyPr/>
        <a:lstStyle/>
        <a:p>
          <a:endParaRPr lang="lt-LT" sz="1000"/>
        </a:p>
      </dgm:t>
    </dgm:pt>
    <dgm:pt modelId="{7159476B-035D-457B-A4EA-EF285BD557BA}" type="sibTrans" cxnId="{25AF3844-4A5C-4F03-B9E5-5BEC197AE419}">
      <dgm:prSet/>
      <dgm:spPr/>
      <dgm:t>
        <a:bodyPr/>
        <a:lstStyle/>
        <a:p>
          <a:endParaRPr lang="lt-LT" sz="1000"/>
        </a:p>
      </dgm:t>
    </dgm:pt>
    <dgm:pt modelId="{E8AAAAC2-A174-4516-928A-33E4F1D78EAA}">
      <dgm:prSet phldrT="[Text]" custT="1"/>
      <dgm:spPr>
        <a:xfrm>
          <a:off x="193606" y="972162"/>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rgbClr val="212121"/>
              </a:solidFill>
              <a:latin typeface="Times New Roman" panose="02020603050405020304" pitchFamily="18" charset="0"/>
              <a:ea typeface="+mn-ea"/>
              <a:cs typeface="Times New Roman" panose="02020603050405020304" pitchFamily="18" charset="0"/>
            </a:rPr>
            <a:t>1.1. Fizinio saugumo priemonės</a:t>
          </a:r>
        </a:p>
      </dgm:t>
    </dgm:pt>
    <dgm:pt modelId="{7B75AC58-4AED-489C-A157-196AFD007FA3}" type="parTrans" cxnId="{3CD36FCE-1931-44C5-B38C-366692D3E2D9}">
      <dgm:prSet/>
      <dgm:spPr/>
      <dgm:t>
        <a:bodyPr/>
        <a:lstStyle/>
        <a:p>
          <a:endParaRPr lang="lt-LT" sz="1000"/>
        </a:p>
      </dgm:t>
    </dgm:pt>
    <dgm:pt modelId="{C9A1E3E3-B36B-4A6D-8834-D32F1B55385A}" type="sibTrans" cxnId="{3CD36FCE-1931-44C5-B38C-366692D3E2D9}">
      <dgm:prSet/>
      <dgm:spPr/>
      <dgm:t>
        <a:bodyPr/>
        <a:lstStyle/>
        <a:p>
          <a:endParaRPr lang="lt-LT" sz="1000"/>
        </a:p>
      </dgm:t>
    </dgm:pt>
    <dgm:pt modelId="{75CA949C-D714-4C4F-9CA0-44FDE834B919}">
      <dgm:prSet phldrT="[Text]" custT="1"/>
      <dgm:spPr>
        <a:xfrm>
          <a:off x="193606" y="1404450"/>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Metodikos, skirtos atpažinti ir įvertinti grėsmės lygį</a:t>
          </a:r>
        </a:p>
      </dgm:t>
    </dgm:pt>
    <dgm:pt modelId="{0876DEBA-09E1-4AD4-8093-007F7D951393}" type="parTrans" cxnId="{B780EBA1-BA53-4886-9826-9D969E52ACD0}">
      <dgm:prSet/>
      <dgm:spPr/>
      <dgm:t>
        <a:bodyPr/>
        <a:lstStyle/>
        <a:p>
          <a:endParaRPr lang="lt-LT" sz="1000"/>
        </a:p>
      </dgm:t>
    </dgm:pt>
    <dgm:pt modelId="{19F31246-63A3-4524-BA12-E66FB09382DC}" type="sibTrans" cxnId="{B780EBA1-BA53-4886-9826-9D969E52ACD0}">
      <dgm:prSet/>
      <dgm:spPr/>
      <dgm:t>
        <a:bodyPr/>
        <a:lstStyle/>
        <a:p>
          <a:endParaRPr lang="lt-LT" sz="1000"/>
        </a:p>
      </dgm:t>
    </dgm:pt>
    <dgm:pt modelId="{FA5F51F9-90EE-4B53-A1B7-B7A2E1D4FA6D}">
      <dgm:prSet phldrT="[Text]" custT="1"/>
      <dgm:spPr>
        <a:xfrm>
          <a:off x="2074033" y="0"/>
          <a:ext cx="1928642" cy="3238500"/>
        </a:xfrm>
        <a:prstGeom prst="roundRect">
          <a:avLst>
            <a:gd name="adj" fmla="val 10000"/>
          </a:avLst>
        </a:prstGeom>
        <a:solidFill>
          <a:srgbClr val="156082">
            <a:tint val="40000"/>
            <a:hueOff val="0"/>
            <a:satOff val="0"/>
            <a:lumOff val="0"/>
            <a:alphaOff val="0"/>
          </a:srgbClr>
        </a:solidFill>
        <a:ln>
          <a:noFill/>
        </a:ln>
        <a:effectLst/>
      </dgm:spPr>
      <dgm:t>
        <a:bodyPr/>
        <a:lstStyle/>
        <a:p>
          <a:pPr>
            <a:buNone/>
          </a:pPr>
          <a:r>
            <a:rPr lang="lt-LT" sz="1000">
              <a:solidFill>
                <a:sysClr val="windowText" lastClr="000000">
                  <a:hueOff val="0"/>
                  <a:satOff val="0"/>
                  <a:lumOff val="0"/>
                  <a:alphaOff val="0"/>
                </a:sysClr>
              </a:solidFill>
              <a:latin typeface="Aptos" panose="02110004020202020204"/>
              <a:ea typeface="+mn-ea"/>
              <a:cs typeface="+mn-cs"/>
            </a:rPr>
            <a:t>2. </a:t>
          </a: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INTERVENCINĖS</a:t>
          </a:r>
        </a:p>
      </dgm:t>
    </dgm:pt>
    <dgm:pt modelId="{79D29D87-4FF1-4D15-80B8-BBADDA58952A}" type="parTrans" cxnId="{58122448-EC55-4E0B-BB00-CEA272F2AA7C}">
      <dgm:prSet/>
      <dgm:spPr/>
      <dgm:t>
        <a:bodyPr/>
        <a:lstStyle/>
        <a:p>
          <a:endParaRPr lang="lt-LT" sz="1000"/>
        </a:p>
      </dgm:t>
    </dgm:pt>
    <dgm:pt modelId="{5EB836B6-CCB5-44C7-A239-37EA31AE4141}" type="sibTrans" cxnId="{58122448-EC55-4E0B-BB00-CEA272F2AA7C}">
      <dgm:prSet/>
      <dgm:spPr/>
      <dgm:t>
        <a:bodyPr/>
        <a:lstStyle/>
        <a:p>
          <a:endParaRPr lang="lt-LT" sz="1000"/>
        </a:p>
      </dgm:t>
    </dgm:pt>
    <dgm:pt modelId="{0815DD99-C893-4737-85FF-086FA05073F4}">
      <dgm:prSet phldrT="[Text]" custT="1"/>
      <dgm:spPr>
        <a:xfrm>
          <a:off x="2266897"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2.1. Psichologinė pagalba traumą patyrusiam asmeniui ir liudytojams bei kitiems susijusiems asmenims </a:t>
          </a:r>
        </a:p>
      </dgm:t>
    </dgm:pt>
    <dgm:pt modelId="{F1F9EFC5-3297-45C2-B8EC-063A9266D1BE}" type="parTrans" cxnId="{C52B639F-BB3B-4A17-8BE7-8E41705980E8}">
      <dgm:prSet/>
      <dgm:spPr/>
      <dgm:t>
        <a:bodyPr/>
        <a:lstStyle/>
        <a:p>
          <a:endParaRPr lang="lt-LT" sz="1000"/>
        </a:p>
      </dgm:t>
    </dgm:pt>
    <dgm:pt modelId="{645BEF7B-5532-4D6C-9FFD-BD46358000FF}" type="sibTrans" cxnId="{C52B639F-BB3B-4A17-8BE7-8E41705980E8}">
      <dgm:prSet/>
      <dgm:spPr/>
      <dgm:t>
        <a:bodyPr/>
        <a:lstStyle/>
        <a:p>
          <a:endParaRPr lang="lt-LT" sz="1000"/>
        </a:p>
      </dgm:t>
    </dgm:pt>
    <dgm:pt modelId="{90D02109-6749-47CB-83B1-B4377A6BD21E}">
      <dgm:prSet phldrT="[Text]" custT="1"/>
      <dgm:spPr>
        <a:xfrm>
          <a:off x="2266897"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2.2. Kita praktinė / instrumentinė pagalba – medicininė, socialinė, teisinė</a:t>
          </a:r>
        </a:p>
      </dgm:t>
    </dgm:pt>
    <dgm:pt modelId="{491DC0CA-E463-46ED-B5FB-86CF1CCEF721}" type="parTrans" cxnId="{3B152C07-A488-486B-A593-608DB85CF305}">
      <dgm:prSet/>
      <dgm:spPr/>
      <dgm:t>
        <a:bodyPr/>
        <a:lstStyle/>
        <a:p>
          <a:endParaRPr lang="lt-LT" sz="1000"/>
        </a:p>
      </dgm:t>
    </dgm:pt>
    <dgm:pt modelId="{09729D7A-1737-4AEB-BB62-2F51200DC232}" type="sibTrans" cxnId="{3B152C07-A488-486B-A593-608DB85CF305}">
      <dgm:prSet/>
      <dgm:spPr/>
      <dgm:t>
        <a:bodyPr/>
        <a:lstStyle/>
        <a:p>
          <a:endParaRPr lang="lt-LT" sz="1000"/>
        </a:p>
      </dgm:t>
    </dgm:pt>
    <dgm:pt modelId="{6187D1C5-54E4-47DE-BC50-3C77B210EC89}">
      <dgm:prSet phldrT="[Text]" custT="1"/>
      <dgm:spPr>
        <a:xfrm>
          <a:off x="4340188"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 Individuali pagalba</a:t>
          </a:r>
        </a:p>
      </dgm:t>
    </dgm:pt>
    <dgm:pt modelId="{09196AA8-8108-4FC1-9CB5-817715AE5DCD}" type="parTrans" cxnId="{4E23A611-181B-435B-B13A-1FF45CF00135}">
      <dgm:prSet/>
      <dgm:spPr/>
      <dgm:t>
        <a:bodyPr/>
        <a:lstStyle/>
        <a:p>
          <a:endParaRPr lang="lt-LT" sz="1000"/>
        </a:p>
      </dgm:t>
    </dgm:pt>
    <dgm:pt modelId="{F069AED1-5D61-4373-8FF1-CD75CDB789DB}" type="sibTrans" cxnId="{4E23A611-181B-435B-B13A-1FF45CF00135}">
      <dgm:prSet/>
      <dgm:spPr/>
      <dgm:t>
        <a:bodyPr/>
        <a:lstStyle/>
        <a:p>
          <a:endParaRPr lang="lt-LT" sz="1000"/>
        </a:p>
      </dgm:t>
    </dgm:pt>
    <dgm:pt modelId="{D80F117C-7A90-4EC5-AFB4-F7E7C7330ABF}">
      <dgm:prSet phldrT="[Text]" custT="1"/>
      <dgm:spPr>
        <a:xfrm>
          <a:off x="4340188"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3.2. Sisteminės priemonės</a:t>
          </a:r>
        </a:p>
      </dgm:t>
    </dgm:pt>
    <dgm:pt modelId="{A37A0069-A323-4E95-84AD-5F403EBA2483}" type="parTrans" cxnId="{519D7557-B55C-41FF-B789-854E095A843F}">
      <dgm:prSet/>
      <dgm:spPr/>
      <dgm:t>
        <a:bodyPr/>
        <a:lstStyle/>
        <a:p>
          <a:endParaRPr lang="lt-LT" sz="1000"/>
        </a:p>
      </dgm:t>
    </dgm:pt>
    <dgm:pt modelId="{BAEC32CC-AFD6-4E93-BB2C-8AE949F42108}" type="sibTrans" cxnId="{519D7557-B55C-41FF-B789-854E095A843F}">
      <dgm:prSet/>
      <dgm:spPr/>
      <dgm:t>
        <a:bodyPr/>
        <a:lstStyle/>
        <a:p>
          <a:endParaRPr lang="lt-LT" sz="1000"/>
        </a:p>
      </dgm:t>
    </dgm:pt>
    <dgm:pt modelId="{378C5CD8-D08C-415D-8724-D03DDD87E72E}">
      <dgm:prSet phldrT="[Text]" custT="1"/>
      <dgm:spPr>
        <a:xfrm>
          <a:off x="193606" y="1836737"/>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Praktiniai įgūdžių lavinimo mokymai</a:t>
          </a:r>
        </a:p>
      </dgm:t>
    </dgm:pt>
    <dgm:pt modelId="{85EB4CA6-E273-4703-80A1-6B3B88670476}" type="parTrans" cxnId="{2D79F743-5298-43FC-A28C-D3CECE04CF28}">
      <dgm:prSet/>
      <dgm:spPr/>
      <dgm:t>
        <a:bodyPr/>
        <a:lstStyle/>
        <a:p>
          <a:endParaRPr lang="lt-LT"/>
        </a:p>
      </dgm:t>
    </dgm:pt>
    <dgm:pt modelId="{C66A3A86-5882-483A-9C38-FAE2B4435BDF}" type="sibTrans" cxnId="{2D79F743-5298-43FC-A28C-D3CECE04CF28}">
      <dgm:prSet/>
      <dgm:spPr/>
      <dgm:t>
        <a:bodyPr/>
        <a:lstStyle/>
        <a:p>
          <a:endParaRPr lang="lt-LT"/>
        </a:p>
      </dgm:t>
    </dgm:pt>
    <dgm:pt modelId="{AABCBB3B-C078-4EEC-BCA8-30F970EA94A9}">
      <dgm:prSet phldrT="[Text]" custT="1"/>
      <dgm:spPr>
        <a:xfrm>
          <a:off x="193606" y="2701313"/>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1.5. Visuomenės informavimas ir švietimas</a:t>
          </a:r>
        </a:p>
      </dgm:t>
    </dgm:pt>
    <dgm:pt modelId="{A4CE31C7-905F-42DC-A035-C87B72A53896}" type="parTrans" cxnId="{3E37E868-632B-4F64-AE1E-026F4B657ADF}">
      <dgm:prSet/>
      <dgm:spPr/>
      <dgm:t>
        <a:bodyPr/>
        <a:lstStyle/>
        <a:p>
          <a:endParaRPr lang="lt-LT"/>
        </a:p>
      </dgm:t>
    </dgm:pt>
    <dgm:pt modelId="{D37B2995-DD98-43E2-943F-999ABD51E5F0}" type="sibTrans" cxnId="{3E37E868-632B-4F64-AE1E-026F4B657ADF}">
      <dgm:prSet/>
      <dgm:spPr/>
      <dgm:t>
        <a:bodyPr/>
        <a:lstStyle/>
        <a:p>
          <a:endParaRPr lang="lt-LT"/>
        </a:p>
      </dgm:t>
    </dgm:pt>
    <dgm:pt modelId="{96617611-1B99-48BB-B720-DE436C923AB6}">
      <dgm:prSet phldrT="[Text]" custT="1"/>
      <dgm:spPr>
        <a:xfrm>
          <a:off x="193606" y="2269025"/>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gm:spPr>
      <dgm:t>
        <a:bodyPr/>
        <a:lstStyle/>
        <a:p>
          <a:pPr>
            <a:buNone/>
          </a:pP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Teismo personalo psichologinis vertinimas</a:t>
          </a:r>
          <a:endParaRPr lang="lt-LT" sz="90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9413569-C8D6-4E5F-9418-4229EA918CA4}" type="sibTrans" cxnId="{29269A74-BCFB-483E-B633-71B1115AD8DD}">
      <dgm:prSet/>
      <dgm:spPr/>
      <dgm:t>
        <a:bodyPr/>
        <a:lstStyle/>
        <a:p>
          <a:endParaRPr lang="lt-LT"/>
        </a:p>
      </dgm:t>
    </dgm:pt>
    <dgm:pt modelId="{68C04CD1-8DF1-4FF4-B609-153EE2D67313}" type="parTrans" cxnId="{29269A74-BCFB-483E-B633-71B1115AD8DD}">
      <dgm:prSet/>
      <dgm:spPr/>
      <dgm:t>
        <a:bodyPr/>
        <a:lstStyle/>
        <a:p>
          <a:endParaRPr lang="lt-LT"/>
        </a:p>
      </dgm:t>
    </dgm:pt>
    <dgm:pt modelId="{728E6465-DA48-4782-8640-F2B485A4D79B}">
      <dgm:prSet phldrT="[Text]" custT="1"/>
      <dgm:spPr>
        <a:xfrm>
          <a:off x="4147324" y="0"/>
          <a:ext cx="1928642" cy="3238500"/>
        </a:xfrm>
        <a:prstGeom prst="roundRect">
          <a:avLst>
            <a:gd name="adj" fmla="val 10000"/>
          </a:avLst>
        </a:prstGeom>
        <a:solidFill>
          <a:srgbClr val="156082">
            <a:tint val="40000"/>
            <a:hueOff val="0"/>
            <a:satOff val="0"/>
            <a:lumOff val="0"/>
            <a:alphaOff val="0"/>
          </a:srgbClr>
        </a:solidFill>
        <a:ln>
          <a:noFill/>
        </a:ln>
        <a:effectLst/>
      </dgm:spPr>
      <dgm:t>
        <a:bodyPr/>
        <a:lstStyle/>
        <a:p>
          <a:pPr>
            <a:buNone/>
          </a:pPr>
          <a:r>
            <a:rPr lang="lt-LT" sz="1000">
              <a:solidFill>
                <a:sysClr val="windowText" lastClr="000000">
                  <a:hueOff val="0"/>
                  <a:satOff val="0"/>
                  <a:lumOff val="0"/>
                  <a:alphaOff val="0"/>
                </a:sysClr>
              </a:solidFill>
              <a:latin typeface="Aptos" panose="02110004020202020204"/>
              <a:ea typeface="+mn-ea"/>
              <a:cs typeface="+mn-cs"/>
            </a:rPr>
            <a:t>3. </a:t>
          </a:r>
          <a:r>
            <a:rPr lang="lt-LT"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POSTVENCINĖS</a:t>
          </a:r>
        </a:p>
      </dgm:t>
    </dgm:pt>
    <dgm:pt modelId="{A7D2B418-E198-4E7A-850B-B6D089D1D677}" type="sibTrans" cxnId="{04B74607-E261-4AFB-B319-07F19372645A}">
      <dgm:prSet/>
      <dgm:spPr/>
      <dgm:t>
        <a:bodyPr/>
        <a:lstStyle/>
        <a:p>
          <a:endParaRPr lang="lt-LT" sz="1000"/>
        </a:p>
      </dgm:t>
    </dgm:pt>
    <dgm:pt modelId="{2387AFD1-BF2D-4021-A531-0C65F706C835}" type="parTrans" cxnId="{04B74607-E261-4AFB-B319-07F19372645A}">
      <dgm:prSet/>
      <dgm:spPr/>
      <dgm:t>
        <a:bodyPr/>
        <a:lstStyle/>
        <a:p>
          <a:endParaRPr lang="lt-LT" sz="1000"/>
        </a:p>
      </dgm:t>
    </dgm:pt>
    <dgm:pt modelId="{BE2C92C5-0D8A-40AF-B6E9-63A21A69E796}" type="pres">
      <dgm:prSet presAssocID="{53420BA5-92F1-4AC8-ABD3-F22F9542D6DA}" presName="theList" presStyleCnt="0">
        <dgm:presLayoutVars>
          <dgm:dir/>
          <dgm:animLvl val="lvl"/>
          <dgm:resizeHandles val="exact"/>
        </dgm:presLayoutVars>
      </dgm:prSet>
      <dgm:spPr/>
    </dgm:pt>
    <dgm:pt modelId="{F92D5585-21B4-4394-B990-2176F4632BC1}" type="pres">
      <dgm:prSet presAssocID="{E49F694B-6F3F-4E46-A8EF-DBA8D78F1498}" presName="compNode" presStyleCnt="0"/>
      <dgm:spPr/>
    </dgm:pt>
    <dgm:pt modelId="{64E18F8D-C2E9-4732-BDC6-287BCB617C16}" type="pres">
      <dgm:prSet presAssocID="{E49F694B-6F3F-4E46-A8EF-DBA8D78F1498}" presName="aNode" presStyleLbl="bgShp" presStyleIdx="0" presStyleCnt="3"/>
      <dgm:spPr/>
    </dgm:pt>
    <dgm:pt modelId="{FB1FDE9E-D2FD-47CB-BA17-08115DFF3430}" type="pres">
      <dgm:prSet presAssocID="{E49F694B-6F3F-4E46-A8EF-DBA8D78F1498}" presName="textNode" presStyleLbl="bgShp" presStyleIdx="0" presStyleCnt="3"/>
      <dgm:spPr/>
    </dgm:pt>
    <dgm:pt modelId="{60EE7019-C2B8-48A8-A56F-F747E0AC6E9F}" type="pres">
      <dgm:prSet presAssocID="{E49F694B-6F3F-4E46-A8EF-DBA8D78F1498}" presName="compChildNode" presStyleCnt="0"/>
      <dgm:spPr/>
    </dgm:pt>
    <dgm:pt modelId="{48AC118A-E177-4D84-8C31-67F5ADC3CA36}" type="pres">
      <dgm:prSet presAssocID="{E49F694B-6F3F-4E46-A8EF-DBA8D78F1498}" presName="theInnerList" presStyleCnt="0"/>
      <dgm:spPr/>
    </dgm:pt>
    <dgm:pt modelId="{0E905C0A-AC79-49BA-AEBB-CDF963070263}" type="pres">
      <dgm:prSet presAssocID="{E8AAAAC2-A174-4516-928A-33E4F1D78EAA}" presName="childNode" presStyleLbl="node1" presStyleIdx="0" presStyleCnt="9">
        <dgm:presLayoutVars>
          <dgm:bulletEnabled val="1"/>
        </dgm:presLayoutVars>
      </dgm:prSet>
      <dgm:spPr/>
    </dgm:pt>
    <dgm:pt modelId="{4C65C958-81C7-4C14-AA71-CC94704426F8}" type="pres">
      <dgm:prSet presAssocID="{E8AAAAC2-A174-4516-928A-33E4F1D78EAA}" presName="aSpace2" presStyleCnt="0"/>
      <dgm:spPr/>
    </dgm:pt>
    <dgm:pt modelId="{509AEC8D-D4C3-4ACE-8D1E-7085F30B6F52}" type="pres">
      <dgm:prSet presAssocID="{75CA949C-D714-4C4F-9CA0-44FDE834B919}" presName="childNode" presStyleLbl="node1" presStyleIdx="1" presStyleCnt="9">
        <dgm:presLayoutVars>
          <dgm:bulletEnabled val="1"/>
        </dgm:presLayoutVars>
      </dgm:prSet>
      <dgm:spPr/>
    </dgm:pt>
    <dgm:pt modelId="{48F66AA2-35AC-4FB3-B8BC-12F4102511D1}" type="pres">
      <dgm:prSet presAssocID="{75CA949C-D714-4C4F-9CA0-44FDE834B919}" presName="aSpace2" presStyleCnt="0"/>
      <dgm:spPr/>
    </dgm:pt>
    <dgm:pt modelId="{D576148F-8D18-4580-85A4-B9886CA53051}" type="pres">
      <dgm:prSet presAssocID="{378C5CD8-D08C-415D-8724-D03DDD87E72E}" presName="childNode" presStyleLbl="node1" presStyleIdx="2" presStyleCnt="9">
        <dgm:presLayoutVars>
          <dgm:bulletEnabled val="1"/>
        </dgm:presLayoutVars>
      </dgm:prSet>
      <dgm:spPr/>
    </dgm:pt>
    <dgm:pt modelId="{888D1F88-6D1C-476C-8304-0B1EE9FEBA23}" type="pres">
      <dgm:prSet presAssocID="{378C5CD8-D08C-415D-8724-D03DDD87E72E}" presName="aSpace2" presStyleCnt="0"/>
      <dgm:spPr/>
    </dgm:pt>
    <dgm:pt modelId="{3CB69E63-A91E-4A37-BEBF-25B882DDF2B8}" type="pres">
      <dgm:prSet presAssocID="{96617611-1B99-48BB-B720-DE436C923AB6}" presName="childNode" presStyleLbl="node1" presStyleIdx="3" presStyleCnt="9">
        <dgm:presLayoutVars>
          <dgm:bulletEnabled val="1"/>
        </dgm:presLayoutVars>
      </dgm:prSet>
      <dgm:spPr/>
    </dgm:pt>
    <dgm:pt modelId="{FD5FA1C6-1DA4-400E-A0FF-49D3105A4130}" type="pres">
      <dgm:prSet presAssocID="{96617611-1B99-48BB-B720-DE436C923AB6}" presName="aSpace2" presStyleCnt="0"/>
      <dgm:spPr/>
    </dgm:pt>
    <dgm:pt modelId="{9F4AE4EC-E4D4-47EC-9A2D-2A2C23D5193F}" type="pres">
      <dgm:prSet presAssocID="{AABCBB3B-C078-4EEC-BCA8-30F970EA94A9}" presName="childNode" presStyleLbl="node1" presStyleIdx="4" presStyleCnt="9">
        <dgm:presLayoutVars>
          <dgm:bulletEnabled val="1"/>
        </dgm:presLayoutVars>
      </dgm:prSet>
      <dgm:spPr/>
    </dgm:pt>
    <dgm:pt modelId="{C4CE8254-67DB-4C66-BF6C-6754A94C1FF5}" type="pres">
      <dgm:prSet presAssocID="{E49F694B-6F3F-4E46-A8EF-DBA8D78F1498}" presName="aSpace" presStyleCnt="0"/>
      <dgm:spPr/>
    </dgm:pt>
    <dgm:pt modelId="{2D84CD35-EEBA-48C2-966F-A9F91F020677}" type="pres">
      <dgm:prSet presAssocID="{FA5F51F9-90EE-4B53-A1B7-B7A2E1D4FA6D}" presName="compNode" presStyleCnt="0"/>
      <dgm:spPr/>
    </dgm:pt>
    <dgm:pt modelId="{9645D515-09D6-44C1-98B4-C8223659938E}" type="pres">
      <dgm:prSet presAssocID="{FA5F51F9-90EE-4B53-A1B7-B7A2E1D4FA6D}" presName="aNode" presStyleLbl="bgShp" presStyleIdx="1" presStyleCnt="3"/>
      <dgm:spPr/>
    </dgm:pt>
    <dgm:pt modelId="{B3BA2C50-71C0-4C80-97A3-04ABCB37D100}" type="pres">
      <dgm:prSet presAssocID="{FA5F51F9-90EE-4B53-A1B7-B7A2E1D4FA6D}" presName="textNode" presStyleLbl="bgShp" presStyleIdx="1" presStyleCnt="3"/>
      <dgm:spPr/>
    </dgm:pt>
    <dgm:pt modelId="{754B76F9-4A13-4102-9203-23B7DAA8BF98}" type="pres">
      <dgm:prSet presAssocID="{FA5F51F9-90EE-4B53-A1B7-B7A2E1D4FA6D}" presName="compChildNode" presStyleCnt="0"/>
      <dgm:spPr/>
    </dgm:pt>
    <dgm:pt modelId="{B2C14712-86A7-4A6A-A053-4980A455ABDA}" type="pres">
      <dgm:prSet presAssocID="{FA5F51F9-90EE-4B53-A1B7-B7A2E1D4FA6D}" presName="theInnerList" presStyleCnt="0"/>
      <dgm:spPr/>
    </dgm:pt>
    <dgm:pt modelId="{5B975AEA-4BBE-4B41-8DB3-CF9B63B0C4F5}" type="pres">
      <dgm:prSet presAssocID="{0815DD99-C893-4737-85FF-086FA05073F4}" presName="childNode" presStyleLbl="node1" presStyleIdx="5" presStyleCnt="9">
        <dgm:presLayoutVars>
          <dgm:bulletEnabled val="1"/>
        </dgm:presLayoutVars>
      </dgm:prSet>
      <dgm:spPr/>
    </dgm:pt>
    <dgm:pt modelId="{B014BC24-DF30-4B89-AA86-7712338C2F2D}" type="pres">
      <dgm:prSet presAssocID="{0815DD99-C893-4737-85FF-086FA05073F4}" presName="aSpace2" presStyleCnt="0"/>
      <dgm:spPr/>
    </dgm:pt>
    <dgm:pt modelId="{5CA7C532-0B0A-4CD6-8C67-2F99CE4D41C8}" type="pres">
      <dgm:prSet presAssocID="{90D02109-6749-47CB-83B1-B4377A6BD21E}" presName="childNode" presStyleLbl="node1" presStyleIdx="6" presStyleCnt="9">
        <dgm:presLayoutVars>
          <dgm:bulletEnabled val="1"/>
        </dgm:presLayoutVars>
      </dgm:prSet>
      <dgm:spPr/>
    </dgm:pt>
    <dgm:pt modelId="{5DEE6C5A-3BBE-416C-B5C5-E5842C75E306}" type="pres">
      <dgm:prSet presAssocID="{FA5F51F9-90EE-4B53-A1B7-B7A2E1D4FA6D}" presName="aSpace" presStyleCnt="0"/>
      <dgm:spPr/>
    </dgm:pt>
    <dgm:pt modelId="{1D5B2FDC-58B2-4A50-8794-3B3F360D2348}" type="pres">
      <dgm:prSet presAssocID="{728E6465-DA48-4782-8640-F2B485A4D79B}" presName="compNode" presStyleCnt="0"/>
      <dgm:spPr/>
    </dgm:pt>
    <dgm:pt modelId="{C5AA5041-E292-48BD-B130-79AFA560CC21}" type="pres">
      <dgm:prSet presAssocID="{728E6465-DA48-4782-8640-F2B485A4D79B}" presName="aNode" presStyleLbl="bgShp" presStyleIdx="2" presStyleCnt="3"/>
      <dgm:spPr/>
    </dgm:pt>
    <dgm:pt modelId="{558BEA47-D647-4074-A9D9-B0A1E1AC234B}" type="pres">
      <dgm:prSet presAssocID="{728E6465-DA48-4782-8640-F2B485A4D79B}" presName="textNode" presStyleLbl="bgShp" presStyleIdx="2" presStyleCnt="3"/>
      <dgm:spPr/>
    </dgm:pt>
    <dgm:pt modelId="{CCC814E0-E596-4F13-844E-E65408630F38}" type="pres">
      <dgm:prSet presAssocID="{728E6465-DA48-4782-8640-F2B485A4D79B}" presName="compChildNode" presStyleCnt="0"/>
      <dgm:spPr/>
    </dgm:pt>
    <dgm:pt modelId="{0F0AC052-EE85-497B-9FF5-F60E95E42B30}" type="pres">
      <dgm:prSet presAssocID="{728E6465-DA48-4782-8640-F2B485A4D79B}" presName="theInnerList" presStyleCnt="0"/>
      <dgm:spPr/>
    </dgm:pt>
    <dgm:pt modelId="{316B8805-E207-4241-931E-72BFA6DEC8C0}" type="pres">
      <dgm:prSet presAssocID="{6187D1C5-54E4-47DE-BC50-3C77B210EC89}" presName="childNode" presStyleLbl="node1" presStyleIdx="7" presStyleCnt="9">
        <dgm:presLayoutVars>
          <dgm:bulletEnabled val="1"/>
        </dgm:presLayoutVars>
      </dgm:prSet>
      <dgm:spPr/>
    </dgm:pt>
    <dgm:pt modelId="{434D491E-319C-485F-BE7E-8B4950E556C2}" type="pres">
      <dgm:prSet presAssocID="{6187D1C5-54E4-47DE-BC50-3C77B210EC89}" presName="aSpace2" presStyleCnt="0"/>
      <dgm:spPr/>
    </dgm:pt>
    <dgm:pt modelId="{9FBA1F39-8B1F-4150-BB32-FE55290A711C}" type="pres">
      <dgm:prSet presAssocID="{D80F117C-7A90-4EC5-AFB4-F7E7C7330ABF}" presName="childNode" presStyleLbl="node1" presStyleIdx="8" presStyleCnt="9">
        <dgm:presLayoutVars>
          <dgm:bulletEnabled val="1"/>
        </dgm:presLayoutVars>
      </dgm:prSet>
      <dgm:spPr/>
    </dgm:pt>
  </dgm:ptLst>
  <dgm:cxnLst>
    <dgm:cxn modelId="{3B152C07-A488-486B-A593-608DB85CF305}" srcId="{FA5F51F9-90EE-4B53-A1B7-B7A2E1D4FA6D}" destId="{90D02109-6749-47CB-83B1-B4377A6BD21E}" srcOrd="1" destOrd="0" parTransId="{491DC0CA-E463-46ED-B5FB-86CF1CCEF721}" sibTransId="{09729D7A-1737-4AEB-BB62-2F51200DC232}"/>
    <dgm:cxn modelId="{04B74607-E261-4AFB-B319-07F19372645A}" srcId="{53420BA5-92F1-4AC8-ABD3-F22F9542D6DA}" destId="{728E6465-DA48-4782-8640-F2B485A4D79B}" srcOrd="2" destOrd="0" parTransId="{2387AFD1-BF2D-4021-A531-0C65F706C835}" sibTransId="{A7D2B418-E198-4E7A-850B-B6D089D1D677}"/>
    <dgm:cxn modelId="{F543C310-5CC6-42CD-8000-F090DAEAA8CD}" type="presOf" srcId="{E49F694B-6F3F-4E46-A8EF-DBA8D78F1498}" destId="{FB1FDE9E-D2FD-47CB-BA17-08115DFF3430}" srcOrd="1" destOrd="0" presId="urn:microsoft.com/office/officeart/2005/8/layout/lProcess2"/>
    <dgm:cxn modelId="{4E23A611-181B-435B-B13A-1FF45CF00135}" srcId="{728E6465-DA48-4782-8640-F2B485A4D79B}" destId="{6187D1C5-54E4-47DE-BC50-3C77B210EC89}" srcOrd="0" destOrd="0" parTransId="{09196AA8-8108-4FC1-9CB5-817715AE5DCD}" sibTransId="{F069AED1-5D61-4373-8FF1-CD75CDB789DB}"/>
    <dgm:cxn modelId="{F892A621-57D0-4ABF-8DC9-173009BACC53}" type="presOf" srcId="{728E6465-DA48-4782-8640-F2B485A4D79B}" destId="{C5AA5041-E292-48BD-B130-79AFA560CC21}" srcOrd="0" destOrd="0" presId="urn:microsoft.com/office/officeart/2005/8/layout/lProcess2"/>
    <dgm:cxn modelId="{3DD83A29-DC8D-4C3D-8883-F12AB7CBA378}" type="presOf" srcId="{FA5F51F9-90EE-4B53-A1B7-B7A2E1D4FA6D}" destId="{B3BA2C50-71C0-4C80-97A3-04ABCB37D100}" srcOrd="1" destOrd="0" presId="urn:microsoft.com/office/officeart/2005/8/layout/lProcess2"/>
    <dgm:cxn modelId="{C3895638-3F6E-41AA-A4EA-4848DE134303}" type="presOf" srcId="{53420BA5-92F1-4AC8-ABD3-F22F9542D6DA}" destId="{BE2C92C5-0D8A-40AF-B6E9-63A21A69E796}" srcOrd="0" destOrd="0" presId="urn:microsoft.com/office/officeart/2005/8/layout/lProcess2"/>
    <dgm:cxn modelId="{B24EE540-CECE-475D-BEDD-B939B1E52C21}" type="presOf" srcId="{75CA949C-D714-4C4F-9CA0-44FDE834B919}" destId="{509AEC8D-D4C3-4ACE-8D1E-7085F30B6F52}" srcOrd="0" destOrd="0" presId="urn:microsoft.com/office/officeart/2005/8/layout/lProcess2"/>
    <dgm:cxn modelId="{2D79F743-5298-43FC-A28C-D3CECE04CF28}" srcId="{E49F694B-6F3F-4E46-A8EF-DBA8D78F1498}" destId="{378C5CD8-D08C-415D-8724-D03DDD87E72E}" srcOrd="2" destOrd="0" parTransId="{85EB4CA6-E273-4703-80A1-6B3B88670476}" sibTransId="{C66A3A86-5882-483A-9C38-FAE2B4435BDF}"/>
    <dgm:cxn modelId="{25AF3844-4A5C-4F03-B9E5-5BEC197AE419}" srcId="{53420BA5-92F1-4AC8-ABD3-F22F9542D6DA}" destId="{E49F694B-6F3F-4E46-A8EF-DBA8D78F1498}" srcOrd="0" destOrd="0" parTransId="{7AFAD009-6B4D-4720-A17A-E0C69002F035}" sibTransId="{7159476B-035D-457B-A4EA-EF285BD557BA}"/>
    <dgm:cxn modelId="{9045B366-20C3-450F-89C3-8A7C9F672836}" type="presOf" srcId="{378C5CD8-D08C-415D-8724-D03DDD87E72E}" destId="{D576148F-8D18-4580-85A4-B9886CA53051}" srcOrd="0" destOrd="0" presId="urn:microsoft.com/office/officeart/2005/8/layout/lProcess2"/>
    <dgm:cxn modelId="{10BAB966-D0AD-4CD5-BF65-91434F7632E2}" type="presOf" srcId="{96617611-1B99-48BB-B720-DE436C923AB6}" destId="{3CB69E63-A91E-4A37-BEBF-25B882DDF2B8}" srcOrd="0" destOrd="0" presId="urn:microsoft.com/office/officeart/2005/8/layout/lProcess2"/>
    <dgm:cxn modelId="{58122448-EC55-4E0B-BB00-CEA272F2AA7C}" srcId="{53420BA5-92F1-4AC8-ABD3-F22F9542D6DA}" destId="{FA5F51F9-90EE-4B53-A1B7-B7A2E1D4FA6D}" srcOrd="1" destOrd="0" parTransId="{79D29D87-4FF1-4D15-80B8-BBADDA58952A}" sibTransId="{5EB836B6-CCB5-44C7-A239-37EA31AE4141}"/>
    <dgm:cxn modelId="{3E37E868-632B-4F64-AE1E-026F4B657ADF}" srcId="{E49F694B-6F3F-4E46-A8EF-DBA8D78F1498}" destId="{AABCBB3B-C078-4EEC-BCA8-30F970EA94A9}" srcOrd="4" destOrd="0" parTransId="{A4CE31C7-905F-42DC-A035-C87B72A53896}" sibTransId="{D37B2995-DD98-43E2-943F-999ABD51E5F0}"/>
    <dgm:cxn modelId="{4781656B-E2AC-483C-9B4A-2FC84CF9A2C2}" type="presOf" srcId="{6187D1C5-54E4-47DE-BC50-3C77B210EC89}" destId="{316B8805-E207-4241-931E-72BFA6DEC8C0}" srcOrd="0" destOrd="0" presId="urn:microsoft.com/office/officeart/2005/8/layout/lProcess2"/>
    <dgm:cxn modelId="{29269A74-BCFB-483E-B633-71B1115AD8DD}" srcId="{E49F694B-6F3F-4E46-A8EF-DBA8D78F1498}" destId="{96617611-1B99-48BB-B720-DE436C923AB6}" srcOrd="3" destOrd="0" parTransId="{68C04CD1-8DF1-4FF4-B609-153EE2D67313}" sibTransId="{A9413569-C8D6-4E5F-9418-4229EA918CA4}"/>
    <dgm:cxn modelId="{519D7557-B55C-41FF-B789-854E095A843F}" srcId="{728E6465-DA48-4782-8640-F2B485A4D79B}" destId="{D80F117C-7A90-4EC5-AFB4-F7E7C7330ABF}" srcOrd="1" destOrd="0" parTransId="{A37A0069-A323-4E95-84AD-5F403EBA2483}" sibTransId="{BAEC32CC-AFD6-4E93-BB2C-8AE949F42108}"/>
    <dgm:cxn modelId="{21966C78-8A39-44B5-B505-0A63F382ABBF}" type="presOf" srcId="{0815DD99-C893-4737-85FF-086FA05073F4}" destId="{5B975AEA-4BBE-4B41-8DB3-CF9B63B0C4F5}" srcOrd="0" destOrd="0" presId="urn:microsoft.com/office/officeart/2005/8/layout/lProcess2"/>
    <dgm:cxn modelId="{9F90F785-4B56-4AA6-B3A9-36D3E72ACABF}" type="presOf" srcId="{90D02109-6749-47CB-83B1-B4377A6BD21E}" destId="{5CA7C532-0B0A-4CD6-8C67-2F99CE4D41C8}" srcOrd="0" destOrd="0" presId="urn:microsoft.com/office/officeart/2005/8/layout/lProcess2"/>
    <dgm:cxn modelId="{0697BA9A-631F-4D13-9EB7-1508BD2CF647}" type="presOf" srcId="{D80F117C-7A90-4EC5-AFB4-F7E7C7330ABF}" destId="{9FBA1F39-8B1F-4150-BB32-FE55290A711C}" srcOrd="0" destOrd="0" presId="urn:microsoft.com/office/officeart/2005/8/layout/lProcess2"/>
    <dgm:cxn modelId="{C52B639F-BB3B-4A17-8BE7-8E41705980E8}" srcId="{FA5F51F9-90EE-4B53-A1B7-B7A2E1D4FA6D}" destId="{0815DD99-C893-4737-85FF-086FA05073F4}" srcOrd="0" destOrd="0" parTransId="{F1F9EFC5-3297-45C2-B8EC-063A9266D1BE}" sibTransId="{645BEF7B-5532-4D6C-9FFD-BD46358000FF}"/>
    <dgm:cxn modelId="{45C8EDA0-6EBC-4221-BB76-C90DD8CE5920}" type="presOf" srcId="{E49F694B-6F3F-4E46-A8EF-DBA8D78F1498}" destId="{64E18F8D-C2E9-4732-BDC6-287BCB617C16}" srcOrd="0" destOrd="0" presId="urn:microsoft.com/office/officeart/2005/8/layout/lProcess2"/>
    <dgm:cxn modelId="{B780EBA1-BA53-4886-9826-9D969E52ACD0}" srcId="{E49F694B-6F3F-4E46-A8EF-DBA8D78F1498}" destId="{75CA949C-D714-4C4F-9CA0-44FDE834B919}" srcOrd="1" destOrd="0" parTransId="{0876DEBA-09E1-4AD4-8093-007F7D951393}" sibTransId="{19F31246-63A3-4524-BA12-E66FB09382DC}"/>
    <dgm:cxn modelId="{3CD36FCE-1931-44C5-B38C-366692D3E2D9}" srcId="{E49F694B-6F3F-4E46-A8EF-DBA8D78F1498}" destId="{E8AAAAC2-A174-4516-928A-33E4F1D78EAA}" srcOrd="0" destOrd="0" parTransId="{7B75AC58-4AED-489C-A157-196AFD007FA3}" sibTransId="{C9A1E3E3-B36B-4A6D-8834-D32F1B55385A}"/>
    <dgm:cxn modelId="{A7D33BDC-211B-497A-8A4D-D6CBFB1763D2}" type="presOf" srcId="{AABCBB3B-C078-4EEC-BCA8-30F970EA94A9}" destId="{9F4AE4EC-E4D4-47EC-9A2D-2A2C23D5193F}" srcOrd="0" destOrd="0" presId="urn:microsoft.com/office/officeart/2005/8/layout/lProcess2"/>
    <dgm:cxn modelId="{22AC44DC-845C-48E5-85F5-67D2B88F28D3}" type="presOf" srcId="{728E6465-DA48-4782-8640-F2B485A4D79B}" destId="{558BEA47-D647-4074-A9D9-B0A1E1AC234B}" srcOrd="1" destOrd="0" presId="urn:microsoft.com/office/officeart/2005/8/layout/lProcess2"/>
    <dgm:cxn modelId="{DAFBBFE8-C4AF-4D8A-8B70-314E3C7AFCF0}" type="presOf" srcId="{FA5F51F9-90EE-4B53-A1B7-B7A2E1D4FA6D}" destId="{9645D515-09D6-44C1-98B4-C8223659938E}" srcOrd="0" destOrd="0" presId="urn:microsoft.com/office/officeart/2005/8/layout/lProcess2"/>
    <dgm:cxn modelId="{F267CDF6-AA4A-4DFA-958F-C3B883BBB1D1}" type="presOf" srcId="{E8AAAAC2-A174-4516-928A-33E4F1D78EAA}" destId="{0E905C0A-AC79-49BA-AEBB-CDF963070263}" srcOrd="0" destOrd="0" presId="urn:microsoft.com/office/officeart/2005/8/layout/lProcess2"/>
    <dgm:cxn modelId="{278EFEFF-55F6-4223-87BC-461EE640CB20}" type="presParOf" srcId="{BE2C92C5-0D8A-40AF-B6E9-63A21A69E796}" destId="{F92D5585-21B4-4394-B990-2176F4632BC1}" srcOrd="0" destOrd="0" presId="urn:microsoft.com/office/officeart/2005/8/layout/lProcess2"/>
    <dgm:cxn modelId="{408ED1A1-B3C6-4795-A264-0924329C04B6}" type="presParOf" srcId="{F92D5585-21B4-4394-B990-2176F4632BC1}" destId="{64E18F8D-C2E9-4732-BDC6-287BCB617C16}" srcOrd="0" destOrd="0" presId="urn:microsoft.com/office/officeart/2005/8/layout/lProcess2"/>
    <dgm:cxn modelId="{3D6EB5B1-14E6-430E-AC1D-8D8D9A655630}" type="presParOf" srcId="{F92D5585-21B4-4394-B990-2176F4632BC1}" destId="{FB1FDE9E-D2FD-47CB-BA17-08115DFF3430}" srcOrd="1" destOrd="0" presId="urn:microsoft.com/office/officeart/2005/8/layout/lProcess2"/>
    <dgm:cxn modelId="{1658E4C1-1C5F-4364-897F-230D4A2D026E}" type="presParOf" srcId="{F92D5585-21B4-4394-B990-2176F4632BC1}" destId="{60EE7019-C2B8-48A8-A56F-F747E0AC6E9F}" srcOrd="2" destOrd="0" presId="urn:microsoft.com/office/officeart/2005/8/layout/lProcess2"/>
    <dgm:cxn modelId="{FBA606BE-B619-4C1A-A4E9-AC5771581736}" type="presParOf" srcId="{60EE7019-C2B8-48A8-A56F-F747E0AC6E9F}" destId="{48AC118A-E177-4D84-8C31-67F5ADC3CA36}" srcOrd="0" destOrd="0" presId="urn:microsoft.com/office/officeart/2005/8/layout/lProcess2"/>
    <dgm:cxn modelId="{96244B09-1F05-419D-8D4B-6AA9019AC853}" type="presParOf" srcId="{48AC118A-E177-4D84-8C31-67F5ADC3CA36}" destId="{0E905C0A-AC79-49BA-AEBB-CDF963070263}" srcOrd="0" destOrd="0" presId="urn:microsoft.com/office/officeart/2005/8/layout/lProcess2"/>
    <dgm:cxn modelId="{CDB2B60C-6C85-4076-A56F-7411106A59AE}" type="presParOf" srcId="{48AC118A-E177-4D84-8C31-67F5ADC3CA36}" destId="{4C65C958-81C7-4C14-AA71-CC94704426F8}" srcOrd="1" destOrd="0" presId="urn:microsoft.com/office/officeart/2005/8/layout/lProcess2"/>
    <dgm:cxn modelId="{BF14F6C2-A7BA-45FB-B3D6-C9871127CE36}" type="presParOf" srcId="{48AC118A-E177-4D84-8C31-67F5ADC3CA36}" destId="{509AEC8D-D4C3-4ACE-8D1E-7085F30B6F52}" srcOrd="2" destOrd="0" presId="urn:microsoft.com/office/officeart/2005/8/layout/lProcess2"/>
    <dgm:cxn modelId="{AFB23633-5EE0-4E36-B2CA-7BA927A9525B}" type="presParOf" srcId="{48AC118A-E177-4D84-8C31-67F5ADC3CA36}" destId="{48F66AA2-35AC-4FB3-B8BC-12F4102511D1}" srcOrd="3" destOrd="0" presId="urn:microsoft.com/office/officeart/2005/8/layout/lProcess2"/>
    <dgm:cxn modelId="{52157823-C13E-42D2-BA9D-44F50E9D77C0}" type="presParOf" srcId="{48AC118A-E177-4D84-8C31-67F5ADC3CA36}" destId="{D576148F-8D18-4580-85A4-B9886CA53051}" srcOrd="4" destOrd="0" presId="urn:microsoft.com/office/officeart/2005/8/layout/lProcess2"/>
    <dgm:cxn modelId="{94F72850-5F94-4891-885F-5DFFAB4B586E}" type="presParOf" srcId="{48AC118A-E177-4D84-8C31-67F5ADC3CA36}" destId="{888D1F88-6D1C-476C-8304-0B1EE9FEBA23}" srcOrd="5" destOrd="0" presId="urn:microsoft.com/office/officeart/2005/8/layout/lProcess2"/>
    <dgm:cxn modelId="{DB5CACE3-08BD-4031-88F4-352F223AEEDE}" type="presParOf" srcId="{48AC118A-E177-4D84-8C31-67F5ADC3CA36}" destId="{3CB69E63-A91E-4A37-BEBF-25B882DDF2B8}" srcOrd="6" destOrd="0" presId="urn:microsoft.com/office/officeart/2005/8/layout/lProcess2"/>
    <dgm:cxn modelId="{F7DDB9C7-33B3-42DC-A708-EA05051F027B}" type="presParOf" srcId="{48AC118A-E177-4D84-8C31-67F5ADC3CA36}" destId="{FD5FA1C6-1DA4-400E-A0FF-49D3105A4130}" srcOrd="7" destOrd="0" presId="urn:microsoft.com/office/officeart/2005/8/layout/lProcess2"/>
    <dgm:cxn modelId="{AF4E672E-24B1-45BF-80CE-3DBB66B2C887}" type="presParOf" srcId="{48AC118A-E177-4D84-8C31-67F5ADC3CA36}" destId="{9F4AE4EC-E4D4-47EC-9A2D-2A2C23D5193F}" srcOrd="8" destOrd="0" presId="urn:microsoft.com/office/officeart/2005/8/layout/lProcess2"/>
    <dgm:cxn modelId="{99FC1492-8DA6-40CB-9739-46F80FDDA223}" type="presParOf" srcId="{BE2C92C5-0D8A-40AF-B6E9-63A21A69E796}" destId="{C4CE8254-67DB-4C66-BF6C-6754A94C1FF5}" srcOrd="1" destOrd="0" presId="urn:microsoft.com/office/officeart/2005/8/layout/lProcess2"/>
    <dgm:cxn modelId="{0F6D1E98-CC33-49AC-9018-4682DDECDA99}" type="presParOf" srcId="{BE2C92C5-0D8A-40AF-B6E9-63A21A69E796}" destId="{2D84CD35-EEBA-48C2-966F-A9F91F020677}" srcOrd="2" destOrd="0" presId="urn:microsoft.com/office/officeart/2005/8/layout/lProcess2"/>
    <dgm:cxn modelId="{82480C2D-F786-4DB9-9840-315E73E67CEE}" type="presParOf" srcId="{2D84CD35-EEBA-48C2-966F-A9F91F020677}" destId="{9645D515-09D6-44C1-98B4-C8223659938E}" srcOrd="0" destOrd="0" presId="urn:microsoft.com/office/officeart/2005/8/layout/lProcess2"/>
    <dgm:cxn modelId="{B03F645B-2337-4B9B-AC6B-4336DF0A19CC}" type="presParOf" srcId="{2D84CD35-EEBA-48C2-966F-A9F91F020677}" destId="{B3BA2C50-71C0-4C80-97A3-04ABCB37D100}" srcOrd="1" destOrd="0" presId="urn:microsoft.com/office/officeart/2005/8/layout/lProcess2"/>
    <dgm:cxn modelId="{B322E9F8-D49F-4530-9C0A-73BEED3DF7B7}" type="presParOf" srcId="{2D84CD35-EEBA-48C2-966F-A9F91F020677}" destId="{754B76F9-4A13-4102-9203-23B7DAA8BF98}" srcOrd="2" destOrd="0" presId="urn:microsoft.com/office/officeart/2005/8/layout/lProcess2"/>
    <dgm:cxn modelId="{F63D7FC8-449E-404E-A84A-739D0D5936C2}" type="presParOf" srcId="{754B76F9-4A13-4102-9203-23B7DAA8BF98}" destId="{B2C14712-86A7-4A6A-A053-4980A455ABDA}" srcOrd="0" destOrd="0" presId="urn:microsoft.com/office/officeart/2005/8/layout/lProcess2"/>
    <dgm:cxn modelId="{E08053DD-44A8-46A4-A8FB-88374E37DC8C}" type="presParOf" srcId="{B2C14712-86A7-4A6A-A053-4980A455ABDA}" destId="{5B975AEA-4BBE-4B41-8DB3-CF9B63B0C4F5}" srcOrd="0" destOrd="0" presId="urn:microsoft.com/office/officeart/2005/8/layout/lProcess2"/>
    <dgm:cxn modelId="{F380D0F5-3CC4-4007-A637-181E029638C9}" type="presParOf" srcId="{B2C14712-86A7-4A6A-A053-4980A455ABDA}" destId="{B014BC24-DF30-4B89-AA86-7712338C2F2D}" srcOrd="1" destOrd="0" presId="urn:microsoft.com/office/officeart/2005/8/layout/lProcess2"/>
    <dgm:cxn modelId="{A6758A87-D27E-41D4-A755-D84AA9141D58}" type="presParOf" srcId="{B2C14712-86A7-4A6A-A053-4980A455ABDA}" destId="{5CA7C532-0B0A-4CD6-8C67-2F99CE4D41C8}" srcOrd="2" destOrd="0" presId="urn:microsoft.com/office/officeart/2005/8/layout/lProcess2"/>
    <dgm:cxn modelId="{9B4C2392-82E6-42A9-8349-1B26CF3F8A24}" type="presParOf" srcId="{BE2C92C5-0D8A-40AF-B6E9-63A21A69E796}" destId="{5DEE6C5A-3BBE-416C-B5C5-E5842C75E306}" srcOrd="3" destOrd="0" presId="urn:microsoft.com/office/officeart/2005/8/layout/lProcess2"/>
    <dgm:cxn modelId="{E44253DB-3049-425C-B312-0C7B54080A5B}" type="presParOf" srcId="{BE2C92C5-0D8A-40AF-B6E9-63A21A69E796}" destId="{1D5B2FDC-58B2-4A50-8794-3B3F360D2348}" srcOrd="4" destOrd="0" presId="urn:microsoft.com/office/officeart/2005/8/layout/lProcess2"/>
    <dgm:cxn modelId="{1119B799-9268-42F2-BFE4-F3908CD2F910}" type="presParOf" srcId="{1D5B2FDC-58B2-4A50-8794-3B3F360D2348}" destId="{C5AA5041-E292-48BD-B130-79AFA560CC21}" srcOrd="0" destOrd="0" presId="urn:microsoft.com/office/officeart/2005/8/layout/lProcess2"/>
    <dgm:cxn modelId="{871976EC-828A-4E24-9A39-67BE64FE4BCE}" type="presParOf" srcId="{1D5B2FDC-58B2-4A50-8794-3B3F360D2348}" destId="{558BEA47-D647-4074-A9D9-B0A1E1AC234B}" srcOrd="1" destOrd="0" presId="urn:microsoft.com/office/officeart/2005/8/layout/lProcess2"/>
    <dgm:cxn modelId="{989DD55C-9AB9-448F-B896-EC34EE9C19BA}" type="presParOf" srcId="{1D5B2FDC-58B2-4A50-8794-3B3F360D2348}" destId="{CCC814E0-E596-4F13-844E-E65408630F38}" srcOrd="2" destOrd="0" presId="urn:microsoft.com/office/officeart/2005/8/layout/lProcess2"/>
    <dgm:cxn modelId="{D3780D4F-8049-402F-811A-0869D2C20284}" type="presParOf" srcId="{CCC814E0-E596-4F13-844E-E65408630F38}" destId="{0F0AC052-EE85-497B-9FF5-F60E95E42B30}" srcOrd="0" destOrd="0" presId="urn:microsoft.com/office/officeart/2005/8/layout/lProcess2"/>
    <dgm:cxn modelId="{EB3FE8AD-7290-414D-9DE8-B361A6307468}" type="presParOf" srcId="{0F0AC052-EE85-497B-9FF5-F60E95E42B30}" destId="{316B8805-E207-4241-931E-72BFA6DEC8C0}" srcOrd="0" destOrd="0" presId="urn:microsoft.com/office/officeart/2005/8/layout/lProcess2"/>
    <dgm:cxn modelId="{AF8ACE06-B95F-427B-B95F-4056CEAEB769}" type="presParOf" srcId="{0F0AC052-EE85-497B-9FF5-F60E95E42B30}" destId="{434D491E-319C-485F-BE7E-8B4950E556C2}" srcOrd="1" destOrd="0" presId="urn:microsoft.com/office/officeart/2005/8/layout/lProcess2"/>
    <dgm:cxn modelId="{96DB84BF-6005-463E-9479-B4DD87FBC7B8}" type="presParOf" srcId="{0F0AC052-EE85-497B-9FF5-F60E95E42B30}" destId="{9FBA1F39-8B1F-4150-BB32-FE55290A711C}" srcOrd="2"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8F8D-C2E9-4732-BDC6-287BCB617C16}">
      <dsp:nvSpPr>
        <dsp:cNvPr id="0" name=""/>
        <dsp:cNvSpPr/>
      </dsp:nvSpPr>
      <dsp:spPr>
        <a:xfrm>
          <a:off x="741" y="0"/>
          <a:ext cx="1928642" cy="3238500"/>
        </a:xfrm>
        <a:prstGeom prst="roundRect">
          <a:avLst>
            <a:gd name="adj" fmla="val 10000"/>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Aptos" panose="02110004020202020204"/>
              <a:ea typeface="+mn-ea"/>
              <a:cs typeface="+mn-cs"/>
            </a:rPr>
            <a:t>1. </a:t>
          </a: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PREVENCINĖS</a:t>
          </a:r>
        </a:p>
      </dsp:txBody>
      <dsp:txXfrm>
        <a:off x="29197" y="28456"/>
        <a:ext cx="1871730" cy="914638"/>
      </dsp:txXfrm>
    </dsp:sp>
    <dsp:sp modelId="{0E905C0A-AC79-49BA-AEBB-CDF963070263}">
      <dsp:nvSpPr>
        <dsp:cNvPr id="0" name=""/>
        <dsp:cNvSpPr/>
      </dsp:nvSpPr>
      <dsp:spPr>
        <a:xfrm>
          <a:off x="193606" y="972162"/>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rgbClr val="212121"/>
              </a:solidFill>
              <a:latin typeface="Times New Roman" panose="02020603050405020304" pitchFamily="18" charset="0"/>
              <a:ea typeface="+mn-ea"/>
              <a:cs typeface="Times New Roman" panose="02020603050405020304" pitchFamily="18" charset="0"/>
            </a:rPr>
            <a:t>1.1. Fizinio saugumo priemonės</a:t>
          </a:r>
        </a:p>
      </dsp:txBody>
      <dsp:txXfrm>
        <a:off x="204579" y="983135"/>
        <a:ext cx="1520968" cy="352703"/>
      </dsp:txXfrm>
    </dsp:sp>
    <dsp:sp modelId="{509AEC8D-D4C3-4ACE-8D1E-7085F30B6F52}">
      <dsp:nvSpPr>
        <dsp:cNvPr id="0" name=""/>
        <dsp:cNvSpPr/>
      </dsp:nvSpPr>
      <dsp:spPr>
        <a:xfrm>
          <a:off x="193606" y="1404450"/>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1.2. Metodikos, skirtos atpažinti ir įvertinti grėsmės lygį</a:t>
          </a:r>
        </a:p>
      </dsp:txBody>
      <dsp:txXfrm>
        <a:off x="204579" y="1415423"/>
        <a:ext cx="1520968" cy="352703"/>
      </dsp:txXfrm>
    </dsp:sp>
    <dsp:sp modelId="{D576148F-8D18-4580-85A4-B9886CA53051}">
      <dsp:nvSpPr>
        <dsp:cNvPr id="0" name=""/>
        <dsp:cNvSpPr/>
      </dsp:nvSpPr>
      <dsp:spPr>
        <a:xfrm>
          <a:off x="193606" y="1836737"/>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1.3. Praktiniai įgūdžių lavinimo mokymai</a:t>
          </a:r>
        </a:p>
      </dsp:txBody>
      <dsp:txXfrm>
        <a:off x="204579" y="1847710"/>
        <a:ext cx="1520968" cy="352703"/>
      </dsp:txXfrm>
    </dsp:sp>
    <dsp:sp modelId="{3CB69E63-A91E-4A37-BEBF-25B882DDF2B8}">
      <dsp:nvSpPr>
        <dsp:cNvPr id="0" name=""/>
        <dsp:cNvSpPr/>
      </dsp:nvSpPr>
      <dsp:spPr>
        <a:xfrm>
          <a:off x="193606" y="2269025"/>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1.4. Teismo personalo psichologinis vertinimas</a:t>
          </a:r>
          <a:endParaRPr lang="lt-LT" sz="9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4579" y="2279998"/>
        <a:ext cx="1520968" cy="352703"/>
      </dsp:txXfrm>
    </dsp:sp>
    <dsp:sp modelId="{9F4AE4EC-E4D4-47EC-9A2D-2A2C23D5193F}">
      <dsp:nvSpPr>
        <dsp:cNvPr id="0" name=""/>
        <dsp:cNvSpPr/>
      </dsp:nvSpPr>
      <dsp:spPr>
        <a:xfrm>
          <a:off x="193606" y="2701313"/>
          <a:ext cx="1542914" cy="374649"/>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1.5. Visuomenės informavimas ir švietimas</a:t>
          </a:r>
        </a:p>
      </dsp:txBody>
      <dsp:txXfrm>
        <a:off x="204579" y="2712286"/>
        <a:ext cx="1520968" cy="352703"/>
      </dsp:txXfrm>
    </dsp:sp>
    <dsp:sp modelId="{9645D515-09D6-44C1-98B4-C8223659938E}">
      <dsp:nvSpPr>
        <dsp:cNvPr id="0" name=""/>
        <dsp:cNvSpPr/>
      </dsp:nvSpPr>
      <dsp:spPr>
        <a:xfrm>
          <a:off x="2074033" y="0"/>
          <a:ext cx="1928642" cy="3238500"/>
        </a:xfrm>
        <a:prstGeom prst="roundRect">
          <a:avLst>
            <a:gd name="adj" fmla="val 10000"/>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Aptos" panose="02110004020202020204"/>
              <a:ea typeface="+mn-ea"/>
              <a:cs typeface="+mn-cs"/>
            </a:rPr>
            <a:t>2. </a:t>
          </a: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INTERVENCINĖS</a:t>
          </a:r>
        </a:p>
      </dsp:txBody>
      <dsp:txXfrm>
        <a:off x="2102489" y="28456"/>
        <a:ext cx="1871730" cy="914638"/>
      </dsp:txXfrm>
    </dsp:sp>
    <dsp:sp modelId="{5B975AEA-4BBE-4B41-8DB3-CF9B63B0C4F5}">
      <dsp:nvSpPr>
        <dsp:cNvPr id="0" name=""/>
        <dsp:cNvSpPr/>
      </dsp:nvSpPr>
      <dsp:spPr>
        <a:xfrm>
          <a:off x="2266897"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2.1. Psichologinė pagalba traumą patyrusiam asmeniui ir liudytojams bei kitiems susijusiems asmenims </a:t>
          </a:r>
        </a:p>
      </dsp:txBody>
      <dsp:txXfrm>
        <a:off x="2295496" y="1001097"/>
        <a:ext cx="1485716" cy="919254"/>
      </dsp:txXfrm>
    </dsp:sp>
    <dsp:sp modelId="{5CA7C532-0B0A-4CD6-8C67-2F99CE4D41C8}">
      <dsp:nvSpPr>
        <dsp:cNvPr id="0" name=""/>
        <dsp:cNvSpPr/>
      </dsp:nvSpPr>
      <dsp:spPr>
        <a:xfrm>
          <a:off x="2266897"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2.2. Kita praktinė / instrumentinė pagalba – medicininė, socialinė, teisinė</a:t>
          </a:r>
        </a:p>
      </dsp:txBody>
      <dsp:txXfrm>
        <a:off x="2295496" y="2127773"/>
        <a:ext cx="1485716" cy="919254"/>
      </dsp:txXfrm>
    </dsp:sp>
    <dsp:sp modelId="{C5AA5041-E292-48BD-B130-79AFA560CC21}">
      <dsp:nvSpPr>
        <dsp:cNvPr id="0" name=""/>
        <dsp:cNvSpPr/>
      </dsp:nvSpPr>
      <dsp:spPr>
        <a:xfrm>
          <a:off x="4147324" y="0"/>
          <a:ext cx="1928642" cy="3238500"/>
        </a:xfrm>
        <a:prstGeom prst="roundRect">
          <a:avLst>
            <a:gd name="adj" fmla="val 10000"/>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hueOff val="0"/>
                  <a:satOff val="0"/>
                  <a:lumOff val="0"/>
                  <a:alphaOff val="0"/>
                </a:sysClr>
              </a:solidFill>
              <a:latin typeface="Aptos" panose="02110004020202020204"/>
              <a:ea typeface="+mn-ea"/>
              <a:cs typeface="+mn-cs"/>
            </a:rPr>
            <a:t>3. </a:t>
          </a:r>
          <a:r>
            <a:rPr lang="lt-LT"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POSTVENCINĖS</a:t>
          </a:r>
        </a:p>
      </dsp:txBody>
      <dsp:txXfrm>
        <a:off x="4175780" y="28456"/>
        <a:ext cx="1871730" cy="914638"/>
      </dsp:txXfrm>
    </dsp:sp>
    <dsp:sp modelId="{316B8805-E207-4241-931E-72BFA6DEC8C0}">
      <dsp:nvSpPr>
        <dsp:cNvPr id="0" name=""/>
        <dsp:cNvSpPr/>
      </dsp:nvSpPr>
      <dsp:spPr>
        <a:xfrm>
          <a:off x="4340188" y="972498"/>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3.1. Individuali pagalba</a:t>
          </a:r>
        </a:p>
      </dsp:txBody>
      <dsp:txXfrm>
        <a:off x="4368787" y="1001097"/>
        <a:ext cx="1485716" cy="919254"/>
      </dsp:txXfrm>
    </dsp:sp>
    <dsp:sp modelId="{9FBA1F39-8B1F-4150-BB32-FE55290A711C}">
      <dsp:nvSpPr>
        <dsp:cNvPr id="0" name=""/>
        <dsp:cNvSpPr/>
      </dsp:nvSpPr>
      <dsp:spPr>
        <a:xfrm>
          <a:off x="4340188" y="2099174"/>
          <a:ext cx="1542914" cy="976452"/>
        </a:xfrm>
        <a:prstGeom prst="roundRect">
          <a:avLst>
            <a:gd name="adj" fmla="val 10000"/>
          </a:avLst>
        </a:prstGeom>
        <a:solidFill>
          <a:sysClr val="window" lastClr="FFFFFF">
            <a:hueOff val="0"/>
            <a:satOff val="0"/>
            <a:lumOff val="0"/>
            <a:alphaOff val="0"/>
          </a:sysClr>
        </a:solidFill>
        <a:ln w="12700" cap="flat" cmpd="sng" algn="ctr">
          <a:solidFill>
            <a:srgbClr val="156082">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marL="0" lvl="0" indent="0" algn="ctr" defTabSz="400050">
            <a:lnSpc>
              <a:spcPct val="90000"/>
            </a:lnSpc>
            <a:spcBef>
              <a:spcPct val="0"/>
            </a:spcBef>
            <a:spcAft>
              <a:spcPct val="35000"/>
            </a:spcAft>
            <a:buNone/>
          </a:pPr>
          <a:r>
            <a:rPr lang="lt-LT" sz="9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3.2. Sisteminės priemonės</a:t>
          </a:r>
        </a:p>
      </dsp:txBody>
      <dsp:txXfrm>
        <a:off x="4368787" y="2127773"/>
        <a:ext cx="1485716" cy="919254"/>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BFF8B-2EF7-4966-9AA7-34862A8F4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2391</Words>
  <Characters>13630</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Skersienė</dc:creator>
  <cp:keywords/>
  <dc:description/>
  <cp:lastModifiedBy>Alina Dokutovičienė</cp:lastModifiedBy>
  <cp:revision>6</cp:revision>
  <dcterms:created xsi:type="dcterms:W3CDTF">2025-12-19T09:27:00Z</dcterms:created>
  <dcterms:modified xsi:type="dcterms:W3CDTF">2026-01-19T13:48:00Z</dcterms:modified>
</cp:coreProperties>
</file>