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9F6A9B" w14:textId="56F8E737" w:rsidR="000E0E9B" w:rsidRPr="00A61988" w:rsidRDefault="000E0E9B" w:rsidP="00CA79D7">
      <w:pPr>
        <w:tabs>
          <w:tab w:val="center" w:pos="4819"/>
          <w:tab w:val="right" w:pos="9638"/>
        </w:tabs>
        <w:jc w:val="center"/>
        <w:rPr>
          <w:rFonts w:ascii="Arial" w:eastAsia="Calibri" w:hAnsi="Arial" w:cs="Arial"/>
          <w:b/>
          <w:szCs w:val="24"/>
          <w:lang w:eastAsia="lt-LT"/>
        </w:rPr>
      </w:pPr>
      <w:r>
        <w:rPr>
          <w:rFonts w:ascii="Arial" w:eastAsia="Calibri" w:hAnsi="Arial" w:cs="Arial"/>
          <w:b/>
          <w:szCs w:val="24"/>
          <w:lang w:eastAsia="lt-LT"/>
        </w:rPr>
        <w:t xml:space="preserve">                                                                                              </w:t>
      </w:r>
    </w:p>
    <w:p w14:paraId="678F0530" w14:textId="0D963EB7" w:rsidR="00E50F22" w:rsidRDefault="00E50F22" w:rsidP="00200CD3">
      <w:pPr>
        <w:tabs>
          <w:tab w:val="center" w:pos="4819"/>
          <w:tab w:val="right" w:pos="9638"/>
        </w:tabs>
        <w:jc w:val="center"/>
        <w:rPr>
          <w:rFonts w:ascii="Arial" w:eastAsia="Calibri" w:hAnsi="Arial" w:cs="Arial"/>
          <w:b/>
          <w:szCs w:val="24"/>
          <w:lang w:eastAsia="lt-LT"/>
        </w:rPr>
      </w:pPr>
      <w:r w:rsidRPr="00A61988">
        <w:rPr>
          <w:rFonts w:ascii="Arial" w:eastAsia="Calibri" w:hAnsi="Arial" w:cs="Arial"/>
          <w:b/>
          <w:noProof/>
          <w:szCs w:val="24"/>
          <w:lang w:eastAsia="lt-LT"/>
        </w:rPr>
        <w:drawing>
          <wp:inline distT="0" distB="0" distL="0" distR="0" wp14:anchorId="57F0B41E" wp14:editId="003AB43D">
            <wp:extent cx="731520" cy="763270"/>
            <wp:effectExtent l="1905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731520" cy="763270"/>
                    </a:xfrm>
                    <a:prstGeom prst="rect">
                      <a:avLst/>
                    </a:prstGeom>
                    <a:noFill/>
                    <a:ln w="9525">
                      <a:noFill/>
                      <a:miter lim="800000"/>
                      <a:headEnd/>
                      <a:tailEnd/>
                    </a:ln>
                  </pic:spPr>
                </pic:pic>
              </a:graphicData>
            </a:graphic>
          </wp:inline>
        </w:drawing>
      </w:r>
    </w:p>
    <w:p w14:paraId="57BB0304" w14:textId="77777777" w:rsidR="00DC7137" w:rsidRPr="00A61988" w:rsidRDefault="00DC7137" w:rsidP="00200CD3">
      <w:pPr>
        <w:tabs>
          <w:tab w:val="center" w:pos="4819"/>
          <w:tab w:val="right" w:pos="9638"/>
        </w:tabs>
        <w:jc w:val="center"/>
        <w:rPr>
          <w:rFonts w:ascii="Arial" w:eastAsia="Calibri" w:hAnsi="Arial" w:cs="Arial"/>
          <w:b/>
          <w:szCs w:val="24"/>
          <w:lang w:eastAsia="lt-LT"/>
        </w:rPr>
      </w:pPr>
    </w:p>
    <w:p w14:paraId="282C4B54" w14:textId="77777777" w:rsidR="00A45F97" w:rsidRPr="00A61988" w:rsidRDefault="00200CD3">
      <w:pPr>
        <w:keepNext/>
        <w:keepLines/>
        <w:jc w:val="center"/>
        <w:rPr>
          <w:rFonts w:ascii="Arial" w:eastAsia="Calibri" w:hAnsi="Arial" w:cs="Arial"/>
          <w:b/>
          <w:szCs w:val="24"/>
          <w:lang w:eastAsia="lt-LT"/>
        </w:rPr>
      </w:pPr>
      <w:r w:rsidRPr="00A61988">
        <w:rPr>
          <w:rFonts w:ascii="Arial" w:eastAsia="Calibri" w:hAnsi="Arial" w:cs="Arial"/>
          <w:b/>
          <w:szCs w:val="24"/>
          <w:lang w:eastAsia="lt-LT"/>
        </w:rPr>
        <w:t>TEISĖJŲ TARYBA</w:t>
      </w:r>
    </w:p>
    <w:p w14:paraId="4652AF6E" w14:textId="77777777" w:rsidR="00200CD3" w:rsidRPr="00A61988" w:rsidRDefault="00200CD3">
      <w:pPr>
        <w:keepNext/>
        <w:keepLines/>
        <w:jc w:val="center"/>
        <w:rPr>
          <w:rFonts w:ascii="Arial" w:eastAsia="Calibri" w:hAnsi="Arial" w:cs="Arial"/>
          <w:b/>
          <w:szCs w:val="24"/>
          <w:lang w:eastAsia="lt-LT"/>
        </w:rPr>
      </w:pPr>
    </w:p>
    <w:p w14:paraId="6D20E799" w14:textId="77777777" w:rsidR="00A45F97" w:rsidRPr="00A61988" w:rsidRDefault="00200CD3">
      <w:pPr>
        <w:keepNext/>
        <w:keepLines/>
        <w:jc w:val="center"/>
        <w:rPr>
          <w:rFonts w:ascii="Arial" w:eastAsia="Calibri" w:hAnsi="Arial" w:cs="Arial"/>
          <w:b/>
          <w:szCs w:val="24"/>
          <w:lang w:eastAsia="lt-LT"/>
        </w:rPr>
      </w:pPr>
      <w:r w:rsidRPr="00A61988">
        <w:rPr>
          <w:rFonts w:ascii="Arial" w:eastAsia="Calibri" w:hAnsi="Arial" w:cs="Arial"/>
          <w:b/>
          <w:szCs w:val="24"/>
          <w:lang w:eastAsia="lt-LT"/>
        </w:rPr>
        <w:t>NUTARIMAS</w:t>
      </w:r>
    </w:p>
    <w:p w14:paraId="2261D437" w14:textId="3AE57430" w:rsidR="00A45F97" w:rsidRDefault="00E50F22" w:rsidP="00E50F22">
      <w:pPr>
        <w:keepNext/>
        <w:keepLines/>
        <w:jc w:val="center"/>
        <w:rPr>
          <w:rFonts w:ascii="Arial" w:hAnsi="Arial" w:cs="Arial"/>
          <w:b/>
          <w:szCs w:val="24"/>
          <w:lang w:eastAsia="lt-LT" w:bidi="lt-LT"/>
        </w:rPr>
      </w:pPr>
      <w:r w:rsidRPr="00A61988">
        <w:rPr>
          <w:rFonts w:ascii="Arial" w:hAnsi="Arial" w:cs="Arial"/>
          <w:b/>
          <w:szCs w:val="24"/>
          <w:lang w:eastAsia="lt-LT" w:bidi="lt-LT"/>
        </w:rPr>
        <w:t xml:space="preserve">DĖL </w:t>
      </w:r>
      <w:r w:rsidR="00784916" w:rsidRPr="00A61988">
        <w:rPr>
          <w:rFonts w:ascii="Arial" w:hAnsi="Arial" w:cs="Arial"/>
          <w:b/>
          <w:szCs w:val="24"/>
          <w:lang w:eastAsia="lt-LT" w:bidi="lt-LT"/>
        </w:rPr>
        <w:t xml:space="preserve">PAVYZDINIO </w:t>
      </w:r>
      <w:r w:rsidR="00F2336A" w:rsidRPr="00A61988">
        <w:rPr>
          <w:rFonts w:ascii="Arial" w:hAnsi="Arial" w:cs="Arial"/>
          <w:b/>
          <w:szCs w:val="24"/>
          <w:lang w:eastAsia="lt-LT" w:bidi="lt-LT"/>
        </w:rPr>
        <w:t xml:space="preserve">TEISMO </w:t>
      </w:r>
      <w:r w:rsidRPr="00A61988">
        <w:rPr>
          <w:rFonts w:ascii="Arial" w:hAnsi="Arial" w:cs="Arial"/>
          <w:b/>
          <w:szCs w:val="24"/>
          <w:lang w:eastAsia="lt-LT" w:bidi="lt-LT"/>
        </w:rPr>
        <w:t xml:space="preserve">TINKLŲ IR INFORMACINIŲ SISTEMŲ KIBERNETINIO SAUGUMO POLITIKOS </w:t>
      </w:r>
      <w:r w:rsidR="00784916" w:rsidRPr="00A61988">
        <w:rPr>
          <w:rFonts w:ascii="Arial" w:hAnsi="Arial" w:cs="Arial"/>
          <w:b/>
          <w:szCs w:val="24"/>
          <w:lang w:eastAsia="lt-LT" w:bidi="lt-LT"/>
        </w:rPr>
        <w:t xml:space="preserve">APRAŠO </w:t>
      </w:r>
      <w:r w:rsidRPr="00A61988">
        <w:rPr>
          <w:rFonts w:ascii="Arial" w:hAnsi="Arial" w:cs="Arial"/>
          <w:b/>
          <w:szCs w:val="24"/>
          <w:lang w:eastAsia="lt-LT" w:bidi="lt-LT"/>
        </w:rPr>
        <w:t xml:space="preserve">IR KIBERNETINIO SAUGUMO </w:t>
      </w:r>
      <w:r w:rsidR="008B023D" w:rsidRPr="00A61988">
        <w:rPr>
          <w:rFonts w:ascii="Arial" w:hAnsi="Arial" w:cs="Arial"/>
          <w:b/>
          <w:szCs w:val="24"/>
          <w:lang w:eastAsia="lt-LT" w:bidi="lt-LT"/>
        </w:rPr>
        <w:t>FUNKCIJŲ ATLIKIMO TEISMŲ SISTEMOJE</w:t>
      </w:r>
    </w:p>
    <w:p w14:paraId="1E1710BC" w14:textId="77777777" w:rsidR="00A45F97" w:rsidRPr="00A61988" w:rsidRDefault="00A45F97" w:rsidP="00D55131">
      <w:pPr>
        <w:ind w:right="-1"/>
        <w:rPr>
          <w:rFonts w:ascii="Arial" w:hAnsi="Arial" w:cs="Arial"/>
          <w:szCs w:val="24"/>
        </w:rPr>
      </w:pPr>
    </w:p>
    <w:p w14:paraId="75E9AC19" w14:textId="3A13B8BC" w:rsidR="00A45F97" w:rsidRPr="00A61988" w:rsidRDefault="00200CD3">
      <w:pPr>
        <w:ind w:right="-1"/>
        <w:jc w:val="center"/>
        <w:rPr>
          <w:rFonts w:ascii="Arial" w:hAnsi="Arial" w:cs="Arial"/>
          <w:szCs w:val="24"/>
        </w:rPr>
      </w:pPr>
      <w:r w:rsidRPr="00A61988">
        <w:rPr>
          <w:rFonts w:ascii="Arial" w:hAnsi="Arial" w:cs="Arial"/>
          <w:szCs w:val="24"/>
        </w:rPr>
        <w:t>202</w:t>
      </w:r>
      <w:r w:rsidR="00E50F22" w:rsidRPr="00A61988">
        <w:rPr>
          <w:rFonts w:ascii="Arial" w:hAnsi="Arial" w:cs="Arial"/>
          <w:szCs w:val="24"/>
        </w:rPr>
        <w:t>6</w:t>
      </w:r>
      <w:r w:rsidRPr="00A61988">
        <w:rPr>
          <w:rFonts w:ascii="Arial" w:hAnsi="Arial" w:cs="Arial"/>
          <w:szCs w:val="24"/>
        </w:rPr>
        <w:t xml:space="preserve"> m. vasario</w:t>
      </w:r>
      <w:r w:rsidR="00DF3173">
        <w:rPr>
          <w:rFonts w:ascii="Arial" w:hAnsi="Arial" w:cs="Arial"/>
          <w:szCs w:val="24"/>
        </w:rPr>
        <w:t xml:space="preserve"> 27 </w:t>
      </w:r>
      <w:r w:rsidRPr="00A61988">
        <w:rPr>
          <w:rFonts w:ascii="Arial" w:hAnsi="Arial" w:cs="Arial"/>
          <w:szCs w:val="24"/>
        </w:rPr>
        <w:t xml:space="preserve">d. Nr. </w:t>
      </w:r>
      <w:r w:rsidR="00DC528B" w:rsidRPr="00A61988">
        <w:rPr>
          <w:rFonts w:ascii="Arial" w:hAnsi="Arial" w:cs="Arial"/>
          <w:szCs w:val="24"/>
        </w:rPr>
        <w:t>13</w:t>
      </w:r>
      <w:r w:rsidRPr="00A61988">
        <w:rPr>
          <w:rFonts w:ascii="Arial" w:hAnsi="Arial" w:cs="Arial"/>
          <w:szCs w:val="24"/>
        </w:rPr>
        <w:t>P-</w:t>
      </w:r>
      <w:r w:rsidR="00773283">
        <w:rPr>
          <w:rFonts w:ascii="Arial" w:hAnsi="Arial" w:cs="Arial"/>
          <w:szCs w:val="24"/>
        </w:rPr>
        <w:t>24</w:t>
      </w:r>
      <w:r w:rsidR="00A928E0">
        <w:rPr>
          <w:rFonts w:ascii="Arial" w:hAnsi="Arial" w:cs="Arial"/>
          <w:szCs w:val="24"/>
        </w:rPr>
        <w:t>-(7.1.2.E)</w:t>
      </w:r>
    </w:p>
    <w:p w14:paraId="207C36F1" w14:textId="77777777" w:rsidR="00A45F97" w:rsidRDefault="00200CD3">
      <w:pPr>
        <w:ind w:right="-1"/>
        <w:jc w:val="center"/>
        <w:rPr>
          <w:rFonts w:ascii="Arial" w:hAnsi="Arial" w:cs="Arial"/>
          <w:szCs w:val="24"/>
        </w:rPr>
      </w:pPr>
      <w:r w:rsidRPr="00A61988">
        <w:rPr>
          <w:rFonts w:ascii="Arial" w:hAnsi="Arial" w:cs="Arial"/>
          <w:szCs w:val="24"/>
        </w:rPr>
        <w:t>Vilnius</w:t>
      </w:r>
    </w:p>
    <w:p w14:paraId="585478C4" w14:textId="77777777" w:rsidR="00A45F97" w:rsidRPr="00A61988" w:rsidRDefault="00A45F97" w:rsidP="00D55131">
      <w:pPr>
        <w:tabs>
          <w:tab w:val="left" w:pos="6600"/>
        </w:tabs>
        <w:ind w:right="-1"/>
        <w:jc w:val="both"/>
        <w:rPr>
          <w:rFonts w:ascii="Arial" w:hAnsi="Arial" w:cs="Arial"/>
          <w:szCs w:val="24"/>
        </w:rPr>
      </w:pPr>
    </w:p>
    <w:p w14:paraId="7F12AA27" w14:textId="30D8B42A" w:rsidR="00A45F97" w:rsidRPr="00A61988" w:rsidRDefault="00200CD3" w:rsidP="00230D83">
      <w:pPr>
        <w:ind w:right="-1" w:firstLine="720"/>
        <w:jc w:val="both"/>
        <w:rPr>
          <w:rFonts w:ascii="Arial" w:hAnsi="Arial" w:cs="Arial"/>
          <w:szCs w:val="24"/>
        </w:rPr>
      </w:pPr>
      <w:r w:rsidRPr="00A61988">
        <w:rPr>
          <w:rFonts w:ascii="Arial" w:hAnsi="Arial" w:cs="Arial"/>
          <w:color w:val="000000"/>
          <w:szCs w:val="24"/>
        </w:rPr>
        <w:t>Teisėjų taryba,</w:t>
      </w:r>
      <w:r w:rsidR="00892767" w:rsidRPr="00A61988">
        <w:rPr>
          <w:rFonts w:ascii="Arial" w:hAnsi="Arial" w:cs="Arial"/>
          <w:szCs w:val="24"/>
        </w:rPr>
        <w:t xml:space="preserve"> </w:t>
      </w:r>
      <w:r w:rsidRPr="00A61988">
        <w:rPr>
          <w:rFonts w:ascii="Arial" w:eastAsia="Calibri" w:hAnsi="Arial" w:cs="Arial"/>
          <w:szCs w:val="24"/>
          <w:lang w:eastAsia="lt-LT"/>
        </w:rPr>
        <w:t xml:space="preserve">vadovaudamasi </w:t>
      </w:r>
      <w:r w:rsidR="00133926" w:rsidRPr="00A61988">
        <w:rPr>
          <w:rFonts w:ascii="Arial" w:eastAsia="Calibri" w:hAnsi="Arial" w:cs="Arial"/>
          <w:szCs w:val="24"/>
          <w:lang w:eastAsia="lt-LT"/>
        </w:rPr>
        <w:t>Lietuvos Respublikos teismų įstatymo</w:t>
      </w:r>
      <w:r w:rsidR="00DC528B" w:rsidRPr="00A61988">
        <w:rPr>
          <w:rFonts w:ascii="Arial" w:eastAsia="Calibri" w:hAnsi="Arial" w:cs="Arial"/>
          <w:szCs w:val="24"/>
          <w:lang w:eastAsia="lt-LT"/>
        </w:rPr>
        <w:t xml:space="preserve"> 120 straipsnio 27 punktu,</w:t>
      </w:r>
      <w:r w:rsidR="00133926" w:rsidRPr="00A61988">
        <w:rPr>
          <w:rFonts w:ascii="Arial" w:eastAsia="Calibri" w:hAnsi="Arial" w:cs="Arial"/>
          <w:szCs w:val="24"/>
          <w:lang w:eastAsia="lt-LT"/>
        </w:rPr>
        <w:t xml:space="preserve"> 124 straipsnio</w:t>
      </w:r>
      <w:r w:rsidR="009772DE" w:rsidRPr="00A61988">
        <w:rPr>
          <w:rFonts w:ascii="Arial" w:eastAsia="Calibri" w:hAnsi="Arial" w:cs="Arial"/>
          <w:szCs w:val="24"/>
          <w:lang w:eastAsia="lt-LT"/>
        </w:rPr>
        <w:t xml:space="preserve"> 2 dalies</w:t>
      </w:r>
      <w:r w:rsidR="00972E81" w:rsidRPr="00A61988">
        <w:rPr>
          <w:rFonts w:ascii="Arial" w:eastAsia="Calibri" w:hAnsi="Arial" w:cs="Arial"/>
          <w:szCs w:val="24"/>
          <w:lang w:eastAsia="lt-LT"/>
        </w:rPr>
        <w:t xml:space="preserve"> </w:t>
      </w:r>
      <w:r w:rsidR="00DC528B" w:rsidRPr="00A61988">
        <w:rPr>
          <w:rFonts w:ascii="Arial" w:eastAsia="Calibri" w:hAnsi="Arial" w:cs="Arial"/>
          <w:szCs w:val="24"/>
          <w:lang w:eastAsia="lt-LT"/>
        </w:rPr>
        <w:t>8</w:t>
      </w:r>
      <w:r w:rsidR="00972E81" w:rsidRPr="00A61988">
        <w:rPr>
          <w:rFonts w:ascii="Arial" w:eastAsia="Calibri" w:hAnsi="Arial" w:cs="Arial"/>
          <w:szCs w:val="24"/>
          <w:lang w:eastAsia="lt-LT"/>
        </w:rPr>
        <w:t xml:space="preserve"> punktu, </w:t>
      </w:r>
      <w:r w:rsidR="00972E81" w:rsidRPr="00A61988">
        <w:rPr>
          <w:rFonts w:ascii="Arial" w:eastAsia="Calibri" w:hAnsi="Arial" w:cs="Arial"/>
          <w:color w:val="000000"/>
          <w:szCs w:val="24"/>
          <w:lang w:eastAsia="lt-LT"/>
        </w:rPr>
        <w:t>Lietuvos Respublikos kibernetinio saugumo įstatym</w:t>
      </w:r>
      <w:r w:rsidR="00DC528B" w:rsidRPr="00A61988">
        <w:rPr>
          <w:rFonts w:ascii="Arial" w:eastAsia="Calibri" w:hAnsi="Arial" w:cs="Arial"/>
          <w:color w:val="000000"/>
          <w:szCs w:val="24"/>
          <w:lang w:eastAsia="lt-LT"/>
        </w:rPr>
        <w:t xml:space="preserve">o </w:t>
      </w:r>
      <w:r w:rsidR="007A2056" w:rsidRPr="00A61988">
        <w:rPr>
          <w:rFonts w:ascii="Arial" w:eastAsia="Calibri" w:hAnsi="Arial" w:cs="Arial"/>
          <w:color w:val="000000"/>
          <w:szCs w:val="24"/>
          <w:lang w:eastAsia="lt-LT"/>
        </w:rPr>
        <w:t xml:space="preserve">14 ir </w:t>
      </w:r>
      <w:r w:rsidR="00DC528B" w:rsidRPr="00A61988">
        <w:rPr>
          <w:rFonts w:ascii="Arial" w:eastAsia="Calibri" w:hAnsi="Arial" w:cs="Arial"/>
          <w:color w:val="000000"/>
          <w:szCs w:val="24"/>
          <w:lang w:eastAsia="lt-LT"/>
        </w:rPr>
        <w:t>15 straipsniu</w:t>
      </w:r>
      <w:r w:rsidR="00972E81" w:rsidRPr="00A61988">
        <w:rPr>
          <w:rFonts w:ascii="Arial" w:eastAsia="Calibri" w:hAnsi="Arial" w:cs="Arial"/>
          <w:color w:val="000000"/>
          <w:szCs w:val="24"/>
          <w:lang w:eastAsia="lt-LT"/>
        </w:rPr>
        <w:t>, Lietuvos Respublikos Vyriaus</w:t>
      </w:r>
      <w:r w:rsidR="004C7008" w:rsidRPr="00A61988">
        <w:rPr>
          <w:rFonts w:ascii="Arial" w:eastAsia="Calibri" w:hAnsi="Arial" w:cs="Arial"/>
          <w:color w:val="000000"/>
          <w:szCs w:val="24"/>
          <w:lang w:eastAsia="lt-LT"/>
        </w:rPr>
        <w:t>y</w:t>
      </w:r>
      <w:r w:rsidR="00972E81" w:rsidRPr="00A61988">
        <w:rPr>
          <w:rFonts w:ascii="Arial" w:eastAsia="Calibri" w:hAnsi="Arial" w:cs="Arial"/>
          <w:color w:val="000000"/>
          <w:szCs w:val="24"/>
          <w:lang w:eastAsia="lt-LT"/>
        </w:rPr>
        <w:t xml:space="preserve">bės 2024 m. lapkričio 6 d. nutarimu Nr. 945 </w:t>
      </w:r>
      <w:r w:rsidR="004C7008" w:rsidRPr="00A61988">
        <w:rPr>
          <w:rFonts w:ascii="Arial" w:eastAsia="Calibri" w:hAnsi="Arial" w:cs="Arial"/>
          <w:color w:val="000000"/>
          <w:szCs w:val="24"/>
          <w:lang w:eastAsia="lt-LT"/>
        </w:rPr>
        <w:t>„</w:t>
      </w:r>
      <w:r w:rsidR="00DC528B" w:rsidRPr="00A61988">
        <w:rPr>
          <w:rFonts w:ascii="Arial" w:eastAsia="Calibri" w:hAnsi="Arial" w:cs="Arial"/>
          <w:color w:val="000000"/>
          <w:szCs w:val="24"/>
          <w:lang w:eastAsia="lt-LT"/>
        </w:rPr>
        <w:t>D</w:t>
      </w:r>
      <w:r w:rsidR="004C7008" w:rsidRPr="00A61988">
        <w:rPr>
          <w:rFonts w:ascii="Arial" w:eastAsia="Calibri" w:hAnsi="Arial" w:cs="Arial"/>
          <w:color w:val="000000"/>
          <w:szCs w:val="24"/>
          <w:lang w:eastAsia="lt-LT"/>
        </w:rPr>
        <w:t xml:space="preserve">ėl Lietuvos Respublikos </w:t>
      </w:r>
      <w:r w:rsidR="00DC528B" w:rsidRPr="00A61988">
        <w:rPr>
          <w:rFonts w:ascii="Arial" w:eastAsia="Calibri" w:hAnsi="Arial" w:cs="Arial"/>
          <w:color w:val="000000"/>
          <w:szCs w:val="24"/>
          <w:lang w:eastAsia="lt-LT"/>
        </w:rPr>
        <w:t>V</w:t>
      </w:r>
      <w:r w:rsidR="004C7008" w:rsidRPr="00A61988">
        <w:rPr>
          <w:rFonts w:ascii="Arial" w:eastAsia="Calibri" w:hAnsi="Arial" w:cs="Arial"/>
          <w:color w:val="000000"/>
          <w:szCs w:val="24"/>
          <w:lang w:eastAsia="lt-LT"/>
        </w:rPr>
        <w:t xml:space="preserve">yriausybės 2018 m. rugpjūčio 13 d. nutarimo </w:t>
      </w:r>
      <w:r w:rsidR="00767C55" w:rsidRPr="00A61988">
        <w:rPr>
          <w:rFonts w:ascii="Arial" w:eastAsia="Calibri" w:hAnsi="Arial" w:cs="Arial"/>
          <w:color w:val="000000"/>
          <w:szCs w:val="24"/>
          <w:lang w:eastAsia="lt-LT"/>
        </w:rPr>
        <w:t>N</w:t>
      </w:r>
      <w:r w:rsidR="004C7008" w:rsidRPr="00A61988">
        <w:rPr>
          <w:rFonts w:ascii="Arial" w:eastAsia="Calibri" w:hAnsi="Arial" w:cs="Arial"/>
          <w:color w:val="000000"/>
          <w:szCs w:val="24"/>
          <w:lang w:eastAsia="lt-LT"/>
        </w:rPr>
        <w:t>r. 818 „</w:t>
      </w:r>
      <w:r w:rsidR="00F2336A" w:rsidRPr="00A61988">
        <w:rPr>
          <w:rFonts w:ascii="Arial" w:eastAsia="Calibri" w:hAnsi="Arial" w:cs="Arial"/>
          <w:color w:val="000000"/>
          <w:szCs w:val="24"/>
          <w:lang w:eastAsia="lt-LT"/>
        </w:rPr>
        <w:t>D</w:t>
      </w:r>
      <w:r w:rsidR="004C7008" w:rsidRPr="00A61988">
        <w:rPr>
          <w:rFonts w:ascii="Arial" w:eastAsia="Calibri" w:hAnsi="Arial" w:cs="Arial"/>
          <w:color w:val="000000"/>
          <w:szCs w:val="24"/>
          <w:lang w:eastAsia="lt-LT"/>
        </w:rPr>
        <w:t>ėl Lietuvos Respublikos kibernetinio saugumo įstatymo įgyvendinimo“ pakeitimo</w:t>
      </w:r>
      <w:r w:rsidR="00B723FD" w:rsidRPr="00A61988">
        <w:rPr>
          <w:rFonts w:ascii="Arial" w:eastAsia="Calibri" w:hAnsi="Arial" w:cs="Arial"/>
          <w:color w:val="000000"/>
          <w:szCs w:val="24"/>
          <w:lang w:eastAsia="lt-LT"/>
        </w:rPr>
        <w:t>“</w:t>
      </w:r>
      <w:r w:rsidRPr="00A61988">
        <w:rPr>
          <w:rFonts w:ascii="Arial" w:eastAsia="Calibri" w:hAnsi="Arial" w:cs="Arial"/>
          <w:color w:val="000000"/>
          <w:szCs w:val="24"/>
          <w:lang w:eastAsia="lt-LT"/>
        </w:rPr>
        <w:t xml:space="preserve">, </w:t>
      </w:r>
      <w:r w:rsidR="007A2056" w:rsidRPr="00A61988">
        <w:rPr>
          <w:rFonts w:ascii="Arial" w:eastAsia="Calibri" w:hAnsi="Arial" w:cs="Arial"/>
          <w:color w:val="000000"/>
          <w:szCs w:val="24"/>
          <w:lang w:eastAsia="lt-LT"/>
        </w:rPr>
        <w:t>siekdama užtikrinti vienodą kibernetinio saugumo reikalavimų taikymą ir jų įgyvendinimo koordinavimą teismų sistemoje, racionalų žmogiškųjų ir finansinių išteklių naudojimą bei efektyvų kibernetinio saugumo funkcijų atlikimą, atsižvelg</w:t>
      </w:r>
      <w:r w:rsidR="00B723FD" w:rsidRPr="00A61988">
        <w:rPr>
          <w:rFonts w:ascii="Arial" w:eastAsia="Calibri" w:hAnsi="Arial" w:cs="Arial"/>
          <w:color w:val="000000"/>
          <w:szCs w:val="24"/>
          <w:lang w:eastAsia="lt-LT"/>
        </w:rPr>
        <w:t>dama</w:t>
      </w:r>
      <w:r w:rsidR="007A2056" w:rsidRPr="00A61988">
        <w:rPr>
          <w:rFonts w:ascii="Arial" w:eastAsia="Calibri" w:hAnsi="Arial" w:cs="Arial"/>
          <w:color w:val="000000"/>
          <w:szCs w:val="24"/>
          <w:lang w:eastAsia="lt-LT"/>
        </w:rPr>
        <w:t xml:space="preserve"> į teismų galimybes savarankiškai užtikrinti šias funkcijas,</w:t>
      </w:r>
      <w:r w:rsidR="002E099A" w:rsidRPr="00A61988">
        <w:rPr>
          <w:rFonts w:ascii="Arial" w:eastAsia="Calibri" w:hAnsi="Arial" w:cs="Arial"/>
          <w:color w:val="000000"/>
          <w:szCs w:val="24"/>
          <w:lang w:eastAsia="lt-LT"/>
        </w:rPr>
        <w:t xml:space="preserve"> </w:t>
      </w:r>
      <w:r w:rsidRPr="00A61988">
        <w:rPr>
          <w:rFonts w:ascii="Arial" w:eastAsia="Calibri" w:hAnsi="Arial" w:cs="Arial"/>
          <w:color w:val="000000"/>
          <w:szCs w:val="24"/>
          <w:lang w:eastAsia="lt-LT"/>
        </w:rPr>
        <w:t>n u t a r i a:</w:t>
      </w:r>
    </w:p>
    <w:p w14:paraId="55155C53" w14:textId="36A7C741" w:rsidR="00875CF8" w:rsidRPr="00A61988" w:rsidRDefault="00875CF8" w:rsidP="000538A2">
      <w:pPr>
        <w:ind w:firstLine="709"/>
        <w:jc w:val="both"/>
        <w:rPr>
          <w:rFonts w:ascii="Arial" w:eastAsia="Calibri" w:hAnsi="Arial" w:cs="Arial"/>
          <w:color w:val="000000"/>
          <w:szCs w:val="24"/>
          <w:lang w:eastAsia="lt-LT"/>
        </w:rPr>
      </w:pPr>
      <w:r w:rsidRPr="00A61988">
        <w:rPr>
          <w:rFonts w:ascii="Arial" w:eastAsia="Calibri" w:hAnsi="Arial" w:cs="Arial"/>
          <w:color w:val="000000"/>
          <w:szCs w:val="24"/>
          <w:lang w:eastAsia="lt-LT"/>
        </w:rPr>
        <w:t xml:space="preserve">1. Patvirtinti </w:t>
      </w:r>
      <w:r w:rsidR="00C8635F">
        <w:rPr>
          <w:rFonts w:ascii="Arial" w:eastAsia="Calibri" w:hAnsi="Arial" w:cs="Arial"/>
          <w:color w:val="000000"/>
          <w:szCs w:val="24"/>
          <w:lang w:eastAsia="lt-LT"/>
        </w:rPr>
        <w:t>P</w:t>
      </w:r>
      <w:r w:rsidRPr="00A61988">
        <w:rPr>
          <w:rFonts w:ascii="Arial" w:eastAsia="Calibri" w:hAnsi="Arial" w:cs="Arial"/>
          <w:color w:val="000000"/>
          <w:szCs w:val="24"/>
          <w:lang w:eastAsia="lt-LT"/>
        </w:rPr>
        <w:t>avyzdin</w:t>
      </w:r>
      <w:r w:rsidR="00784916" w:rsidRPr="00A61988">
        <w:rPr>
          <w:rFonts w:ascii="Arial" w:eastAsia="Calibri" w:hAnsi="Arial" w:cs="Arial"/>
          <w:color w:val="000000"/>
          <w:szCs w:val="24"/>
          <w:lang w:eastAsia="lt-LT"/>
        </w:rPr>
        <w:t>į</w:t>
      </w:r>
      <w:r w:rsidR="00F2336A" w:rsidRPr="00A61988">
        <w:rPr>
          <w:rFonts w:ascii="Arial" w:eastAsia="Calibri" w:hAnsi="Arial" w:cs="Arial"/>
          <w:color w:val="000000"/>
          <w:szCs w:val="24"/>
          <w:lang w:eastAsia="lt-LT"/>
        </w:rPr>
        <w:t xml:space="preserve"> </w:t>
      </w:r>
      <w:r w:rsidR="00C8635F">
        <w:rPr>
          <w:rFonts w:ascii="Arial" w:eastAsia="Calibri" w:hAnsi="Arial" w:cs="Arial"/>
          <w:color w:val="000000"/>
          <w:szCs w:val="24"/>
          <w:lang w:eastAsia="lt-LT"/>
        </w:rPr>
        <w:t>t</w:t>
      </w:r>
      <w:r w:rsidR="00F2336A" w:rsidRPr="00A61988">
        <w:rPr>
          <w:rFonts w:ascii="Arial" w:eastAsia="Calibri" w:hAnsi="Arial" w:cs="Arial"/>
          <w:color w:val="000000"/>
          <w:szCs w:val="24"/>
          <w:lang w:eastAsia="lt-LT"/>
        </w:rPr>
        <w:t>eismo</w:t>
      </w:r>
      <w:r w:rsidRPr="00A61988">
        <w:rPr>
          <w:rFonts w:ascii="Arial" w:eastAsia="Calibri" w:hAnsi="Arial" w:cs="Arial"/>
          <w:color w:val="000000"/>
          <w:szCs w:val="24"/>
          <w:lang w:eastAsia="lt-LT"/>
        </w:rPr>
        <w:t xml:space="preserve"> tinklų ir informacinių sistemų kibernetinio saugumo politik</w:t>
      </w:r>
      <w:r w:rsidR="00784916" w:rsidRPr="00A61988">
        <w:rPr>
          <w:rFonts w:ascii="Arial" w:eastAsia="Calibri" w:hAnsi="Arial" w:cs="Arial"/>
          <w:color w:val="000000"/>
          <w:szCs w:val="24"/>
          <w:lang w:eastAsia="lt-LT"/>
        </w:rPr>
        <w:t>os aprašą</w:t>
      </w:r>
      <w:r w:rsidRPr="00A61988">
        <w:rPr>
          <w:rFonts w:ascii="Arial" w:eastAsia="Calibri" w:hAnsi="Arial" w:cs="Arial"/>
          <w:color w:val="000000"/>
          <w:szCs w:val="24"/>
          <w:lang w:eastAsia="lt-LT"/>
        </w:rPr>
        <w:t xml:space="preserve"> (toliau – </w:t>
      </w:r>
      <w:r w:rsidR="00F2336A" w:rsidRPr="00A61988">
        <w:rPr>
          <w:rFonts w:ascii="Arial" w:eastAsia="Calibri" w:hAnsi="Arial" w:cs="Arial"/>
          <w:color w:val="000000"/>
          <w:szCs w:val="24"/>
          <w:lang w:eastAsia="lt-LT"/>
        </w:rPr>
        <w:t>P</w:t>
      </w:r>
      <w:r w:rsidRPr="00A61988">
        <w:rPr>
          <w:rFonts w:ascii="Arial" w:eastAsia="Calibri" w:hAnsi="Arial" w:cs="Arial"/>
          <w:color w:val="000000"/>
          <w:szCs w:val="24"/>
          <w:lang w:eastAsia="lt-LT"/>
        </w:rPr>
        <w:t>olitik</w:t>
      </w:r>
      <w:r w:rsidR="00784916" w:rsidRPr="00A61988">
        <w:rPr>
          <w:rFonts w:ascii="Arial" w:eastAsia="Calibri" w:hAnsi="Arial" w:cs="Arial"/>
          <w:color w:val="000000"/>
          <w:szCs w:val="24"/>
          <w:lang w:eastAsia="lt-LT"/>
        </w:rPr>
        <w:t>os aprašas</w:t>
      </w:r>
      <w:r w:rsidRPr="00A61988">
        <w:rPr>
          <w:rFonts w:ascii="Arial" w:eastAsia="Calibri" w:hAnsi="Arial" w:cs="Arial"/>
          <w:color w:val="000000"/>
          <w:szCs w:val="24"/>
          <w:lang w:eastAsia="lt-LT"/>
        </w:rPr>
        <w:t>) (pridedama).</w:t>
      </w:r>
    </w:p>
    <w:p w14:paraId="5EE1B0BA" w14:textId="45067D89" w:rsidR="008B023D" w:rsidRPr="00A61988" w:rsidRDefault="008B023D" w:rsidP="000538A2">
      <w:pPr>
        <w:ind w:firstLine="709"/>
        <w:jc w:val="both"/>
        <w:rPr>
          <w:rFonts w:ascii="Arial" w:eastAsia="Calibri" w:hAnsi="Arial" w:cs="Arial"/>
          <w:color w:val="000000"/>
          <w:szCs w:val="24"/>
          <w:lang w:eastAsia="lt-LT"/>
        </w:rPr>
      </w:pPr>
      <w:r w:rsidRPr="00A61988">
        <w:rPr>
          <w:rFonts w:ascii="Arial" w:eastAsia="Calibri" w:hAnsi="Arial" w:cs="Arial"/>
          <w:color w:val="000000"/>
          <w:szCs w:val="24"/>
          <w:lang w:eastAsia="lt-LT"/>
        </w:rPr>
        <w:t>2. Rekomenduoti teismams, tvirtinant savo vidaus teisės aktais teismo kibernetinio saugumo politik</w:t>
      </w:r>
      <w:r w:rsidR="00784916" w:rsidRPr="00A61988">
        <w:rPr>
          <w:rFonts w:ascii="Arial" w:eastAsia="Calibri" w:hAnsi="Arial" w:cs="Arial"/>
          <w:color w:val="000000"/>
          <w:szCs w:val="24"/>
          <w:lang w:eastAsia="lt-LT"/>
        </w:rPr>
        <w:t>os aprašą</w:t>
      </w:r>
      <w:r w:rsidRPr="00A61988">
        <w:rPr>
          <w:rFonts w:ascii="Arial" w:eastAsia="Calibri" w:hAnsi="Arial" w:cs="Arial"/>
          <w:color w:val="000000"/>
          <w:szCs w:val="24"/>
          <w:lang w:eastAsia="lt-LT"/>
        </w:rPr>
        <w:t>, vadovautis šio nutarimo 1 punktu patvirtint</w:t>
      </w:r>
      <w:r w:rsidR="00784916" w:rsidRPr="00A61988">
        <w:rPr>
          <w:rFonts w:ascii="Arial" w:eastAsia="Calibri" w:hAnsi="Arial" w:cs="Arial"/>
          <w:color w:val="000000"/>
          <w:szCs w:val="24"/>
          <w:lang w:eastAsia="lt-LT"/>
        </w:rPr>
        <w:t>u</w:t>
      </w:r>
      <w:r w:rsidRPr="00A61988">
        <w:rPr>
          <w:rFonts w:ascii="Arial" w:eastAsia="Calibri" w:hAnsi="Arial" w:cs="Arial"/>
          <w:color w:val="000000"/>
          <w:szCs w:val="24"/>
          <w:lang w:eastAsia="lt-LT"/>
        </w:rPr>
        <w:t xml:space="preserve"> Politik</w:t>
      </w:r>
      <w:r w:rsidR="00784916" w:rsidRPr="00A61988">
        <w:rPr>
          <w:rFonts w:ascii="Arial" w:eastAsia="Calibri" w:hAnsi="Arial" w:cs="Arial"/>
          <w:color w:val="000000"/>
          <w:szCs w:val="24"/>
          <w:lang w:eastAsia="lt-LT"/>
        </w:rPr>
        <w:t>os aprašu</w:t>
      </w:r>
      <w:r w:rsidRPr="00A61988">
        <w:rPr>
          <w:rFonts w:ascii="Arial" w:eastAsia="Calibri" w:hAnsi="Arial" w:cs="Arial"/>
          <w:color w:val="000000"/>
          <w:szCs w:val="24"/>
          <w:lang w:eastAsia="lt-LT"/>
        </w:rPr>
        <w:t>.</w:t>
      </w:r>
    </w:p>
    <w:p w14:paraId="2F83B924" w14:textId="3912F751" w:rsidR="00875CF8" w:rsidRPr="00A61988" w:rsidRDefault="008B023D" w:rsidP="000538A2">
      <w:pPr>
        <w:ind w:firstLine="709"/>
        <w:jc w:val="both"/>
        <w:rPr>
          <w:rFonts w:ascii="Arial" w:eastAsia="Calibri" w:hAnsi="Arial" w:cs="Arial"/>
          <w:color w:val="000000"/>
          <w:szCs w:val="24"/>
          <w:lang w:eastAsia="lt-LT"/>
        </w:rPr>
      </w:pPr>
      <w:r w:rsidRPr="00A61988">
        <w:rPr>
          <w:rFonts w:ascii="Arial" w:eastAsia="Calibri" w:hAnsi="Arial" w:cs="Arial"/>
          <w:color w:val="000000"/>
          <w:szCs w:val="24"/>
          <w:lang w:eastAsia="lt-LT"/>
        </w:rPr>
        <w:t>3</w:t>
      </w:r>
      <w:r w:rsidR="00875CF8" w:rsidRPr="00A61988">
        <w:rPr>
          <w:rFonts w:ascii="Arial" w:eastAsia="Calibri" w:hAnsi="Arial" w:cs="Arial"/>
          <w:color w:val="000000"/>
          <w:szCs w:val="24"/>
          <w:lang w:eastAsia="lt-LT"/>
        </w:rPr>
        <w:t>. Pavesti Nacionalinei teismų administracijai pa</w:t>
      </w:r>
      <w:r w:rsidRPr="00A61988">
        <w:rPr>
          <w:rFonts w:ascii="Arial" w:eastAsia="Calibri" w:hAnsi="Arial" w:cs="Arial"/>
          <w:color w:val="000000"/>
          <w:szCs w:val="24"/>
          <w:lang w:eastAsia="lt-LT"/>
        </w:rPr>
        <w:t xml:space="preserve">rengti ir patvirtinti </w:t>
      </w:r>
      <w:r w:rsidR="00875CF8" w:rsidRPr="00A61988">
        <w:rPr>
          <w:rFonts w:ascii="Arial" w:eastAsia="Calibri" w:hAnsi="Arial" w:cs="Arial"/>
          <w:color w:val="000000"/>
          <w:szCs w:val="24"/>
          <w:lang w:eastAsia="lt-LT"/>
        </w:rPr>
        <w:t xml:space="preserve">pavyzdinius </w:t>
      </w:r>
      <w:r w:rsidRPr="00A61988">
        <w:rPr>
          <w:rFonts w:ascii="Arial" w:eastAsia="Calibri" w:hAnsi="Arial" w:cs="Arial"/>
          <w:color w:val="000000"/>
          <w:szCs w:val="24"/>
          <w:lang w:eastAsia="lt-LT"/>
        </w:rPr>
        <w:t xml:space="preserve">Politikos </w:t>
      </w:r>
      <w:r w:rsidR="00784916" w:rsidRPr="00A61988">
        <w:rPr>
          <w:rFonts w:ascii="Arial" w:eastAsia="Calibri" w:hAnsi="Arial" w:cs="Arial"/>
          <w:color w:val="000000"/>
          <w:szCs w:val="24"/>
          <w:lang w:eastAsia="lt-LT"/>
        </w:rPr>
        <w:t xml:space="preserve">aprašo </w:t>
      </w:r>
      <w:r w:rsidRPr="00A61988">
        <w:rPr>
          <w:rFonts w:ascii="Arial" w:eastAsia="Calibri" w:hAnsi="Arial" w:cs="Arial"/>
          <w:color w:val="000000"/>
          <w:szCs w:val="24"/>
          <w:lang w:eastAsia="lt-LT"/>
        </w:rPr>
        <w:t xml:space="preserve">1 priede nurodytus </w:t>
      </w:r>
      <w:r w:rsidR="00875CF8" w:rsidRPr="00A61988">
        <w:rPr>
          <w:rFonts w:ascii="Arial" w:eastAsia="Calibri" w:hAnsi="Arial" w:cs="Arial"/>
          <w:color w:val="000000"/>
          <w:szCs w:val="24"/>
          <w:lang w:eastAsia="lt-LT"/>
        </w:rPr>
        <w:t>kibernetinio saugumo politikos įgyvendinimą reglamentuojančius dokumentu</w:t>
      </w:r>
      <w:r w:rsidRPr="00A61988">
        <w:rPr>
          <w:rFonts w:ascii="Arial" w:eastAsia="Calibri" w:hAnsi="Arial" w:cs="Arial"/>
          <w:color w:val="000000"/>
          <w:szCs w:val="24"/>
          <w:lang w:eastAsia="lt-LT"/>
        </w:rPr>
        <w:t>s.</w:t>
      </w:r>
    </w:p>
    <w:p w14:paraId="6F670E8B" w14:textId="5C2EB2EE" w:rsidR="008B023D" w:rsidRPr="00A61988" w:rsidRDefault="008B023D" w:rsidP="000538A2">
      <w:pPr>
        <w:ind w:firstLine="709"/>
        <w:jc w:val="both"/>
        <w:rPr>
          <w:rFonts w:ascii="Arial" w:eastAsia="Calibri" w:hAnsi="Arial" w:cs="Arial"/>
          <w:color w:val="000000"/>
          <w:szCs w:val="24"/>
          <w:lang w:eastAsia="lt-LT"/>
        </w:rPr>
      </w:pPr>
      <w:r w:rsidRPr="00A61988">
        <w:rPr>
          <w:rFonts w:ascii="Arial" w:eastAsia="Calibri" w:hAnsi="Arial" w:cs="Arial"/>
          <w:color w:val="000000"/>
          <w:szCs w:val="24"/>
          <w:lang w:eastAsia="lt-LT"/>
        </w:rPr>
        <w:t>4</w:t>
      </w:r>
      <w:r w:rsidR="00875CF8" w:rsidRPr="00A61988">
        <w:rPr>
          <w:rFonts w:ascii="Arial" w:eastAsia="Calibri" w:hAnsi="Arial" w:cs="Arial"/>
          <w:color w:val="000000"/>
          <w:szCs w:val="24"/>
          <w:lang w:eastAsia="lt-LT"/>
        </w:rPr>
        <w:t xml:space="preserve">. </w:t>
      </w:r>
      <w:r w:rsidRPr="00A61988">
        <w:rPr>
          <w:rFonts w:ascii="Arial" w:eastAsia="Calibri" w:hAnsi="Arial" w:cs="Arial"/>
          <w:color w:val="000000"/>
          <w:szCs w:val="24"/>
          <w:lang w:eastAsia="lt-LT"/>
        </w:rPr>
        <w:t>Rekomenduoti teismams, rengiant ir tvirtinant kibernetinio saugumo politikos įgyvendinimą reglamentuojančius dokumentus, vadovautis Nacionalinės teismų administracijos patvirtintais pavyzdiniais dokumentais.</w:t>
      </w:r>
    </w:p>
    <w:p w14:paraId="74B0C25C" w14:textId="055C21B1" w:rsidR="008B023D" w:rsidRPr="00A61988" w:rsidRDefault="008B023D" w:rsidP="000538A2">
      <w:pPr>
        <w:ind w:firstLine="709"/>
        <w:jc w:val="both"/>
        <w:rPr>
          <w:rFonts w:ascii="Arial" w:eastAsia="Calibri" w:hAnsi="Arial" w:cs="Arial"/>
          <w:color w:val="000000"/>
          <w:szCs w:val="24"/>
          <w:lang w:eastAsia="lt-LT"/>
        </w:rPr>
      </w:pPr>
      <w:r w:rsidRPr="00A61988">
        <w:rPr>
          <w:rFonts w:ascii="Arial" w:eastAsia="Calibri" w:hAnsi="Arial" w:cs="Arial"/>
          <w:color w:val="000000"/>
          <w:szCs w:val="24"/>
          <w:lang w:eastAsia="lt-LT"/>
        </w:rPr>
        <w:t>5. Nustatyti, kad Nacionalinės teismų administracijos kibernetinio saugumo vadovas ir saugos įgaliotinis atlieka kibernetinio saugumo vadovo ir saugos įgaliotinio funkcijas visoje teismų sistemoje.</w:t>
      </w:r>
    </w:p>
    <w:p w14:paraId="1AE93972" w14:textId="29F6B29E" w:rsidR="008B023D" w:rsidRPr="00A61988" w:rsidRDefault="008B023D" w:rsidP="000538A2">
      <w:pPr>
        <w:ind w:firstLine="709"/>
        <w:jc w:val="both"/>
        <w:rPr>
          <w:rFonts w:ascii="Arial" w:eastAsia="Calibri" w:hAnsi="Arial" w:cs="Arial"/>
          <w:color w:val="000000"/>
          <w:szCs w:val="24"/>
          <w:lang w:eastAsia="lt-LT"/>
        </w:rPr>
      </w:pPr>
      <w:r w:rsidRPr="00A61988">
        <w:rPr>
          <w:rFonts w:ascii="Arial" w:eastAsia="Calibri" w:hAnsi="Arial" w:cs="Arial"/>
          <w:color w:val="000000"/>
          <w:szCs w:val="24"/>
          <w:lang w:eastAsia="lt-LT"/>
        </w:rPr>
        <w:t xml:space="preserve">6. Rekomenduoti teismams, įgyvendinant šio nutarimo 5 punktą, Nacionalinės teismų administracijos kibernetinio saugumo vadovą paskirti kibernetinio saugumo vadovu ir </w:t>
      </w:r>
      <w:r w:rsidR="00677ED9" w:rsidRPr="00A61988">
        <w:rPr>
          <w:rFonts w:ascii="Arial" w:eastAsia="Calibri" w:hAnsi="Arial" w:cs="Arial"/>
          <w:color w:val="000000"/>
          <w:szCs w:val="24"/>
          <w:lang w:eastAsia="lt-LT"/>
        </w:rPr>
        <w:t xml:space="preserve">(ar) </w:t>
      </w:r>
      <w:r w:rsidRPr="00A61988">
        <w:rPr>
          <w:rFonts w:ascii="Arial" w:eastAsia="Calibri" w:hAnsi="Arial" w:cs="Arial"/>
          <w:color w:val="000000"/>
          <w:szCs w:val="24"/>
          <w:lang w:eastAsia="lt-LT"/>
        </w:rPr>
        <w:t>saugos įgaliotiniu teisme.</w:t>
      </w:r>
    </w:p>
    <w:p w14:paraId="6B625D83" w14:textId="39376DB3" w:rsidR="00875CF8" w:rsidRPr="00A61988" w:rsidRDefault="008B023D" w:rsidP="000538A2">
      <w:pPr>
        <w:ind w:firstLine="709"/>
        <w:jc w:val="both"/>
        <w:rPr>
          <w:rFonts w:ascii="Arial" w:eastAsia="Calibri" w:hAnsi="Arial" w:cs="Arial"/>
          <w:color w:val="000000"/>
          <w:szCs w:val="24"/>
          <w:lang w:eastAsia="lt-LT"/>
        </w:rPr>
      </w:pPr>
      <w:r w:rsidRPr="00A61988">
        <w:rPr>
          <w:rFonts w:ascii="Arial" w:eastAsia="Calibri" w:hAnsi="Arial" w:cs="Arial"/>
          <w:color w:val="000000"/>
          <w:szCs w:val="24"/>
          <w:lang w:eastAsia="lt-LT"/>
        </w:rPr>
        <w:t xml:space="preserve">7. Pavesti Nacionalinei teismų administracijai paskirti konkretų </w:t>
      </w:r>
      <w:r w:rsidR="008B1B55" w:rsidRPr="00A61988">
        <w:rPr>
          <w:rFonts w:ascii="Arial" w:eastAsia="Calibri" w:hAnsi="Arial" w:cs="Arial"/>
          <w:color w:val="000000"/>
          <w:szCs w:val="24"/>
          <w:lang w:eastAsia="lt-LT"/>
        </w:rPr>
        <w:t xml:space="preserve">darbuotoją </w:t>
      </w:r>
      <w:r w:rsidRPr="00A61988">
        <w:rPr>
          <w:rFonts w:ascii="Arial" w:eastAsia="Calibri" w:hAnsi="Arial" w:cs="Arial"/>
          <w:color w:val="000000"/>
          <w:szCs w:val="24"/>
          <w:lang w:eastAsia="lt-LT"/>
        </w:rPr>
        <w:t>(</w:t>
      </w:r>
      <w:r w:rsidR="008B1B55" w:rsidRPr="00A61988">
        <w:rPr>
          <w:rFonts w:ascii="Arial" w:eastAsia="Calibri" w:hAnsi="Arial" w:cs="Arial"/>
          <w:color w:val="000000"/>
          <w:szCs w:val="24"/>
          <w:lang w:eastAsia="lt-LT"/>
        </w:rPr>
        <w:t>darbuotojus</w:t>
      </w:r>
      <w:r w:rsidRPr="00A61988">
        <w:rPr>
          <w:rFonts w:ascii="Arial" w:eastAsia="Calibri" w:hAnsi="Arial" w:cs="Arial"/>
          <w:color w:val="000000"/>
          <w:szCs w:val="24"/>
          <w:lang w:eastAsia="lt-LT"/>
        </w:rPr>
        <w:t xml:space="preserve">), atliekantį </w:t>
      </w:r>
      <w:r w:rsidR="008B577C" w:rsidRPr="00A61988">
        <w:rPr>
          <w:rFonts w:ascii="Arial" w:eastAsia="Calibri" w:hAnsi="Arial" w:cs="Arial"/>
          <w:color w:val="000000"/>
          <w:szCs w:val="24"/>
          <w:lang w:eastAsia="lt-LT"/>
        </w:rPr>
        <w:t xml:space="preserve">(atliekančius) </w:t>
      </w:r>
      <w:r w:rsidRPr="00A61988">
        <w:rPr>
          <w:rFonts w:ascii="Arial" w:eastAsia="Calibri" w:hAnsi="Arial" w:cs="Arial"/>
          <w:color w:val="000000"/>
          <w:szCs w:val="24"/>
          <w:lang w:eastAsia="lt-LT"/>
        </w:rPr>
        <w:t xml:space="preserve">Nacionalinės teismų administracijos kibernetinio saugumo vadovo ir saugos įgaliotinio funkcijas teismų sistemoje, </w:t>
      </w:r>
      <w:r w:rsidR="00543DD4" w:rsidRPr="00A61988">
        <w:rPr>
          <w:rFonts w:ascii="Arial" w:eastAsia="Calibri" w:hAnsi="Arial" w:cs="Arial"/>
          <w:color w:val="000000"/>
          <w:szCs w:val="24"/>
          <w:lang w:eastAsia="lt-LT"/>
        </w:rPr>
        <w:t>ir apie tai informuoti teismus.</w:t>
      </w:r>
      <w:r w:rsidR="00543DD4" w:rsidRPr="00A61988" w:rsidDel="008B023D">
        <w:rPr>
          <w:rFonts w:ascii="Arial" w:eastAsia="Calibri" w:hAnsi="Arial" w:cs="Arial"/>
          <w:color w:val="000000"/>
          <w:szCs w:val="24"/>
          <w:lang w:eastAsia="lt-LT"/>
        </w:rPr>
        <w:t xml:space="preserve"> </w:t>
      </w:r>
    </w:p>
    <w:p w14:paraId="4390110C" w14:textId="09373E42" w:rsidR="00811647" w:rsidRPr="00A61988" w:rsidRDefault="00811647" w:rsidP="00D55131">
      <w:pPr>
        <w:jc w:val="both"/>
        <w:rPr>
          <w:rFonts w:ascii="Arial" w:eastAsia="Calibri" w:hAnsi="Arial" w:cs="Arial"/>
          <w:color w:val="000000"/>
          <w:szCs w:val="24"/>
          <w:lang w:eastAsia="lt-LT"/>
        </w:rPr>
      </w:pPr>
    </w:p>
    <w:p w14:paraId="6992A4C7" w14:textId="77777777" w:rsidR="00200CD3" w:rsidRPr="00A61988" w:rsidRDefault="00200CD3" w:rsidP="00E54B9E">
      <w:pPr>
        <w:jc w:val="both"/>
        <w:rPr>
          <w:rFonts w:ascii="Arial" w:hAnsi="Arial" w:cs="Arial"/>
          <w:szCs w:val="24"/>
          <w:lang w:eastAsia="x-none"/>
        </w:rPr>
      </w:pPr>
    </w:p>
    <w:p w14:paraId="0624B8BA" w14:textId="0F2A5F38" w:rsidR="00EF5CB1" w:rsidRDefault="00200CD3" w:rsidP="00200CD3">
      <w:pPr>
        <w:tabs>
          <w:tab w:val="left" w:pos="7371"/>
        </w:tabs>
        <w:spacing w:line="276" w:lineRule="auto"/>
        <w:rPr>
          <w:rFonts w:ascii="Arial" w:eastAsia="Calibri" w:hAnsi="Arial" w:cs="Arial"/>
          <w:szCs w:val="24"/>
          <w:lang w:eastAsia="lt-LT"/>
        </w:rPr>
      </w:pPr>
      <w:r w:rsidRPr="00A61988">
        <w:rPr>
          <w:rFonts w:ascii="Arial" w:eastAsia="Calibri" w:hAnsi="Arial" w:cs="Arial"/>
          <w:szCs w:val="24"/>
          <w:lang w:eastAsia="lt-LT"/>
        </w:rPr>
        <w:t>Pirminink</w:t>
      </w:r>
      <w:r w:rsidR="0088233E">
        <w:rPr>
          <w:rFonts w:ascii="Arial" w:eastAsia="Calibri" w:hAnsi="Arial" w:cs="Arial"/>
          <w:szCs w:val="24"/>
          <w:lang w:eastAsia="lt-LT"/>
        </w:rPr>
        <w:t xml:space="preserve">o pavaduotojas </w:t>
      </w:r>
      <w:r w:rsidRPr="00A61988">
        <w:rPr>
          <w:rFonts w:ascii="Arial" w:eastAsia="Calibri" w:hAnsi="Arial" w:cs="Arial"/>
          <w:szCs w:val="24"/>
          <w:lang w:eastAsia="lt-LT"/>
        </w:rPr>
        <w:t xml:space="preserve"> </w:t>
      </w:r>
      <w:r w:rsidR="00EF5CB1">
        <w:rPr>
          <w:rFonts w:ascii="Arial" w:eastAsia="Calibri" w:hAnsi="Arial" w:cs="Arial"/>
          <w:szCs w:val="24"/>
          <w:lang w:eastAsia="lt-LT"/>
        </w:rPr>
        <w:t xml:space="preserve">                                                                  Nerijus Meilutis</w:t>
      </w:r>
    </w:p>
    <w:p w14:paraId="333F5492" w14:textId="77777777" w:rsidR="00EF5CB1" w:rsidRDefault="00EF5CB1" w:rsidP="00200CD3">
      <w:pPr>
        <w:tabs>
          <w:tab w:val="left" w:pos="7371"/>
        </w:tabs>
        <w:spacing w:line="276" w:lineRule="auto"/>
        <w:rPr>
          <w:rFonts w:ascii="Arial" w:eastAsia="Calibri" w:hAnsi="Arial" w:cs="Arial"/>
          <w:szCs w:val="24"/>
          <w:lang w:eastAsia="lt-LT"/>
        </w:rPr>
      </w:pPr>
    </w:p>
    <w:p w14:paraId="640AFDCD" w14:textId="77777777" w:rsidR="00EF5CB1" w:rsidRDefault="00EF5CB1" w:rsidP="00200CD3">
      <w:pPr>
        <w:tabs>
          <w:tab w:val="left" w:pos="7371"/>
        </w:tabs>
        <w:spacing w:line="276" w:lineRule="auto"/>
        <w:rPr>
          <w:rFonts w:ascii="Arial" w:eastAsia="Calibri" w:hAnsi="Arial" w:cs="Arial"/>
          <w:szCs w:val="24"/>
          <w:lang w:eastAsia="lt-LT"/>
        </w:rPr>
      </w:pPr>
      <w:r>
        <w:rPr>
          <w:rFonts w:ascii="Arial" w:eastAsia="Calibri" w:hAnsi="Arial" w:cs="Arial"/>
          <w:szCs w:val="24"/>
          <w:lang w:eastAsia="lt-LT"/>
        </w:rPr>
        <w:t>Teisėjų tarybos narys,</w:t>
      </w:r>
    </w:p>
    <w:p w14:paraId="18697741" w14:textId="6744B21D" w:rsidR="00200CD3" w:rsidRPr="00A61988" w:rsidRDefault="00EF5CB1" w:rsidP="003A5B7C">
      <w:pPr>
        <w:tabs>
          <w:tab w:val="left" w:pos="7088"/>
        </w:tabs>
        <w:spacing w:line="276" w:lineRule="auto"/>
        <w:rPr>
          <w:rFonts w:ascii="Arial" w:eastAsia="Calibri" w:hAnsi="Arial" w:cs="Arial"/>
          <w:szCs w:val="24"/>
          <w:lang w:eastAsia="lt-LT"/>
        </w:rPr>
      </w:pPr>
      <w:r>
        <w:rPr>
          <w:rFonts w:ascii="Arial" w:eastAsia="Calibri" w:hAnsi="Arial" w:cs="Arial"/>
          <w:szCs w:val="24"/>
          <w:lang w:eastAsia="lt-LT"/>
        </w:rPr>
        <w:t>atliekantis sekretoriaus funkcijas                                                       Ramūnas Gadliauskas</w:t>
      </w:r>
    </w:p>
    <w:p w14:paraId="436ED0FD" w14:textId="325E6BC7" w:rsidR="004F7C6C" w:rsidRPr="00A61988" w:rsidRDefault="004F7C6C" w:rsidP="00BA6B2C">
      <w:pPr>
        <w:spacing w:after="160" w:line="259" w:lineRule="auto"/>
        <w:rPr>
          <w:rFonts w:asciiTheme="minorBidi" w:hAnsiTheme="minorBidi"/>
          <w:szCs w:val="24"/>
        </w:rPr>
      </w:pPr>
    </w:p>
    <w:p w14:paraId="47FC26C7" w14:textId="77777777" w:rsidR="005B2909" w:rsidRDefault="005B2909" w:rsidP="004349F4">
      <w:pPr>
        <w:autoSpaceDE w:val="0"/>
        <w:autoSpaceDN w:val="0"/>
        <w:adjustRightInd w:val="0"/>
        <w:ind w:left="5954" w:hanging="284"/>
        <w:jc w:val="both"/>
        <w:rPr>
          <w:rFonts w:ascii="Arial" w:hAnsi="Arial" w:cs="Arial"/>
          <w:szCs w:val="24"/>
          <w:lang w:eastAsia="lt-LT" w:bidi="lt-LT"/>
        </w:rPr>
      </w:pPr>
      <w:r w:rsidRPr="00A61988">
        <w:rPr>
          <w:rFonts w:ascii="Arial" w:hAnsi="Arial" w:cs="Arial"/>
          <w:szCs w:val="24"/>
          <w:lang w:eastAsia="lt-LT" w:bidi="lt-LT"/>
        </w:rPr>
        <w:t>PATVIRTINTA</w:t>
      </w:r>
    </w:p>
    <w:p w14:paraId="489C9139" w14:textId="294FC9B3" w:rsidR="00C8635F" w:rsidRPr="00A61988" w:rsidRDefault="00C8635F" w:rsidP="004349F4">
      <w:pPr>
        <w:autoSpaceDE w:val="0"/>
        <w:autoSpaceDN w:val="0"/>
        <w:adjustRightInd w:val="0"/>
        <w:ind w:left="5670"/>
        <w:jc w:val="both"/>
        <w:rPr>
          <w:rFonts w:ascii="Arial" w:hAnsi="Arial" w:cs="Arial"/>
          <w:szCs w:val="24"/>
          <w:lang w:eastAsia="lt-LT" w:bidi="lt-LT"/>
        </w:rPr>
      </w:pPr>
      <w:r>
        <w:rPr>
          <w:rFonts w:ascii="Arial" w:hAnsi="Arial" w:cs="Arial"/>
          <w:szCs w:val="24"/>
          <w:lang w:eastAsia="lt-LT" w:bidi="lt-LT"/>
        </w:rPr>
        <w:t>Teisėjų tarybos 2026 m. vasario</w:t>
      </w:r>
      <w:r w:rsidR="004349F4">
        <w:rPr>
          <w:rFonts w:ascii="Arial" w:hAnsi="Arial" w:cs="Arial"/>
          <w:szCs w:val="24"/>
          <w:lang w:eastAsia="lt-LT" w:bidi="lt-LT"/>
        </w:rPr>
        <w:t xml:space="preserve"> 27 </w:t>
      </w:r>
      <w:r>
        <w:rPr>
          <w:rFonts w:ascii="Arial" w:hAnsi="Arial" w:cs="Arial"/>
          <w:szCs w:val="24"/>
          <w:lang w:eastAsia="lt-LT" w:bidi="lt-LT"/>
        </w:rPr>
        <w:t>d. nutarimu Nr. 13P-   -(7.1.2.E)</w:t>
      </w:r>
    </w:p>
    <w:p w14:paraId="6747AF74" w14:textId="77777777" w:rsidR="005B2909" w:rsidRPr="00A61988" w:rsidRDefault="005B2909" w:rsidP="005B2909">
      <w:pPr>
        <w:tabs>
          <w:tab w:val="left" w:pos="1134"/>
          <w:tab w:val="left" w:pos="1296"/>
          <w:tab w:val="left" w:pos="2592"/>
          <w:tab w:val="left" w:pos="3888"/>
          <w:tab w:val="left" w:pos="5184"/>
          <w:tab w:val="left" w:pos="6480"/>
          <w:tab w:val="left" w:pos="7776"/>
          <w:tab w:val="right" w:pos="9355"/>
        </w:tabs>
        <w:autoSpaceDE w:val="0"/>
        <w:autoSpaceDN w:val="0"/>
        <w:adjustRightInd w:val="0"/>
        <w:jc w:val="both"/>
        <w:rPr>
          <w:rFonts w:ascii="Arial" w:hAnsi="Arial" w:cs="Arial"/>
          <w:szCs w:val="24"/>
        </w:rPr>
      </w:pPr>
    </w:p>
    <w:p w14:paraId="4422D220" w14:textId="031F8D36" w:rsidR="005B2909" w:rsidRPr="00A61988" w:rsidRDefault="00C8635F" w:rsidP="005B2909">
      <w:pPr>
        <w:widowControl w:val="0"/>
        <w:tabs>
          <w:tab w:val="left" w:pos="1134"/>
        </w:tabs>
        <w:jc w:val="center"/>
        <w:rPr>
          <w:rFonts w:ascii="Arial" w:hAnsi="Arial" w:cs="Arial"/>
          <w:b/>
          <w:szCs w:val="24"/>
          <w:lang w:eastAsia="lt-LT" w:bidi="lt-LT"/>
        </w:rPr>
      </w:pPr>
      <w:r>
        <w:rPr>
          <w:rFonts w:ascii="Arial" w:hAnsi="Arial" w:cs="Arial"/>
          <w:b/>
          <w:szCs w:val="24"/>
          <w:lang w:eastAsia="lt-LT" w:bidi="lt-LT"/>
        </w:rPr>
        <w:t xml:space="preserve">PAVYZDINIS </w:t>
      </w:r>
      <w:r w:rsidR="005B2909" w:rsidRPr="00A61988">
        <w:rPr>
          <w:rFonts w:ascii="Arial" w:hAnsi="Arial" w:cs="Arial"/>
          <w:b/>
          <w:szCs w:val="24"/>
          <w:lang w:eastAsia="lt-LT" w:bidi="lt-LT"/>
        </w:rPr>
        <w:t>TEISMO TINKLŲ IR INFORMACINIŲ SISTEMŲ KIBERNETINIO SAUGUMO POLITIK</w:t>
      </w:r>
      <w:r w:rsidR="00784916" w:rsidRPr="00A61988">
        <w:rPr>
          <w:rFonts w:ascii="Arial" w:hAnsi="Arial" w:cs="Arial"/>
          <w:b/>
          <w:szCs w:val="24"/>
          <w:lang w:eastAsia="lt-LT" w:bidi="lt-LT"/>
        </w:rPr>
        <w:t>OS APRAŠAS</w:t>
      </w:r>
    </w:p>
    <w:p w14:paraId="06E3FF6D" w14:textId="77777777" w:rsidR="005B2909" w:rsidRPr="00A61988" w:rsidRDefault="005B2909" w:rsidP="005B2909">
      <w:pPr>
        <w:widowControl w:val="0"/>
        <w:ind w:right="102"/>
        <w:rPr>
          <w:rFonts w:ascii="Arial" w:hAnsi="Arial" w:cs="Arial"/>
          <w:b/>
          <w:szCs w:val="24"/>
        </w:rPr>
      </w:pPr>
    </w:p>
    <w:p w14:paraId="73CABE5A" w14:textId="77777777" w:rsidR="005B2909" w:rsidRPr="00A61988" w:rsidRDefault="005B2909" w:rsidP="005B2909">
      <w:pPr>
        <w:widowControl w:val="0"/>
        <w:overflowPunct w:val="0"/>
        <w:autoSpaceDE w:val="0"/>
        <w:autoSpaceDN w:val="0"/>
        <w:adjustRightInd w:val="0"/>
        <w:jc w:val="center"/>
        <w:rPr>
          <w:rFonts w:ascii="Arial" w:hAnsi="Arial" w:cs="Arial"/>
          <w:b/>
          <w:bCs/>
          <w:szCs w:val="24"/>
        </w:rPr>
      </w:pPr>
      <w:bookmarkStart w:id="0" w:name="_Hlk184300671"/>
      <w:r w:rsidRPr="00A61988">
        <w:rPr>
          <w:rFonts w:ascii="Arial" w:hAnsi="Arial" w:cs="Arial"/>
          <w:b/>
          <w:bCs/>
          <w:szCs w:val="24"/>
        </w:rPr>
        <w:t>I SKYRIUS</w:t>
      </w:r>
    </w:p>
    <w:p w14:paraId="43F58705" w14:textId="77777777" w:rsidR="005B2909" w:rsidRPr="00A61988" w:rsidRDefault="005B2909" w:rsidP="005B2909">
      <w:pPr>
        <w:widowControl w:val="0"/>
        <w:overflowPunct w:val="0"/>
        <w:autoSpaceDE w:val="0"/>
        <w:autoSpaceDN w:val="0"/>
        <w:adjustRightInd w:val="0"/>
        <w:jc w:val="center"/>
        <w:rPr>
          <w:rFonts w:ascii="Arial" w:hAnsi="Arial" w:cs="Arial"/>
          <w:b/>
          <w:bCs/>
          <w:szCs w:val="24"/>
        </w:rPr>
      </w:pPr>
      <w:r w:rsidRPr="00A61988">
        <w:rPr>
          <w:rFonts w:ascii="Arial" w:hAnsi="Arial" w:cs="Arial"/>
          <w:b/>
          <w:bCs/>
          <w:szCs w:val="24"/>
        </w:rPr>
        <w:t>BENDROSIOS NUOSTATOS</w:t>
      </w:r>
    </w:p>
    <w:bookmarkEnd w:id="0"/>
    <w:p w14:paraId="3D499C44" w14:textId="77777777" w:rsidR="005B2909" w:rsidRPr="00A61988" w:rsidRDefault="005B2909" w:rsidP="005B2909">
      <w:pPr>
        <w:widowControl w:val="0"/>
        <w:overflowPunct w:val="0"/>
        <w:autoSpaceDE w:val="0"/>
        <w:autoSpaceDN w:val="0"/>
        <w:adjustRightInd w:val="0"/>
        <w:ind w:right="23"/>
        <w:rPr>
          <w:rFonts w:ascii="Arial" w:hAnsi="Arial" w:cs="Arial"/>
          <w:szCs w:val="24"/>
        </w:rPr>
      </w:pPr>
    </w:p>
    <w:p w14:paraId="4BFCA130" w14:textId="3F61D74A" w:rsidR="005B2909" w:rsidRPr="00A61988" w:rsidRDefault="005B2909" w:rsidP="005B2909">
      <w:pPr>
        <w:numPr>
          <w:ilvl w:val="0"/>
          <w:numId w:val="1"/>
        </w:numPr>
        <w:tabs>
          <w:tab w:val="left" w:pos="993"/>
        </w:tabs>
        <w:spacing w:line="276" w:lineRule="auto"/>
        <w:ind w:left="0" w:firstLine="720"/>
        <w:jc w:val="both"/>
        <w:rPr>
          <w:rFonts w:ascii="Arial" w:eastAsia="Calibri" w:hAnsi="Arial" w:cs="Arial"/>
          <w:szCs w:val="24"/>
          <w:lang w:eastAsia="lt-LT"/>
        </w:rPr>
      </w:pPr>
      <w:bookmarkStart w:id="1" w:name="_Hlk196286413"/>
      <w:r w:rsidRPr="00A61988">
        <w:rPr>
          <w:rFonts w:ascii="Arial" w:eastAsia="Calibri" w:hAnsi="Arial" w:cs="Arial"/>
          <w:szCs w:val="24"/>
          <w:lang w:eastAsia="lt-LT"/>
        </w:rPr>
        <w:t xml:space="preserve">Teismo </w:t>
      </w:r>
      <w:r w:rsidR="00B91216" w:rsidRPr="00A61988">
        <w:rPr>
          <w:rFonts w:ascii="Arial" w:eastAsia="Calibri" w:hAnsi="Arial" w:cs="Arial"/>
          <w:szCs w:val="24"/>
          <w:lang w:eastAsia="lt-LT"/>
        </w:rPr>
        <w:t>t</w:t>
      </w:r>
      <w:r w:rsidRPr="00A61988">
        <w:rPr>
          <w:rFonts w:ascii="Arial" w:eastAsia="Calibri" w:hAnsi="Arial" w:cs="Arial"/>
          <w:szCs w:val="24"/>
          <w:lang w:eastAsia="lt-LT"/>
        </w:rPr>
        <w:t xml:space="preserve">inklų ir informacinių sistemų kibernetinio saugumo politikos </w:t>
      </w:r>
      <w:r w:rsidR="00784916" w:rsidRPr="00A61988">
        <w:rPr>
          <w:rFonts w:ascii="Arial" w:eastAsia="Calibri" w:hAnsi="Arial" w:cs="Arial"/>
          <w:szCs w:val="24"/>
          <w:lang w:eastAsia="lt-LT"/>
        </w:rPr>
        <w:t>aprašas</w:t>
      </w:r>
      <w:r w:rsidRPr="00A61988">
        <w:rPr>
          <w:rFonts w:ascii="Arial" w:eastAsia="Calibri" w:hAnsi="Arial" w:cs="Arial"/>
          <w:szCs w:val="24"/>
          <w:lang w:eastAsia="lt-LT"/>
        </w:rPr>
        <w:t xml:space="preserve"> </w:t>
      </w:r>
      <w:bookmarkEnd w:id="1"/>
      <w:r w:rsidRPr="00A61988">
        <w:rPr>
          <w:rFonts w:ascii="Arial" w:eastAsia="Calibri" w:hAnsi="Arial" w:cs="Arial"/>
          <w:szCs w:val="24"/>
          <w:lang w:eastAsia="lt-LT"/>
        </w:rPr>
        <w:t xml:space="preserve">(toliau – Kibernetinio saugumo politikos </w:t>
      </w:r>
      <w:r w:rsidR="00784916" w:rsidRPr="00A61988">
        <w:rPr>
          <w:rFonts w:ascii="Arial" w:eastAsia="Calibri" w:hAnsi="Arial" w:cs="Arial"/>
          <w:szCs w:val="24"/>
          <w:lang w:eastAsia="lt-LT"/>
        </w:rPr>
        <w:t>aprašas</w:t>
      </w:r>
      <w:r w:rsidRPr="00A61988">
        <w:rPr>
          <w:rFonts w:ascii="Arial" w:eastAsia="Calibri" w:hAnsi="Arial" w:cs="Arial"/>
          <w:szCs w:val="24"/>
          <w:lang w:eastAsia="lt-LT"/>
        </w:rPr>
        <w:t>) yra pagrindinis [</w:t>
      </w:r>
      <w:r w:rsidRPr="00A61988">
        <w:rPr>
          <w:rFonts w:ascii="Arial" w:eastAsia="Calibri" w:hAnsi="Arial" w:cs="Arial"/>
          <w:szCs w:val="24"/>
          <w:highlight w:val="lightGray"/>
          <w:lang w:eastAsia="lt-LT"/>
        </w:rPr>
        <w:t>teismo pavadinimas</w:t>
      </w:r>
      <w:r w:rsidRPr="00A61988">
        <w:rPr>
          <w:rFonts w:ascii="Arial" w:eastAsia="Calibri" w:hAnsi="Arial" w:cs="Arial"/>
          <w:szCs w:val="24"/>
          <w:lang w:eastAsia="lt-LT"/>
        </w:rPr>
        <w:t>] (toliau – teismo) kibernetinio saugumo valdymo dokumentas, kuris apibrėžia kibernetinio saugumo tikslus, teisės aktus, atsakingų asmenų funkcijas ir atsakomybes, įsipareigojimus darbuotojams ir trečiosioms šalims.</w:t>
      </w:r>
      <w:bookmarkStart w:id="2" w:name="_Hlk184277826"/>
    </w:p>
    <w:p w14:paraId="35C08907" w14:textId="15BA21AB" w:rsidR="005B2909" w:rsidRPr="00A61988" w:rsidRDefault="005B2909" w:rsidP="005B2909">
      <w:pPr>
        <w:numPr>
          <w:ilvl w:val="0"/>
          <w:numId w:val="1"/>
        </w:numPr>
        <w:tabs>
          <w:tab w:val="left" w:pos="993"/>
        </w:tabs>
        <w:spacing w:line="276" w:lineRule="auto"/>
        <w:ind w:left="0" w:firstLine="720"/>
        <w:jc w:val="both"/>
        <w:rPr>
          <w:rFonts w:ascii="Arial" w:eastAsia="Calibri" w:hAnsi="Arial" w:cs="Arial"/>
          <w:szCs w:val="24"/>
          <w:lang w:eastAsia="lt-LT"/>
        </w:rPr>
      </w:pPr>
      <w:r w:rsidRPr="00A61988">
        <w:rPr>
          <w:rFonts w:ascii="Arial" w:eastAsia="Calibri" w:hAnsi="Arial" w:cs="Arial"/>
          <w:szCs w:val="24"/>
          <w:lang w:eastAsia="lt-LT"/>
        </w:rPr>
        <w:t xml:space="preserve">Kibernetinio saugumo politikos </w:t>
      </w:r>
      <w:r w:rsidR="00784916" w:rsidRPr="00A61988">
        <w:rPr>
          <w:rFonts w:ascii="Arial" w:eastAsia="Calibri" w:hAnsi="Arial" w:cs="Arial"/>
          <w:szCs w:val="24"/>
          <w:lang w:eastAsia="lt-LT"/>
        </w:rPr>
        <w:t>aprašo</w:t>
      </w:r>
      <w:r w:rsidRPr="00A61988" w:rsidDel="003121DC">
        <w:rPr>
          <w:rFonts w:ascii="Arial" w:hAnsi="Arial" w:cs="Arial"/>
          <w:szCs w:val="24"/>
        </w:rPr>
        <w:t xml:space="preserve"> </w:t>
      </w:r>
      <w:r w:rsidRPr="00A61988">
        <w:rPr>
          <w:rFonts w:ascii="Arial" w:hAnsi="Arial" w:cs="Arial"/>
          <w:szCs w:val="24"/>
        </w:rPr>
        <w:t>tikslas – užtikrinti kibernetinį saugumą, kuris apima tris pagrindinius aspektus:</w:t>
      </w:r>
    </w:p>
    <w:p w14:paraId="36559C2C" w14:textId="6DD3C283" w:rsidR="005B2909" w:rsidRPr="00A61988" w:rsidRDefault="00861C18" w:rsidP="005B2909">
      <w:pPr>
        <w:numPr>
          <w:ilvl w:val="1"/>
          <w:numId w:val="1"/>
        </w:numPr>
        <w:tabs>
          <w:tab w:val="left" w:pos="993"/>
          <w:tab w:val="left" w:pos="1134"/>
        </w:tabs>
        <w:spacing w:line="276" w:lineRule="auto"/>
        <w:ind w:left="0" w:firstLine="720"/>
        <w:jc w:val="both"/>
        <w:rPr>
          <w:rFonts w:ascii="Arial" w:hAnsi="Arial" w:cs="Arial"/>
          <w:szCs w:val="24"/>
        </w:rPr>
      </w:pPr>
      <w:r w:rsidRPr="00A61988">
        <w:rPr>
          <w:rFonts w:ascii="Arial" w:hAnsi="Arial" w:cs="Arial"/>
          <w:szCs w:val="24"/>
        </w:rPr>
        <w:t>k</w:t>
      </w:r>
      <w:r w:rsidR="005B2909" w:rsidRPr="00A61988">
        <w:rPr>
          <w:rFonts w:ascii="Arial" w:hAnsi="Arial" w:cs="Arial"/>
          <w:szCs w:val="24"/>
        </w:rPr>
        <w:t>onfidencialumą – informacijos apsaugą nuo nesankcionuoto atskleidimo;</w:t>
      </w:r>
    </w:p>
    <w:p w14:paraId="0D551A88" w14:textId="66400A35" w:rsidR="005B2909" w:rsidRPr="00A61988" w:rsidRDefault="00861C18" w:rsidP="005B2909">
      <w:pPr>
        <w:numPr>
          <w:ilvl w:val="1"/>
          <w:numId w:val="1"/>
        </w:numPr>
        <w:tabs>
          <w:tab w:val="left" w:pos="993"/>
          <w:tab w:val="left" w:pos="1134"/>
        </w:tabs>
        <w:spacing w:line="276" w:lineRule="auto"/>
        <w:ind w:left="0" w:firstLine="720"/>
        <w:jc w:val="both"/>
        <w:rPr>
          <w:rFonts w:ascii="Arial" w:hAnsi="Arial" w:cs="Arial"/>
          <w:szCs w:val="24"/>
        </w:rPr>
      </w:pPr>
      <w:r w:rsidRPr="00A61988">
        <w:rPr>
          <w:rFonts w:ascii="Arial" w:hAnsi="Arial" w:cs="Arial"/>
          <w:szCs w:val="24"/>
        </w:rPr>
        <w:t>v</w:t>
      </w:r>
      <w:r w:rsidR="005B2909" w:rsidRPr="00A61988">
        <w:rPr>
          <w:rFonts w:ascii="Arial" w:hAnsi="Arial" w:cs="Arial"/>
          <w:szCs w:val="24"/>
        </w:rPr>
        <w:t>ientisumą – informacijos apsaugą nuo nesankcionuoto ar atsitiktinio pakeitimo;</w:t>
      </w:r>
    </w:p>
    <w:p w14:paraId="14E77F04" w14:textId="06159D1D" w:rsidR="005B2909" w:rsidRPr="00A61988" w:rsidRDefault="00861C18" w:rsidP="005B2909">
      <w:pPr>
        <w:numPr>
          <w:ilvl w:val="1"/>
          <w:numId w:val="1"/>
        </w:numPr>
        <w:tabs>
          <w:tab w:val="left" w:pos="993"/>
          <w:tab w:val="left" w:pos="1134"/>
        </w:tabs>
        <w:spacing w:line="276" w:lineRule="auto"/>
        <w:ind w:left="0" w:firstLine="720"/>
        <w:jc w:val="both"/>
        <w:rPr>
          <w:rFonts w:ascii="Arial" w:hAnsi="Arial" w:cs="Arial"/>
          <w:szCs w:val="24"/>
        </w:rPr>
      </w:pPr>
      <w:r w:rsidRPr="00A61988">
        <w:rPr>
          <w:rFonts w:ascii="Arial" w:hAnsi="Arial" w:cs="Arial"/>
          <w:szCs w:val="24"/>
        </w:rPr>
        <w:t>p</w:t>
      </w:r>
      <w:r w:rsidR="005B2909" w:rsidRPr="00A61988">
        <w:rPr>
          <w:rFonts w:ascii="Arial" w:hAnsi="Arial" w:cs="Arial"/>
          <w:szCs w:val="24"/>
        </w:rPr>
        <w:t xml:space="preserve">rieinamumą – užtikrinimą, kad informacija yra prieinama tada, kai ji reikalinga </w:t>
      </w:r>
      <w:r w:rsidRPr="00A61988">
        <w:rPr>
          <w:rFonts w:ascii="Arial" w:hAnsi="Arial" w:cs="Arial"/>
          <w:szCs w:val="24"/>
        </w:rPr>
        <w:t xml:space="preserve">teismo veiklai </w:t>
      </w:r>
      <w:r w:rsidR="005B2909" w:rsidRPr="00A61988">
        <w:rPr>
          <w:rFonts w:ascii="Arial" w:hAnsi="Arial" w:cs="Arial"/>
          <w:szCs w:val="24"/>
        </w:rPr>
        <w:t>tinkamai vykdyti.</w:t>
      </w:r>
    </w:p>
    <w:p w14:paraId="10008B5B" w14:textId="77777777" w:rsidR="005B2909" w:rsidRPr="00A61988" w:rsidRDefault="005B2909" w:rsidP="005B2909">
      <w:pPr>
        <w:numPr>
          <w:ilvl w:val="0"/>
          <w:numId w:val="1"/>
        </w:numPr>
        <w:tabs>
          <w:tab w:val="left" w:pos="993"/>
        </w:tabs>
        <w:spacing w:line="276" w:lineRule="auto"/>
        <w:ind w:left="0" w:firstLine="720"/>
        <w:jc w:val="both"/>
        <w:rPr>
          <w:rFonts w:ascii="Arial" w:eastAsia="Calibri" w:hAnsi="Arial" w:cs="Arial"/>
          <w:szCs w:val="24"/>
          <w:lang w:eastAsia="lt-LT"/>
        </w:rPr>
      </w:pPr>
      <w:r w:rsidRPr="00A61988">
        <w:rPr>
          <w:rFonts w:ascii="Arial" w:eastAsia="Calibri" w:hAnsi="Arial" w:cs="Arial"/>
          <w:szCs w:val="24"/>
          <w:lang w:eastAsia="lt-LT"/>
        </w:rPr>
        <w:t xml:space="preserve">Teismo </w:t>
      </w:r>
      <w:bookmarkEnd w:id="2"/>
      <w:r w:rsidRPr="00A61988">
        <w:rPr>
          <w:rFonts w:ascii="Arial" w:eastAsia="Calibri" w:hAnsi="Arial" w:cs="Arial"/>
          <w:szCs w:val="24"/>
          <w:lang w:eastAsia="lt-LT"/>
        </w:rPr>
        <w:t>kibernetinis saugumas grindžiamas kibernetinio saugumo principais, kurie numatyti Lietuvos Respublikos kibernetinio saugumo įstatymo 3 straipsnyje.</w:t>
      </w:r>
    </w:p>
    <w:p w14:paraId="7FEEDFCC" w14:textId="583DB8BB" w:rsidR="005B2909" w:rsidRPr="00A61988" w:rsidRDefault="005B2909" w:rsidP="005B2909">
      <w:pPr>
        <w:numPr>
          <w:ilvl w:val="0"/>
          <w:numId w:val="1"/>
        </w:numPr>
        <w:tabs>
          <w:tab w:val="left" w:pos="993"/>
        </w:tabs>
        <w:spacing w:line="276" w:lineRule="auto"/>
        <w:ind w:left="0" w:firstLine="720"/>
        <w:jc w:val="both"/>
        <w:rPr>
          <w:rFonts w:ascii="Arial" w:eastAsia="Calibri" w:hAnsi="Arial" w:cs="Arial"/>
          <w:szCs w:val="24"/>
          <w:lang w:eastAsia="lt-LT"/>
        </w:rPr>
      </w:pPr>
      <w:r w:rsidRPr="00A61988">
        <w:rPr>
          <w:rFonts w:ascii="Arial" w:eastAsia="Calibri" w:hAnsi="Arial" w:cs="Arial"/>
          <w:szCs w:val="24"/>
          <w:lang w:eastAsia="lt-LT"/>
        </w:rPr>
        <w:t xml:space="preserve">Kibernetinio saugumo politikos </w:t>
      </w:r>
      <w:r w:rsidR="00784916" w:rsidRPr="00A61988">
        <w:rPr>
          <w:rFonts w:ascii="Arial" w:eastAsia="Calibri" w:hAnsi="Arial" w:cs="Arial"/>
          <w:szCs w:val="24"/>
          <w:lang w:eastAsia="lt-LT"/>
        </w:rPr>
        <w:t>apraše</w:t>
      </w:r>
      <w:r w:rsidRPr="00A61988" w:rsidDel="004128A6">
        <w:rPr>
          <w:rFonts w:ascii="Arial" w:hAnsi="Arial" w:cs="Arial"/>
          <w:szCs w:val="24"/>
        </w:rPr>
        <w:t xml:space="preserve"> </w:t>
      </w:r>
      <w:r w:rsidRPr="00A61988">
        <w:rPr>
          <w:rFonts w:ascii="Arial" w:hAnsi="Arial" w:cs="Arial"/>
          <w:szCs w:val="24"/>
        </w:rPr>
        <w:t>vartojamos sąvokos:</w:t>
      </w:r>
    </w:p>
    <w:p w14:paraId="0A0C88BA" w14:textId="60632BC9" w:rsidR="005B2909" w:rsidRPr="00A61988" w:rsidRDefault="005B2909" w:rsidP="005B2909">
      <w:pPr>
        <w:numPr>
          <w:ilvl w:val="1"/>
          <w:numId w:val="1"/>
        </w:numPr>
        <w:tabs>
          <w:tab w:val="left" w:pos="993"/>
          <w:tab w:val="left" w:pos="1134"/>
        </w:tabs>
        <w:spacing w:line="276" w:lineRule="auto"/>
        <w:ind w:left="0" w:firstLine="720"/>
        <w:jc w:val="both"/>
        <w:rPr>
          <w:rFonts w:ascii="Arial" w:hAnsi="Arial" w:cs="Arial"/>
          <w:szCs w:val="24"/>
        </w:rPr>
      </w:pPr>
      <w:r w:rsidRPr="00A61988">
        <w:rPr>
          <w:rFonts w:ascii="Arial" w:hAnsi="Arial" w:cs="Arial"/>
          <w:b/>
          <w:bCs/>
          <w:szCs w:val="24"/>
        </w:rPr>
        <w:t>Atitikties vertinimas</w:t>
      </w:r>
      <w:r w:rsidRPr="00A61988">
        <w:rPr>
          <w:rFonts w:ascii="Arial" w:hAnsi="Arial" w:cs="Arial"/>
          <w:szCs w:val="24"/>
        </w:rPr>
        <w:t xml:space="preserve"> – teismo atitikties reikalavimams, nustatytiems Kibernetinio saugumo įstatyme, </w:t>
      </w:r>
      <w:bookmarkStart w:id="3" w:name="_Hlk201741444"/>
      <w:r w:rsidRPr="00A61988">
        <w:rPr>
          <w:rFonts w:ascii="Arial" w:hAnsi="Arial" w:cs="Arial"/>
          <w:szCs w:val="24"/>
        </w:rPr>
        <w:t>Kibernetinio saugumo reikalavimų apraše, patvirtintame Lietuvos Respublikos Vyriausybės 2018 m. rugpjūčio 13 d. nutarimu Nr. 818 „Dėl Lietuvos Respublikos kibernetinio saugumo įstatymo įgyvendinimo“</w:t>
      </w:r>
      <w:bookmarkEnd w:id="3"/>
      <w:r w:rsidRPr="00A61988">
        <w:rPr>
          <w:rFonts w:ascii="Arial" w:hAnsi="Arial" w:cs="Arial"/>
          <w:szCs w:val="24"/>
        </w:rPr>
        <w:t xml:space="preserve"> (toliau – Nutarimas Nr. 818), šiame </w:t>
      </w:r>
      <w:r w:rsidRPr="00A61988">
        <w:rPr>
          <w:rFonts w:ascii="Arial" w:eastAsia="Calibri" w:hAnsi="Arial" w:cs="Arial"/>
          <w:szCs w:val="24"/>
          <w:lang w:eastAsia="lt-LT"/>
        </w:rPr>
        <w:t xml:space="preserve">Kibernetinio saugumo politikos </w:t>
      </w:r>
      <w:r w:rsidR="00784916" w:rsidRPr="00A61988">
        <w:rPr>
          <w:rFonts w:ascii="Arial" w:eastAsia="Calibri" w:hAnsi="Arial" w:cs="Arial"/>
          <w:szCs w:val="24"/>
          <w:lang w:eastAsia="lt-LT"/>
        </w:rPr>
        <w:t>apraše</w:t>
      </w:r>
      <w:r w:rsidRPr="00A61988" w:rsidDel="004128A6">
        <w:rPr>
          <w:rFonts w:ascii="Arial" w:hAnsi="Arial" w:cs="Arial"/>
          <w:szCs w:val="24"/>
        </w:rPr>
        <w:t xml:space="preserve"> </w:t>
      </w:r>
      <w:r w:rsidRPr="00A61988">
        <w:rPr>
          <w:rFonts w:ascii="Arial" w:hAnsi="Arial" w:cs="Arial"/>
          <w:szCs w:val="24"/>
        </w:rPr>
        <w:t>ir kibernetinio saugumo įgyvendinimą reglamentuojančiuose dokumentuose bei standartuose</w:t>
      </w:r>
      <w:r w:rsidR="00B37CB9" w:rsidRPr="00A61988">
        <w:rPr>
          <w:rFonts w:ascii="Arial" w:hAnsi="Arial" w:cs="Arial"/>
          <w:szCs w:val="24"/>
        </w:rPr>
        <w:t>,</w:t>
      </w:r>
      <w:r w:rsidRPr="00A61988">
        <w:rPr>
          <w:rFonts w:ascii="Arial" w:hAnsi="Arial" w:cs="Arial"/>
          <w:szCs w:val="24"/>
        </w:rPr>
        <w:t xml:space="preserve"> vertinimas</w:t>
      </w:r>
      <w:r w:rsidR="007F578B" w:rsidRPr="00A61988">
        <w:rPr>
          <w:rFonts w:ascii="Arial" w:hAnsi="Arial" w:cs="Arial"/>
          <w:szCs w:val="24"/>
        </w:rPr>
        <w:t>.</w:t>
      </w:r>
    </w:p>
    <w:p w14:paraId="1DE6058A" w14:textId="4C81F6B9" w:rsidR="005B2909" w:rsidRPr="00A61988" w:rsidRDefault="005B2909" w:rsidP="005B2909">
      <w:pPr>
        <w:numPr>
          <w:ilvl w:val="1"/>
          <w:numId w:val="1"/>
        </w:numPr>
        <w:tabs>
          <w:tab w:val="left" w:pos="993"/>
          <w:tab w:val="left" w:pos="1134"/>
        </w:tabs>
        <w:spacing w:line="276" w:lineRule="auto"/>
        <w:ind w:left="0" w:firstLine="720"/>
        <w:jc w:val="both"/>
        <w:rPr>
          <w:rFonts w:ascii="Arial" w:hAnsi="Arial" w:cs="Arial"/>
          <w:szCs w:val="24"/>
        </w:rPr>
      </w:pPr>
      <w:r w:rsidRPr="00A61988">
        <w:rPr>
          <w:rFonts w:ascii="Arial" w:hAnsi="Arial" w:cs="Arial"/>
          <w:b/>
          <w:bCs/>
          <w:szCs w:val="24"/>
        </w:rPr>
        <w:t xml:space="preserve">Infrastruktūros </w:t>
      </w:r>
      <w:r w:rsidR="00C30A19" w:rsidRPr="00A61988">
        <w:rPr>
          <w:rFonts w:ascii="Arial" w:hAnsi="Arial" w:cs="Arial"/>
          <w:b/>
          <w:bCs/>
          <w:szCs w:val="24"/>
        </w:rPr>
        <w:t xml:space="preserve">IT </w:t>
      </w:r>
      <w:r w:rsidRPr="00A61988">
        <w:rPr>
          <w:rFonts w:ascii="Arial" w:hAnsi="Arial" w:cs="Arial"/>
          <w:b/>
          <w:bCs/>
          <w:szCs w:val="24"/>
        </w:rPr>
        <w:t>administratorius</w:t>
      </w:r>
      <w:r w:rsidRPr="00A61988">
        <w:rPr>
          <w:rFonts w:ascii="Arial" w:hAnsi="Arial" w:cs="Arial"/>
          <w:szCs w:val="24"/>
        </w:rPr>
        <w:t xml:space="preserve"> – Nacionalinės teismų administracijos (toliau – Administracijos) paskirtas atsakingas asmuo, administruojantis el. pašto sistemą, domeno </w:t>
      </w:r>
      <w:r w:rsidR="00A32EF6" w:rsidRPr="00A61988">
        <w:rPr>
          <w:rFonts w:ascii="Arial" w:hAnsi="Arial" w:cs="Arial"/>
          <w:szCs w:val="24"/>
        </w:rPr>
        <w:t>valdiklį</w:t>
      </w:r>
      <w:r w:rsidRPr="00A61988">
        <w:rPr>
          <w:rFonts w:ascii="Arial" w:hAnsi="Arial" w:cs="Arial"/>
          <w:szCs w:val="24"/>
        </w:rPr>
        <w:t>, aktyvių katalogų sistemą, tarnybines stotis, kompiuterius ir juose įdiegtą operacinę sistemą ir programinę įrangą</w:t>
      </w:r>
      <w:r w:rsidR="00DC52A4" w:rsidRPr="00A61988">
        <w:rPr>
          <w:rFonts w:ascii="Arial" w:hAnsi="Arial" w:cs="Arial"/>
          <w:szCs w:val="24"/>
        </w:rPr>
        <w:t>.</w:t>
      </w:r>
    </w:p>
    <w:p w14:paraId="1C6F3AEE" w14:textId="1AB2F9F3" w:rsidR="005B2909" w:rsidRPr="00A61988" w:rsidRDefault="005B2909" w:rsidP="005B2909">
      <w:pPr>
        <w:numPr>
          <w:ilvl w:val="1"/>
          <w:numId w:val="1"/>
        </w:numPr>
        <w:tabs>
          <w:tab w:val="left" w:pos="993"/>
          <w:tab w:val="left" w:pos="1134"/>
        </w:tabs>
        <w:spacing w:line="276" w:lineRule="auto"/>
        <w:ind w:left="0" w:firstLine="720"/>
        <w:jc w:val="both"/>
        <w:rPr>
          <w:rFonts w:ascii="Arial" w:hAnsi="Arial" w:cs="Arial"/>
          <w:szCs w:val="24"/>
        </w:rPr>
      </w:pPr>
      <w:bookmarkStart w:id="4" w:name="_Hlk205276678"/>
      <w:r w:rsidRPr="00A61988">
        <w:rPr>
          <w:rFonts w:ascii="Arial" w:hAnsi="Arial" w:cs="Arial"/>
          <w:b/>
          <w:szCs w:val="24"/>
        </w:rPr>
        <w:t>Kibernetinio saugumo vadovas</w:t>
      </w:r>
      <w:r w:rsidRPr="00A61988">
        <w:rPr>
          <w:rFonts w:ascii="Arial" w:hAnsi="Arial" w:cs="Arial"/>
          <w:bCs/>
          <w:szCs w:val="24"/>
        </w:rPr>
        <w:t xml:space="preserve"> </w:t>
      </w:r>
      <w:r w:rsidRPr="00A61988">
        <w:rPr>
          <w:rFonts w:ascii="Arial" w:hAnsi="Arial" w:cs="Arial"/>
          <w:szCs w:val="24"/>
        </w:rPr>
        <w:t>– teismo paskirtas darbuotojas</w:t>
      </w:r>
      <w:r w:rsidR="00DC52A4" w:rsidRPr="00A61988">
        <w:rPr>
          <w:rFonts w:ascii="Arial" w:hAnsi="Arial" w:cs="Arial"/>
          <w:szCs w:val="24"/>
        </w:rPr>
        <w:t>,</w:t>
      </w:r>
      <w:r w:rsidRPr="00A61988">
        <w:rPr>
          <w:rFonts w:ascii="Arial" w:hAnsi="Arial" w:cs="Arial"/>
          <w:szCs w:val="24"/>
        </w:rPr>
        <w:t xml:space="preserve"> atsakingas už kibernetinio saugumo subjekto  atitikties Kibernetinio saugumo įstatymo 14 ir 18 straipsniuose nustatytiems reikalavimams įgyvendinimą ir  atliekantis kitas kibernetinį saugumą reglamentuojančiuose teisės aktuose nustatytas funkcijas</w:t>
      </w:r>
      <w:bookmarkEnd w:id="4"/>
      <w:r w:rsidR="00DC52A4" w:rsidRPr="00A61988">
        <w:rPr>
          <w:rFonts w:ascii="Arial" w:hAnsi="Arial" w:cs="Arial"/>
          <w:szCs w:val="24"/>
        </w:rPr>
        <w:t>.</w:t>
      </w:r>
    </w:p>
    <w:p w14:paraId="72346DFC" w14:textId="2B046C38" w:rsidR="005B2909" w:rsidRPr="00A61988" w:rsidRDefault="005B2909" w:rsidP="005B2909">
      <w:pPr>
        <w:numPr>
          <w:ilvl w:val="1"/>
          <w:numId w:val="1"/>
        </w:numPr>
        <w:tabs>
          <w:tab w:val="left" w:pos="993"/>
          <w:tab w:val="left" w:pos="1134"/>
        </w:tabs>
        <w:spacing w:line="276" w:lineRule="auto"/>
        <w:ind w:left="0" w:firstLine="720"/>
        <w:jc w:val="both"/>
        <w:rPr>
          <w:rFonts w:ascii="Arial" w:hAnsi="Arial" w:cs="Arial"/>
          <w:szCs w:val="24"/>
        </w:rPr>
      </w:pPr>
      <w:r w:rsidRPr="00A61988">
        <w:rPr>
          <w:rFonts w:ascii="Arial" w:hAnsi="Arial" w:cs="Arial"/>
          <w:b/>
          <w:bCs/>
          <w:szCs w:val="24"/>
        </w:rPr>
        <w:t>Rizikos vertinimas</w:t>
      </w:r>
      <w:r w:rsidRPr="00A61988">
        <w:rPr>
          <w:rFonts w:ascii="Arial" w:hAnsi="Arial" w:cs="Arial"/>
          <w:szCs w:val="24"/>
        </w:rPr>
        <w:t xml:space="preserve"> – rizikos vertinimo procesas, apimantis rizikų identifikavimą, jų analizę ir įvertinimą pagal teismo patvirtintą Tinklų ir informacinių sistemų rizikos vertinimo ir valdymo tvarką</w:t>
      </w:r>
      <w:r w:rsidR="00DC52A4" w:rsidRPr="00A61988">
        <w:rPr>
          <w:rFonts w:ascii="Arial" w:hAnsi="Arial" w:cs="Arial"/>
          <w:szCs w:val="24"/>
        </w:rPr>
        <w:t>.</w:t>
      </w:r>
    </w:p>
    <w:p w14:paraId="606C5F38" w14:textId="1EBEABD1" w:rsidR="005B2909" w:rsidRPr="00A61988" w:rsidRDefault="005B2909" w:rsidP="005B2909">
      <w:pPr>
        <w:numPr>
          <w:ilvl w:val="1"/>
          <w:numId w:val="1"/>
        </w:numPr>
        <w:tabs>
          <w:tab w:val="left" w:pos="993"/>
          <w:tab w:val="left" w:pos="1134"/>
        </w:tabs>
        <w:spacing w:line="276" w:lineRule="auto"/>
        <w:ind w:left="0" w:firstLine="720"/>
        <w:jc w:val="both"/>
        <w:rPr>
          <w:rFonts w:ascii="Arial" w:hAnsi="Arial" w:cs="Arial"/>
          <w:szCs w:val="24"/>
        </w:rPr>
      </w:pPr>
      <w:r w:rsidRPr="00A61988">
        <w:rPr>
          <w:rFonts w:ascii="Arial" w:hAnsi="Arial" w:cs="Arial"/>
          <w:b/>
          <w:szCs w:val="24"/>
        </w:rPr>
        <w:t>Saugos įgaliotinis</w:t>
      </w:r>
      <w:r w:rsidRPr="00A61988">
        <w:rPr>
          <w:rFonts w:ascii="Arial" w:hAnsi="Arial" w:cs="Arial"/>
          <w:bCs/>
          <w:szCs w:val="24"/>
        </w:rPr>
        <w:t xml:space="preserve"> – teismo paskirtas darbuotojas</w:t>
      </w:r>
      <w:r w:rsidR="003F5A14" w:rsidRPr="00A61988">
        <w:rPr>
          <w:rFonts w:ascii="Arial" w:hAnsi="Arial" w:cs="Arial"/>
          <w:bCs/>
          <w:szCs w:val="24"/>
        </w:rPr>
        <w:t>,</w:t>
      </w:r>
      <w:r w:rsidRPr="00A61988">
        <w:rPr>
          <w:rFonts w:ascii="Arial" w:hAnsi="Arial" w:cs="Arial"/>
          <w:bCs/>
          <w:szCs w:val="24"/>
        </w:rPr>
        <w:t xml:space="preserve"> atsakingas už konkrečios tinklų ir informacinės sistemos atitikties Kibernetinio saugumo įstatymo 14 ir 18 straipsniuose nustatytiems reikalavimams </w:t>
      </w:r>
      <w:r w:rsidRPr="00A61988">
        <w:rPr>
          <w:rFonts w:ascii="Arial" w:hAnsi="Arial" w:cs="Arial"/>
          <w:szCs w:val="24"/>
        </w:rPr>
        <w:t>įgyvendinimą</w:t>
      </w:r>
      <w:r w:rsidRPr="00A61988">
        <w:rPr>
          <w:rFonts w:ascii="Arial" w:hAnsi="Arial" w:cs="Arial"/>
          <w:bCs/>
          <w:szCs w:val="24"/>
        </w:rPr>
        <w:t xml:space="preserve"> ir atliekant</w:t>
      </w:r>
      <w:r w:rsidR="003F5A14" w:rsidRPr="00A61988">
        <w:rPr>
          <w:rFonts w:ascii="Arial" w:hAnsi="Arial" w:cs="Arial"/>
          <w:bCs/>
          <w:szCs w:val="24"/>
        </w:rPr>
        <w:t>is</w:t>
      </w:r>
      <w:r w:rsidRPr="00A61988">
        <w:rPr>
          <w:rFonts w:ascii="Arial" w:hAnsi="Arial" w:cs="Arial"/>
          <w:bCs/>
          <w:szCs w:val="24"/>
        </w:rPr>
        <w:t xml:space="preserve"> kitas kibernetinį saugumą reglamentuojančiuose teisės aktuose nustatytas funkcijas</w:t>
      </w:r>
      <w:r w:rsidR="003F5A14" w:rsidRPr="00A61988">
        <w:rPr>
          <w:rFonts w:ascii="Arial" w:hAnsi="Arial" w:cs="Arial"/>
          <w:bCs/>
          <w:szCs w:val="24"/>
        </w:rPr>
        <w:t>.</w:t>
      </w:r>
    </w:p>
    <w:p w14:paraId="388DDF28" w14:textId="77777777" w:rsidR="005B2909" w:rsidRPr="00A61988" w:rsidRDefault="005B2909" w:rsidP="005B2909">
      <w:pPr>
        <w:numPr>
          <w:ilvl w:val="1"/>
          <w:numId w:val="1"/>
        </w:numPr>
        <w:tabs>
          <w:tab w:val="left" w:pos="993"/>
          <w:tab w:val="left" w:pos="1134"/>
        </w:tabs>
        <w:spacing w:line="276" w:lineRule="auto"/>
        <w:ind w:left="0" w:firstLine="720"/>
        <w:jc w:val="both"/>
        <w:rPr>
          <w:rFonts w:ascii="Arial" w:hAnsi="Arial" w:cs="Arial"/>
          <w:szCs w:val="24"/>
        </w:rPr>
      </w:pPr>
      <w:r w:rsidRPr="00A61988">
        <w:rPr>
          <w:rFonts w:ascii="Arial" w:hAnsi="Arial" w:cs="Arial"/>
          <w:b/>
          <w:szCs w:val="24"/>
        </w:rPr>
        <w:lastRenderedPageBreak/>
        <w:t>Saugumo operacijų centras</w:t>
      </w:r>
      <w:r w:rsidRPr="00A61988">
        <w:rPr>
          <w:rFonts w:ascii="Arial" w:hAnsi="Arial" w:cs="Arial"/>
          <w:bCs/>
          <w:szCs w:val="24"/>
        </w:rPr>
        <w:t xml:space="preserve"> (toliau – SOC) – Administracijos ir teismų vadovų ar jų įgaliotų asmenų paskirta grupė, atsakinga už žurnalinių įrašų ir kibernetinių incidentų valdymą.</w:t>
      </w:r>
    </w:p>
    <w:p w14:paraId="35B6C604" w14:textId="7227528C" w:rsidR="005B2909" w:rsidRPr="00A61988" w:rsidRDefault="005B2909" w:rsidP="005B2909">
      <w:pPr>
        <w:numPr>
          <w:ilvl w:val="1"/>
          <w:numId w:val="1"/>
        </w:numPr>
        <w:tabs>
          <w:tab w:val="left" w:pos="993"/>
          <w:tab w:val="left" w:pos="1134"/>
        </w:tabs>
        <w:spacing w:line="276" w:lineRule="auto"/>
        <w:ind w:left="0" w:firstLine="720"/>
        <w:jc w:val="both"/>
        <w:rPr>
          <w:rFonts w:ascii="Arial" w:hAnsi="Arial" w:cs="Arial"/>
          <w:szCs w:val="24"/>
        </w:rPr>
      </w:pPr>
      <w:r w:rsidRPr="00A61988">
        <w:rPr>
          <w:rFonts w:ascii="Arial" w:hAnsi="Arial" w:cs="Arial"/>
          <w:b/>
          <w:bCs/>
          <w:szCs w:val="24"/>
        </w:rPr>
        <w:t xml:space="preserve">Teismo </w:t>
      </w:r>
      <w:r w:rsidR="00C30A19" w:rsidRPr="00A61988">
        <w:rPr>
          <w:rFonts w:ascii="Arial" w:hAnsi="Arial" w:cs="Arial"/>
          <w:b/>
          <w:bCs/>
          <w:szCs w:val="24"/>
        </w:rPr>
        <w:t xml:space="preserve">IT </w:t>
      </w:r>
      <w:r w:rsidRPr="00A61988">
        <w:rPr>
          <w:rFonts w:ascii="Arial" w:hAnsi="Arial" w:cs="Arial"/>
          <w:b/>
          <w:bCs/>
          <w:szCs w:val="24"/>
        </w:rPr>
        <w:t>administratorius</w:t>
      </w:r>
      <w:r w:rsidRPr="00A61988">
        <w:rPr>
          <w:rFonts w:ascii="Arial" w:hAnsi="Arial" w:cs="Arial"/>
          <w:szCs w:val="24"/>
        </w:rPr>
        <w:t xml:space="preserve"> – teismo paskirtas atsakingas asmuo teismo tinklui ir (ar)</w:t>
      </w:r>
      <w:r w:rsidRPr="00A61988">
        <w:rPr>
          <w:rFonts w:ascii="Arial" w:hAnsi="Arial" w:cs="Arial"/>
          <w:bCs/>
          <w:szCs w:val="24"/>
        </w:rPr>
        <w:t xml:space="preserve"> informacinėms sistemoms prižiūrėti, jų veikimui užtikrinti</w:t>
      </w:r>
      <w:r w:rsidR="003068CD" w:rsidRPr="00A61988">
        <w:rPr>
          <w:rFonts w:ascii="Arial" w:hAnsi="Arial" w:cs="Arial"/>
          <w:bCs/>
          <w:szCs w:val="24"/>
        </w:rPr>
        <w:t>.</w:t>
      </w:r>
    </w:p>
    <w:p w14:paraId="3FD7620B" w14:textId="0B7E9C52" w:rsidR="005B2909" w:rsidRPr="00A61988" w:rsidRDefault="005B2909" w:rsidP="005B2909">
      <w:pPr>
        <w:numPr>
          <w:ilvl w:val="1"/>
          <w:numId w:val="1"/>
        </w:numPr>
        <w:tabs>
          <w:tab w:val="left" w:pos="993"/>
          <w:tab w:val="left" w:pos="1134"/>
        </w:tabs>
        <w:spacing w:line="276" w:lineRule="auto"/>
        <w:ind w:left="0" w:firstLine="720"/>
        <w:jc w:val="both"/>
        <w:rPr>
          <w:rFonts w:ascii="Arial" w:hAnsi="Arial" w:cs="Arial"/>
          <w:szCs w:val="24"/>
        </w:rPr>
      </w:pPr>
      <w:r w:rsidRPr="00A61988">
        <w:rPr>
          <w:rFonts w:ascii="Arial" w:hAnsi="Arial" w:cs="Arial"/>
          <w:b/>
          <w:bCs/>
          <w:szCs w:val="24"/>
        </w:rPr>
        <w:t xml:space="preserve">Tinklų </w:t>
      </w:r>
      <w:r w:rsidR="00C30A19" w:rsidRPr="00A61988">
        <w:rPr>
          <w:rFonts w:ascii="Arial" w:hAnsi="Arial" w:cs="Arial"/>
          <w:b/>
          <w:bCs/>
          <w:szCs w:val="24"/>
        </w:rPr>
        <w:t xml:space="preserve">IT </w:t>
      </w:r>
      <w:r w:rsidRPr="00A61988">
        <w:rPr>
          <w:rFonts w:ascii="Arial" w:hAnsi="Arial" w:cs="Arial"/>
          <w:b/>
          <w:bCs/>
          <w:szCs w:val="24"/>
        </w:rPr>
        <w:t>administratorius</w:t>
      </w:r>
      <w:r w:rsidRPr="00A61988">
        <w:rPr>
          <w:rFonts w:ascii="Arial" w:hAnsi="Arial" w:cs="Arial"/>
          <w:szCs w:val="24"/>
        </w:rPr>
        <w:t xml:space="preserve"> – Nacionalinės teismų administracijos paskirtas atsakingas asmuo, administruojantis tinklo įrangą</w:t>
      </w:r>
      <w:r w:rsidR="006F6E4A" w:rsidRPr="00A61988">
        <w:rPr>
          <w:rFonts w:ascii="Arial" w:hAnsi="Arial" w:cs="Arial"/>
          <w:szCs w:val="24"/>
        </w:rPr>
        <w:t>.</w:t>
      </w:r>
    </w:p>
    <w:p w14:paraId="44D90AA0" w14:textId="19DB7787" w:rsidR="005B2909" w:rsidRPr="00A61988" w:rsidRDefault="005B2909" w:rsidP="005B2909">
      <w:pPr>
        <w:numPr>
          <w:ilvl w:val="1"/>
          <w:numId w:val="1"/>
        </w:numPr>
        <w:tabs>
          <w:tab w:val="left" w:pos="993"/>
          <w:tab w:val="left" w:pos="1134"/>
        </w:tabs>
        <w:spacing w:line="276" w:lineRule="auto"/>
        <w:ind w:left="0" w:firstLine="720"/>
        <w:jc w:val="both"/>
        <w:rPr>
          <w:rFonts w:ascii="Arial" w:hAnsi="Arial" w:cs="Arial"/>
          <w:szCs w:val="24"/>
        </w:rPr>
      </w:pPr>
      <w:r w:rsidRPr="00A61988">
        <w:rPr>
          <w:rFonts w:ascii="Arial" w:hAnsi="Arial" w:cs="Arial"/>
          <w:b/>
          <w:bCs/>
          <w:color w:val="000000" w:themeColor="text1"/>
          <w:szCs w:val="24"/>
          <w:lang w:eastAsia="lt-LT" w:bidi="lt-LT"/>
        </w:rPr>
        <w:t xml:space="preserve">Tinklų ir informacinė sistema </w:t>
      </w:r>
      <w:r w:rsidRPr="00A61988">
        <w:rPr>
          <w:rFonts w:ascii="Arial" w:hAnsi="Arial" w:cs="Arial"/>
          <w:color w:val="000000" w:themeColor="text1"/>
          <w:szCs w:val="24"/>
          <w:lang w:eastAsia="lt-LT" w:bidi="lt-LT"/>
        </w:rPr>
        <w:t>(toliau – TIS) – elektroninių ryšių tinklas, bet koks prietaisas arba tarpusavyje sujungtų arba susijusių prietaisų, iš kurių vienas ar daugiau pagal programą automatiškai apdoroja skaitmeninius duomenis, grupė arba skaitmeniniai duomenys, saugomi, tvarkomi, atkuriami arba perduodami nurodytomis priemonėmis jų valdymo, naudojimo, apsaugos ir priežiūros tikslais</w:t>
      </w:r>
      <w:r w:rsidR="006F6E4A" w:rsidRPr="00A61988">
        <w:rPr>
          <w:rFonts w:ascii="Arial" w:hAnsi="Arial" w:cs="Arial"/>
          <w:color w:val="000000" w:themeColor="text1"/>
          <w:szCs w:val="24"/>
          <w:lang w:eastAsia="lt-LT" w:bidi="lt-LT"/>
        </w:rPr>
        <w:t>.</w:t>
      </w:r>
    </w:p>
    <w:p w14:paraId="557972AB" w14:textId="25A645A9" w:rsidR="005B2909" w:rsidRPr="00A61988" w:rsidRDefault="005B2909" w:rsidP="005B2909">
      <w:pPr>
        <w:numPr>
          <w:ilvl w:val="1"/>
          <w:numId w:val="1"/>
        </w:numPr>
        <w:tabs>
          <w:tab w:val="left" w:pos="993"/>
          <w:tab w:val="left" w:pos="1134"/>
        </w:tabs>
        <w:spacing w:line="276" w:lineRule="auto"/>
        <w:ind w:left="0" w:firstLine="720"/>
        <w:jc w:val="both"/>
        <w:rPr>
          <w:rFonts w:ascii="Arial" w:hAnsi="Arial" w:cs="Arial"/>
          <w:szCs w:val="24"/>
        </w:rPr>
      </w:pPr>
      <w:r w:rsidRPr="00A61988">
        <w:rPr>
          <w:rFonts w:ascii="Arial" w:hAnsi="Arial" w:cs="Arial"/>
          <w:b/>
          <w:bCs/>
          <w:szCs w:val="24"/>
        </w:rPr>
        <w:t>Tinklų ir informacinių sistemų savininkas</w:t>
      </w:r>
      <w:r w:rsidRPr="00A61988">
        <w:rPr>
          <w:rFonts w:ascii="Arial" w:hAnsi="Arial" w:cs="Arial"/>
          <w:szCs w:val="24"/>
        </w:rPr>
        <w:t xml:space="preserve"> (toliau </w:t>
      </w:r>
      <w:r w:rsidRPr="00A61988">
        <w:rPr>
          <w:rFonts w:ascii="Arial" w:hAnsi="Arial" w:cs="Arial"/>
          <w:color w:val="000000" w:themeColor="text1"/>
          <w:szCs w:val="24"/>
          <w:lang w:eastAsia="lt-LT" w:bidi="lt-LT"/>
        </w:rPr>
        <w:t xml:space="preserve">– </w:t>
      </w:r>
      <w:r w:rsidRPr="00A61988">
        <w:rPr>
          <w:rFonts w:ascii="Arial" w:hAnsi="Arial" w:cs="Arial"/>
          <w:szCs w:val="24"/>
        </w:rPr>
        <w:t>TIS savininkas) –</w:t>
      </w:r>
      <w:r w:rsidR="006F6E4A" w:rsidRPr="00A61988">
        <w:rPr>
          <w:rFonts w:ascii="Arial" w:hAnsi="Arial" w:cs="Arial"/>
          <w:szCs w:val="24"/>
        </w:rPr>
        <w:t xml:space="preserve"> </w:t>
      </w:r>
      <w:r w:rsidRPr="00A61988">
        <w:rPr>
          <w:rFonts w:ascii="Arial" w:hAnsi="Arial" w:cs="Arial"/>
          <w:szCs w:val="24"/>
        </w:rPr>
        <w:t>teismas</w:t>
      </w:r>
      <w:r w:rsidR="007827CD">
        <w:rPr>
          <w:rFonts w:ascii="Arial" w:hAnsi="Arial" w:cs="Arial"/>
          <w:szCs w:val="24"/>
        </w:rPr>
        <w:t xml:space="preserve"> </w:t>
      </w:r>
      <w:r w:rsidR="007827CD" w:rsidRPr="007827CD">
        <w:rPr>
          <w:rFonts w:ascii="Arial" w:hAnsi="Arial" w:cs="Arial"/>
          <w:szCs w:val="24"/>
        </w:rPr>
        <w:t>arba Nacionalinė teismų administracija</w:t>
      </w:r>
      <w:r w:rsidRPr="00A61988">
        <w:rPr>
          <w:rFonts w:ascii="Arial" w:hAnsi="Arial" w:cs="Arial"/>
          <w:szCs w:val="24"/>
        </w:rPr>
        <w:t>, kuris nuosavybės teise valdo tinklus (tinklo komponentus ir įrangą) ir informacines sistemas, programinę įrangą arba savo vardu sudaro sutartis dėl tinklų ir informacinių sistemų sukūrimo, diegimo, naudojimo ar priežiūros ir (ar) paslaugų įsigijimo ir (ar) naudojimo. TIS savininkas valdo, prižiūri ir yra atsakingas už TIS veikimą, jos saugumą, duomenų vientisumą ir prieinamumą, užtikrin</w:t>
      </w:r>
      <w:r w:rsidR="00CC78B4" w:rsidRPr="00A61988">
        <w:rPr>
          <w:rFonts w:ascii="Arial" w:hAnsi="Arial" w:cs="Arial"/>
          <w:szCs w:val="24"/>
        </w:rPr>
        <w:t>damas</w:t>
      </w:r>
      <w:r w:rsidRPr="00A61988">
        <w:rPr>
          <w:rFonts w:ascii="Arial" w:hAnsi="Arial" w:cs="Arial"/>
          <w:szCs w:val="24"/>
        </w:rPr>
        <w:t xml:space="preserve">, kad sistema atitiktų teisės aktus ir </w:t>
      </w:r>
      <w:r w:rsidR="00CA24CA" w:rsidRPr="00A61988">
        <w:rPr>
          <w:rFonts w:ascii="Arial" w:hAnsi="Arial" w:cs="Arial"/>
          <w:szCs w:val="24"/>
        </w:rPr>
        <w:t>k</w:t>
      </w:r>
      <w:r w:rsidRPr="00A61988">
        <w:rPr>
          <w:rFonts w:ascii="Arial" w:hAnsi="Arial" w:cs="Arial"/>
          <w:szCs w:val="24"/>
        </w:rPr>
        <w:t>ibernetinio saugumo politiką. Atliekant rizikos vertinimą, rizikų registre nurodomas darbuotojas, kuriam paskirtos vykdyti TIS savininko funkcijos</w:t>
      </w:r>
      <w:r w:rsidR="00CC78B4" w:rsidRPr="00A61988">
        <w:rPr>
          <w:rFonts w:ascii="Arial" w:hAnsi="Arial" w:cs="Arial"/>
          <w:szCs w:val="24"/>
        </w:rPr>
        <w:t>.</w:t>
      </w:r>
    </w:p>
    <w:p w14:paraId="2F30DC18" w14:textId="39AB7FAD" w:rsidR="005B2909" w:rsidRPr="00A61988" w:rsidRDefault="005B2909" w:rsidP="005B2909">
      <w:pPr>
        <w:numPr>
          <w:ilvl w:val="1"/>
          <w:numId w:val="1"/>
        </w:numPr>
        <w:tabs>
          <w:tab w:val="left" w:pos="993"/>
          <w:tab w:val="left" w:pos="1134"/>
        </w:tabs>
        <w:spacing w:line="276" w:lineRule="auto"/>
        <w:ind w:left="0" w:firstLine="720"/>
        <w:jc w:val="both"/>
        <w:rPr>
          <w:rFonts w:ascii="Arial" w:hAnsi="Arial" w:cs="Arial"/>
          <w:szCs w:val="24"/>
        </w:rPr>
      </w:pPr>
      <w:r w:rsidRPr="00A61988">
        <w:rPr>
          <w:rFonts w:ascii="Arial" w:hAnsi="Arial" w:cs="Arial"/>
          <w:b/>
          <w:bCs/>
          <w:szCs w:val="24"/>
        </w:rPr>
        <w:t xml:space="preserve">Veiklos </w:t>
      </w:r>
      <w:r w:rsidR="00C30A19" w:rsidRPr="00A61988">
        <w:rPr>
          <w:rFonts w:ascii="Arial" w:hAnsi="Arial" w:cs="Arial"/>
          <w:b/>
          <w:bCs/>
          <w:szCs w:val="24"/>
        </w:rPr>
        <w:t xml:space="preserve">IT </w:t>
      </w:r>
      <w:r w:rsidRPr="00A61988">
        <w:rPr>
          <w:rFonts w:ascii="Arial" w:hAnsi="Arial" w:cs="Arial"/>
          <w:b/>
          <w:bCs/>
          <w:szCs w:val="24"/>
        </w:rPr>
        <w:t>administratorius</w:t>
      </w:r>
      <w:r w:rsidRPr="00A61988">
        <w:rPr>
          <w:rFonts w:ascii="Arial" w:hAnsi="Arial" w:cs="Arial"/>
          <w:szCs w:val="24"/>
        </w:rPr>
        <w:t xml:space="preserve"> – Nacionalinės teismų administracijos paskirtas atsakingas asmuo, administruojantis informacinių sistemų posistemių ir modulių </w:t>
      </w:r>
      <w:r w:rsidR="001427C9" w:rsidRPr="00A61988">
        <w:rPr>
          <w:rFonts w:ascii="Arial" w:hAnsi="Arial" w:cs="Arial"/>
          <w:szCs w:val="24"/>
        </w:rPr>
        <w:t>programas</w:t>
      </w:r>
      <w:r w:rsidR="004773E7" w:rsidRPr="00A61988">
        <w:rPr>
          <w:rFonts w:ascii="Arial" w:hAnsi="Arial" w:cs="Arial"/>
          <w:szCs w:val="24"/>
        </w:rPr>
        <w:t>.</w:t>
      </w:r>
    </w:p>
    <w:p w14:paraId="0078539F" w14:textId="5A81F740" w:rsidR="005B2909" w:rsidRPr="00A61988" w:rsidRDefault="005B2909" w:rsidP="005B2909">
      <w:pPr>
        <w:numPr>
          <w:ilvl w:val="0"/>
          <w:numId w:val="1"/>
        </w:numPr>
        <w:tabs>
          <w:tab w:val="left" w:pos="993"/>
        </w:tabs>
        <w:spacing w:line="276" w:lineRule="auto"/>
        <w:ind w:left="0" w:firstLine="720"/>
        <w:jc w:val="both"/>
        <w:rPr>
          <w:rFonts w:ascii="Arial" w:hAnsi="Arial" w:cs="Arial"/>
          <w:szCs w:val="24"/>
        </w:rPr>
      </w:pPr>
      <w:r w:rsidRPr="00A61988">
        <w:rPr>
          <w:rFonts w:ascii="Arial" w:hAnsi="Arial" w:cs="Arial"/>
          <w:szCs w:val="24"/>
        </w:rPr>
        <w:t xml:space="preserve">Kitos šiame </w:t>
      </w:r>
      <w:r w:rsidRPr="00A61988">
        <w:rPr>
          <w:rFonts w:ascii="Arial" w:eastAsia="Calibri" w:hAnsi="Arial" w:cs="Arial"/>
          <w:szCs w:val="24"/>
          <w:lang w:eastAsia="lt-LT"/>
        </w:rPr>
        <w:t xml:space="preserve">Kibernetinio saugumo politikos </w:t>
      </w:r>
      <w:r w:rsidR="00784916" w:rsidRPr="00A61988">
        <w:rPr>
          <w:rFonts w:ascii="Arial" w:eastAsia="Calibri" w:hAnsi="Arial" w:cs="Arial"/>
          <w:szCs w:val="24"/>
          <w:lang w:eastAsia="lt-LT"/>
        </w:rPr>
        <w:t>apraše</w:t>
      </w:r>
      <w:r w:rsidRPr="00A61988" w:rsidDel="004128A6">
        <w:rPr>
          <w:rFonts w:ascii="Arial" w:hAnsi="Arial" w:cs="Arial"/>
          <w:szCs w:val="24"/>
        </w:rPr>
        <w:t xml:space="preserve"> </w:t>
      </w:r>
      <w:r w:rsidRPr="00A61988">
        <w:rPr>
          <w:rFonts w:ascii="Arial" w:hAnsi="Arial" w:cs="Arial"/>
          <w:szCs w:val="24"/>
        </w:rPr>
        <w:t>vartojamos sąvokos suprantamos taip, kaip jos apibrėžiamos Kibernetinio saugumo įstatyme.</w:t>
      </w:r>
    </w:p>
    <w:p w14:paraId="232CB881" w14:textId="77777777" w:rsidR="005B2909" w:rsidRPr="00A61988" w:rsidRDefault="005B2909" w:rsidP="005B2909">
      <w:pPr>
        <w:tabs>
          <w:tab w:val="left" w:pos="993"/>
        </w:tabs>
        <w:jc w:val="both"/>
        <w:rPr>
          <w:rFonts w:ascii="Arial" w:hAnsi="Arial" w:cs="Arial"/>
          <w:szCs w:val="24"/>
        </w:rPr>
      </w:pPr>
    </w:p>
    <w:p w14:paraId="05AEFA1F" w14:textId="77777777" w:rsidR="005B2909" w:rsidRPr="00A61988" w:rsidRDefault="005B2909" w:rsidP="005B2909">
      <w:pPr>
        <w:widowControl w:val="0"/>
        <w:overflowPunct w:val="0"/>
        <w:autoSpaceDE w:val="0"/>
        <w:autoSpaceDN w:val="0"/>
        <w:adjustRightInd w:val="0"/>
        <w:jc w:val="center"/>
        <w:rPr>
          <w:rFonts w:ascii="Arial" w:hAnsi="Arial" w:cs="Arial"/>
          <w:b/>
          <w:bCs/>
          <w:szCs w:val="24"/>
        </w:rPr>
      </w:pPr>
      <w:bookmarkStart w:id="5" w:name="_Hlk184300724"/>
      <w:r w:rsidRPr="00A61988">
        <w:rPr>
          <w:rFonts w:ascii="Arial" w:hAnsi="Arial" w:cs="Arial"/>
          <w:b/>
          <w:bCs/>
          <w:szCs w:val="24"/>
        </w:rPr>
        <w:t>II SKYRIUS</w:t>
      </w:r>
    </w:p>
    <w:p w14:paraId="24BE1A4B" w14:textId="77777777" w:rsidR="005B2909" w:rsidRPr="00A61988" w:rsidRDefault="005B2909" w:rsidP="005B2909">
      <w:pPr>
        <w:widowControl w:val="0"/>
        <w:overflowPunct w:val="0"/>
        <w:autoSpaceDE w:val="0"/>
        <w:autoSpaceDN w:val="0"/>
        <w:adjustRightInd w:val="0"/>
        <w:jc w:val="center"/>
        <w:rPr>
          <w:rFonts w:ascii="Arial" w:hAnsi="Arial" w:cs="Arial"/>
          <w:b/>
          <w:bCs/>
          <w:szCs w:val="24"/>
        </w:rPr>
      </w:pPr>
      <w:r w:rsidRPr="00A61988">
        <w:rPr>
          <w:rFonts w:ascii="Arial" w:hAnsi="Arial" w:cs="Arial"/>
          <w:b/>
          <w:bCs/>
          <w:szCs w:val="24"/>
        </w:rPr>
        <w:t>TEISĖS AKTAI</w:t>
      </w:r>
    </w:p>
    <w:bookmarkEnd w:id="5"/>
    <w:p w14:paraId="2C0372B8" w14:textId="77777777" w:rsidR="005B2909" w:rsidRPr="00A61988" w:rsidRDefault="005B2909" w:rsidP="005B2909">
      <w:pPr>
        <w:widowControl w:val="0"/>
        <w:overflowPunct w:val="0"/>
        <w:autoSpaceDE w:val="0"/>
        <w:autoSpaceDN w:val="0"/>
        <w:adjustRightInd w:val="0"/>
        <w:ind w:right="23"/>
        <w:jc w:val="both"/>
        <w:rPr>
          <w:rFonts w:ascii="Arial" w:hAnsi="Arial" w:cs="Arial"/>
          <w:szCs w:val="24"/>
        </w:rPr>
      </w:pPr>
    </w:p>
    <w:p w14:paraId="1B54D945" w14:textId="77777777" w:rsidR="005B2909" w:rsidRPr="00A61988" w:rsidRDefault="005B2909" w:rsidP="005B2909">
      <w:pPr>
        <w:numPr>
          <w:ilvl w:val="0"/>
          <w:numId w:val="1"/>
        </w:numPr>
        <w:tabs>
          <w:tab w:val="left" w:pos="993"/>
        </w:tabs>
        <w:spacing w:line="276" w:lineRule="auto"/>
        <w:ind w:left="0" w:firstLine="720"/>
        <w:jc w:val="both"/>
        <w:rPr>
          <w:rFonts w:ascii="Arial" w:hAnsi="Arial" w:cs="Arial"/>
          <w:szCs w:val="24"/>
        </w:rPr>
      </w:pPr>
      <w:r w:rsidRPr="00A61988">
        <w:rPr>
          <w:rFonts w:ascii="Arial" w:hAnsi="Arial" w:cs="Arial"/>
          <w:szCs w:val="24"/>
        </w:rPr>
        <w:t>Kibernetinį saugumą reglamentuojančių teisės aktų ir standartų, kuriais vadovaujasi teismas, sąrašas:</w:t>
      </w:r>
    </w:p>
    <w:p w14:paraId="211FF4C9" w14:textId="3EADAFBB" w:rsidR="005B2909" w:rsidRPr="00A61988" w:rsidRDefault="00B03557" w:rsidP="005B2909">
      <w:pPr>
        <w:numPr>
          <w:ilvl w:val="1"/>
          <w:numId w:val="1"/>
        </w:numPr>
        <w:tabs>
          <w:tab w:val="left" w:pos="993"/>
          <w:tab w:val="left" w:pos="1134"/>
        </w:tabs>
        <w:spacing w:line="276" w:lineRule="auto"/>
        <w:ind w:left="0" w:firstLine="720"/>
        <w:jc w:val="both"/>
        <w:rPr>
          <w:rFonts w:ascii="Arial" w:hAnsi="Arial" w:cs="Arial"/>
          <w:szCs w:val="24"/>
        </w:rPr>
      </w:pPr>
      <w:r w:rsidRPr="00A61988">
        <w:rPr>
          <w:rFonts w:ascii="Arial" w:hAnsi="Arial" w:cs="Arial"/>
          <w:szCs w:val="24"/>
        </w:rPr>
        <w:t xml:space="preserve">Lietuvos Respublikos </w:t>
      </w:r>
      <w:r w:rsidR="005B2909" w:rsidRPr="00A61988">
        <w:rPr>
          <w:rFonts w:ascii="Arial" w:hAnsi="Arial" w:cs="Arial"/>
          <w:szCs w:val="24"/>
        </w:rPr>
        <w:t>Kibernetinio saugumo įstatymas;</w:t>
      </w:r>
    </w:p>
    <w:p w14:paraId="61FE9481" w14:textId="77777777" w:rsidR="005B2909" w:rsidRPr="00A61988" w:rsidRDefault="005B2909" w:rsidP="005B2909">
      <w:pPr>
        <w:numPr>
          <w:ilvl w:val="1"/>
          <w:numId w:val="1"/>
        </w:numPr>
        <w:tabs>
          <w:tab w:val="left" w:pos="993"/>
          <w:tab w:val="left" w:pos="1134"/>
        </w:tabs>
        <w:spacing w:line="276" w:lineRule="auto"/>
        <w:ind w:left="0" w:firstLine="720"/>
        <w:jc w:val="both"/>
        <w:rPr>
          <w:rFonts w:ascii="Arial" w:hAnsi="Arial" w:cs="Arial"/>
          <w:szCs w:val="24"/>
        </w:rPr>
      </w:pPr>
      <w:r w:rsidRPr="00A61988">
        <w:rPr>
          <w:rFonts w:ascii="Arial" w:hAnsi="Arial" w:cs="Arial"/>
          <w:szCs w:val="24"/>
        </w:rPr>
        <w:t>Nutarimas Nr. 818 dėl kibernetinio saugumo įstatymo įgyvendinimo;</w:t>
      </w:r>
    </w:p>
    <w:p w14:paraId="7E93F403" w14:textId="77777777" w:rsidR="005B2909" w:rsidRPr="00A61988" w:rsidRDefault="005B2909" w:rsidP="005B2909">
      <w:pPr>
        <w:numPr>
          <w:ilvl w:val="1"/>
          <w:numId w:val="1"/>
        </w:numPr>
        <w:tabs>
          <w:tab w:val="left" w:pos="993"/>
          <w:tab w:val="left" w:pos="1134"/>
        </w:tabs>
        <w:spacing w:line="276" w:lineRule="auto"/>
        <w:ind w:left="0" w:firstLine="720"/>
        <w:jc w:val="both"/>
        <w:rPr>
          <w:rFonts w:ascii="Arial" w:hAnsi="Arial" w:cs="Arial"/>
          <w:szCs w:val="24"/>
        </w:rPr>
      </w:pPr>
      <w:r w:rsidRPr="00A61988">
        <w:rPr>
          <w:rFonts w:ascii="Arial" w:hAnsi="Arial" w:cs="Arial"/>
          <w:szCs w:val="24"/>
        </w:rPr>
        <w:t>Lietuvos Respublikos komercinių paslapčių teisinės apsaugos įstatymas;</w:t>
      </w:r>
    </w:p>
    <w:p w14:paraId="0D0502D7" w14:textId="77777777" w:rsidR="005B2909" w:rsidRPr="00A61988" w:rsidRDefault="005B2909" w:rsidP="005B2909">
      <w:pPr>
        <w:numPr>
          <w:ilvl w:val="1"/>
          <w:numId w:val="1"/>
        </w:numPr>
        <w:tabs>
          <w:tab w:val="left" w:pos="993"/>
          <w:tab w:val="left" w:pos="1134"/>
        </w:tabs>
        <w:spacing w:line="276" w:lineRule="auto"/>
        <w:ind w:left="0" w:firstLine="720"/>
        <w:jc w:val="both"/>
        <w:rPr>
          <w:rFonts w:ascii="Arial" w:hAnsi="Arial" w:cs="Arial"/>
          <w:szCs w:val="24"/>
        </w:rPr>
      </w:pPr>
      <w:r w:rsidRPr="00A61988">
        <w:rPr>
          <w:rFonts w:ascii="Arial" w:hAnsi="Arial" w:cs="Arial"/>
          <w:szCs w:val="24"/>
        </w:rPr>
        <w:t>Lietuvos Respublikos darbo kodeksas;</w:t>
      </w:r>
    </w:p>
    <w:p w14:paraId="144AAD60" w14:textId="77777777" w:rsidR="005B2909" w:rsidRPr="00A61988" w:rsidRDefault="005B2909" w:rsidP="005B2909">
      <w:pPr>
        <w:numPr>
          <w:ilvl w:val="1"/>
          <w:numId w:val="1"/>
        </w:numPr>
        <w:tabs>
          <w:tab w:val="left" w:pos="993"/>
          <w:tab w:val="left" w:pos="1134"/>
        </w:tabs>
        <w:spacing w:line="276" w:lineRule="auto"/>
        <w:ind w:left="0" w:firstLine="720"/>
        <w:jc w:val="both"/>
        <w:rPr>
          <w:rFonts w:ascii="Arial" w:hAnsi="Arial" w:cs="Arial"/>
          <w:szCs w:val="24"/>
        </w:rPr>
      </w:pPr>
      <w:r w:rsidRPr="00A61988">
        <w:rPr>
          <w:rFonts w:ascii="Arial" w:hAnsi="Arial" w:cs="Arial"/>
          <w:szCs w:val="24"/>
        </w:rPr>
        <w:t>Lietuvos Respublikos konkurencijos įstatymas;</w:t>
      </w:r>
    </w:p>
    <w:p w14:paraId="0FEA095B" w14:textId="77777777" w:rsidR="005B2909" w:rsidRPr="00A61988" w:rsidRDefault="005B2909" w:rsidP="005B2909">
      <w:pPr>
        <w:numPr>
          <w:ilvl w:val="1"/>
          <w:numId w:val="1"/>
        </w:numPr>
        <w:tabs>
          <w:tab w:val="left" w:pos="993"/>
          <w:tab w:val="left" w:pos="1134"/>
        </w:tabs>
        <w:spacing w:line="276" w:lineRule="auto"/>
        <w:ind w:left="0" w:firstLine="720"/>
        <w:jc w:val="both"/>
        <w:rPr>
          <w:rFonts w:ascii="Arial" w:hAnsi="Arial" w:cs="Arial"/>
          <w:szCs w:val="24"/>
        </w:rPr>
      </w:pPr>
      <w:r w:rsidRPr="00A61988">
        <w:rPr>
          <w:rFonts w:ascii="Arial" w:hAnsi="Arial" w:cs="Arial"/>
          <w:szCs w:val="24"/>
        </w:rPr>
        <w:t>Lietuvos Respublikos viešųjų pirkimų įstatymas;</w:t>
      </w:r>
    </w:p>
    <w:p w14:paraId="2075947E" w14:textId="77777777" w:rsidR="005B2909" w:rsidRPr="00A61988" w:rsidRDefault="005B2909" w:rsidP="005B2909">
      <w:pPr>
        <w:numPr>
          <w:ilvl w:val="1"/>
          <w:numId w:val="1"/>
        </w:numPr>
        <w:tabs>
          <w:tab w:val="left" w:pos="993"/>
          <w:tab w:val="left" w:pos="1134"/>
        </w:tabs>
        <w:spacing w:line="276" w:lineRule="auto"/>
        <w:ind w:left="0" w:firstLine="720"/>
        <w:jc w:val="both"/>
        <w:rPr>
          <w:rFonts w:ascii="Arial" w:hAnsi="Arial" w:cs="Arial"/>
          <w:szCs w:val="24"/>
        </w:rPr>
      </w:pPr>
      <w:r w:rsidRPr="00A61988">
        <w:rPr>
          <w:rFonts w:ascii="Arial" w:hAnsi="Arial" w:cs="Arial"/>
          <w:szCs w:val="24"/>
        </w:rPr>
        <w:t>Lietuvos Respublikos civilinis kodeksas;</w:t>
      </w:r>
    </w:p>
    <w:p w14:paraId="59CE7499" w14:textId="77777777" w:rsidR="005B2909" w:rsidRPr="00A61988" w:rsidRDefault="005B2909" w:rsidP="005B2909">
      <w:pPr>
        <w:numPr>
          <w:ilvl w:val="1"/>
          <w:numId w:val="1"/>
        </w:numPr>
        <w:tabs>
          <w:tab w:val="left" w:pos="993"/>
          <w:tab w:val="left" w:pos="1134"/>
        </w:tabs>
        <w:spacing w:line="276" w:lineRule="auto"/>
        <w:ind w:left="0" w:firstLine="720"/>
        <w:jc w:val="both"/>
        <w:rPr>
          <w:rFonts w:ascii="Arial" w:hAnsi="Arial" w:cs="Arial"/>
          <w:szCs w:val="24"/>
        </w:rPr>
      </w:pPr>
      <w:r w:rsidRPr="00A61988">
        <w:rPr>
          <w:rFonts w:ascii="Arial" w:hAnsi="Arial" w:cs="Arial"/>
          <w:szCs w:val="24"/>
        </w:rPr>
        <w:t>Lietuvos Respublikos krašto apsaugos ministro 2020 m. gruodžio 4 d. įsakymas Nr. V-941 „Dėl Informacinių technologijų saugos atitikties vertinimo metodikos patvirtinimo“;</w:t>
      </w:r>
    </w:p>
    <w:p w14:paraId="605BEEB7" w14:textId="77777777" w:rsidR="005B2909" w:rsidRPr="00A61988" w:rsidRDefault="005B2909" w:rsidP="005B2909">
      <w:pPr>
        <w:numPr>
          <w:ilvl w:val="1"/>
          <w:numId w:val="1"/>
        </w:numPr>
        <w:tabs>
          <w:tab w:val="left" w:pos="1134"/>
          <w:tab w:val="left" w:pos="1276"/>
        </w:tabs>
        <w:spacing w:line="276" w:lineRule="auto"/>
        <w:ind w:left="0" w:firstLine="720"/>
        <w:jc w:val="both"/>
        <w:rPr>
          <w:rFonts w:ascii="Arial" w:hAnsi="Arial" w:cs="Arial"/>
          <w:szCs w:val="24"/>
        </w:rPr>
      </w:pPr>
      <w:r w:rsidRPr="00A61988">
        <w:rPr>
          <w:rFonts w:ascii="Arial" w:hAnsi="Arial" w:cs="Arial"/>
          <w:szCs w:val="24"/>
        </w:rPr>
        <w:t>Lietuvos standartas LST ISO/IEC ISO 27001:2023 „Informacijos saugumas, kibernetinis saugumas ir privatumo apsauga. Informacijos saugumo valdymo sistemos. Reikalavimai“;</w:t>
      </w:r>
    </w:p>
    <w:p w14:paraId="41E1DA37" w14:textId="77777777" w:rsidR="005B2909" w:rsidRPr="00A61988" w:rsidRDefault="005B2909" w:rsidP="005B2909">
      <w:pPr>
        <w:numPr>
          <w:ilvl w:val="1"/>
          <w:numId w:val="1"/>
        </w:numPr>
        <w:tabs>
          <w:tab w:val="left" w:pos="1134"/>
          <w:tab w:val="left" w:pos="1276"/>
        </w:tabs>
        <w:spacing w:line="276" w:lineRule="auto"/>
        <w:ind w:left="0" w:firstLine="720"/>
        <w:jc w:val="both"/>
        <w:rPr>
          <w:rFonts w:ascii="Arial" w:hAnsi="Arial" w:cs="Arial"/>
          <w:szCs w:val="24"/>
        </w:rPr>
      </w:pPr>
      <w:r w:rsidRPr="00A61988">
        <w:rPr>
          <w:rFonts w:ascii="Arial" w:hAnsi="Arial" w:cs="Arial"/>
          <w:szCs w:val="24"/>
        </w:rPr>
        <w:t>Lietuvos standartas LST ISO/IEC 27002:2023 „Informacijos saugumas, kibernetinis saugumas ir privatumo apsauga. Informacijos saugumo kontrolės priemonės“;</w:t>
      </w:r>
    </w:p>
    <w:p w14:paraId="107D53DD" w14:textId="77777777" w:rsidR="005B2909" w:rsidRPr="00A61988" w:rsidRDefault="005B2909" w:rsidP="005B2909">
      <w:pPr>
        <w:numPr>
          <w:ilvl w:val="1"/>
          <w:numId w:val="1"/>
        </w:numPr>
        <w:tabs>
          <w:tab w:val="left" w:pos="1134"/>
          <w:tab w:val="left" w:pos="1276"/>
        </w:tabs>
        <w:spacing w:line="276" w:lineRule="auto"/>
        <w:ind w:left="0" w:firstLine="720"/>
        <w:jc w:val="both"/>
        <w:rPr>
          <w:rFonts w:ascii="Arial" w:hAnsi="Arial" w:cs="Arial"/>
          <w:szCs w:val="24"/>
        </w:rPr>
      </w:pPr>
      <w:r w:rsidRPr="00A61988">
        <w:rPr>
          <w:rFonts w:ascii="Arial" w:hAnsi="Arial" w:cs="Arial"/>
          <w:szCs w:val="24"/>
        </w:rPr>
        <w:t>kiti teisės aktai, reglamentuojantys kibernetinį saugumą.</w:t>
      </w:r>
    </w:p>
    <w:p w14:paraId="3306FDA2" w14:textId="185CF4AF" w:rsidR="005B2909" w:rsidRPr="00A61988" w:rsidRDefault="005B2909" w:rsidP="005B2909">
      <w:pPr>
        <w:numPr>
          <w:ilvl w:val="0"/>
          <w:numId w:val="1"/>
        </w:numPr>
        <w:tabs>
          <w:tab w:val="left" w:pos="993"/>
        </w:tabs>
        <w:spacing w:line="276" w:lineRule="auto"/>
        <w:ind w:left="0" w:firstLine="720"/>
        <w:jc w:val="both"/>
        <w:rPr>
          <w:rFonts w:ascii="Arial" w:hAnsi="Arial" w:cs="Arial"/>
          <w:szCs w:val="24"/>
        </w:rPr>
      </w:pPr>
      <w:r w:rsidRPr="00A61988">
        <w:rPr>
          <w:rFonts w:ascii="Arial" w:hAnsi="Arial" w:cs="Arial"/>
          <w:szCs w:val="24"/>
        </w:rPr>
        <w:lastRenderedPageBreak/>
        <w:t>Sudarytas kibernetinio saugumo įgyvendinimą reglamentuojančių dokumentų</w:t>
      </w:r>
      <w:r w:rsidRPr="00A61988" w:rsidDel="00003E1E">
        <w:rPr>
          <w:rFonts w:ascii="Arial" w:hAnsi="Arial" w:cs="Arial"/>
          <w:szCs w:val="24"/>
        </w:rPr>
        <w:t xml:space="preserve"> </w:t>
      </w:r>
      <w:r w:rsidRPr="00A61988">
        <w:rPr>
          <w:rFonts w:ascii="Arial" w:hAnsi="Arial" w:cs="Arial"/>
          <w:szCs w:val="24"/>
        </w:rPr>
        <w:t>sąrašas (žr. 1 pried</w:t>
      </w:r>
      <w:r w:rsidR="00FC71D3" w:rsidRPr="00A61988">
        <w:rPr>
          <w:rFonts w:ascii="Arial" w:hAnsi="Arial" w:cs="Arial"/>
          <w:szCs w:val="24"/>
        </w:rPr>
        <w:t>ą</w:t>
      </w:r>
      <w:r w:rsidRPr="00A61988">
        <w:rPr>
          <w:rFonts w:ascii="Arial" w:hAnsi="Arial" w:cs="Arial"/>
          <w:szCs w:val="24"/>
        </w:rPr>
        <w:t>).</w:t>
      </w:r>
    </w:p>
    <w:p w14:paraId="2E3CFA1B" w14:textId="77777777" w:rsidR="005B2909" w:rsidRPr="00A61988" w:rsidRDefault="005B2909" w:rsidP="005B2909">
      <w:pPr>
        <w:widowControl w:val="0"/>
        <w:overflowPunct w:val="0"/>
        <w:autoSpaceDE w:val="0"/>
        <w:autoSpaceDN w:val="0"/>
        <w:adjustRightInd w:val="0"/>
        <w:rPr>
          <w:rFonts w:ascii="Arial" w:hAnsi="Arial" w:cs="Arial"/>
          <w:b/>
          <w:bCs/>
          <w:szCs w:val="24"/>
        </w:rPr>
      </w:pPr>
    </w:p>
    <w:p w14:paraId="7453B7DF" w14:textId="77777777" w:rsidR="005B2909" w:rsidRPr="00A61988" w:rsidRDefault="005B2909" w:rsidP="005B2909">
      <w:pPr>
        <w:pStyle w:val="ListParagraph"/>
        <w:widowControl w:val="0"/>
        <w:overflowPunct w:val="0"/>
        <w:autoSpaceDE w:val="0"/>
        <w:autoSpaceDN w:val="0"/>
        <w:adjustRightInd w:val="0"/>
        <w:spacing w:after="0"/>
        <w:ind w:left="0"/>
        <w:jc w:val="center"/>
        <w:rPr>
          <w:rFonts w:ascii="Arial" w:hAnsi="Arial" w:cs="Arial"/>
          <w:b/>
          <w:bCs/>
          <w:sz w:val="24"/>
          <w:szCs w:val="24"/>
        </w:rPr>
      </w:pPr>
      <w:r w:rsidRPr="00A61988">
        <w:rPr>
          <w:rFonts w:ascii="Arial" w:hAnsi="Arial" w:cs="Arial"/>
          <w:b/>
          <w:bCs/>
          <w:sz w:val="24"/>
          <w:szCs w:val="24"/>
        </w:rPr>
        <w:t>III SKYRIUS</w:t>
      </w:r>
    </w:p>
    <w:p w14:paraId="4AC1CC97" w14:textId="77777777" w:rsidR="005B2909" w:rsidRPr="00A61988" w:rsidRDefault="005B2909" w:rsidP="005B2909">
      <w:pPr>
        <w:pStyle w:val="ListParagraph"/>
        <w:widowControl w:val="0"/>
        <w:overflowPunct w:val="0"/>
        <w:autoSpaceDE w:val="0"/>
        <w:autoSpaceDN w:val="0"/>
        <w:adjustRightInd w:val="0"/>
        <w:spacing w:after="0"/>
        <w:ind w:left="0"/>
        <w:jc w:val="center"/>
        <w:rPr>
          <w:rFonts w:ascii="Arial" w:hAnsi="Arial" w:cs="Arial"/>
          <w:b/>
          <w:bCs/>
          <w:sz w:val="24"/>
          <w:szCs w:val="24"/>
        </w:rPr>
      </w:pPr>
      <w:bookmarkStart w:id="6" w:name="_Hlk184300929"/>
      <w:r w:rsidRPr="00A61988">
        <w:rPr>
          <w:rFonts w:ascii="Arial" w:hAnsi="Arial" w:cs="Arial"/>
          <w:b/>
          <w:bCs/>
          <w:sz w:val="24"/>
          <w:szCs w:val="24"/>
        </w:rPr>
        <w:t>FUNKCIJOS IR ATSAKOMYBĖS</w:t>
      </w:r>
    </w:p>
    <w:bookmarkEnd w:id="6"/>
    <w:p w14:paraId="07D289F6" w14:textId="77777777" w:rsidR="005B2909" w:rsidRPr="00A61988" w:rsidRDefault="005B2909" w:rsidP="005B2909">
      <w:pPr>
        <w:widowControl w:val="0"/>
        <w:overflowPunct w:val="0"/>
        <w:autoSpaceDE w:val="0"/>
        <w:autoSpaceDN w:val="0"/>
        <w:adjustRightInd w:val="0"/>
        <w:ind w:right="23"/>
        <w:jc w:val="both"/>
        <w:rPr>
          <w:rFonts w:ascii="Arial" w:hAnsi="Arial" w:cs="Arial"/>
          <w:szCs w:val="24"/>
        </w:rPr>
      </w:pPr>
    </w:p>
    <w:p w14:paraId="33035253" w14:textId="77777777" w:rsidR="005B2909" w:rsidRPr="00A61988" w:rsidRDefault="005B2909" w:rsidP="005B2909">
      <w:pPr>
        <w:numPr>
          <w:ilvl w:val="0"/>
          <w:numId w:val="1"/>
        </w:numPr>
        <w:tabs>
          <w:tab w:val="left" w:pos="993"/>
        </w:tabs>
        <w:spacing w:line="276" w:lineRule="auto"/>
        <w:ind w:left="0" w:firstLine="720"/>
        <w:jc w:val="both"/>
        <w:rPr>
          <w:rFonts w:ascii="Arial" w:hAnsi="Arial" w:cs="Arial"/>
          <w:szCs w:val="24"/>
        </w:rPr>
      </w:pPr>
      <w:bookmarkStart w:id="7" w:name="_Hlk184284902"/>
      <w:bookmarkStart w:id="8" w:name="_Hlk184279430"/>
      <w:bookmarkStart w:id="9" w:name="_Hlk184280238"/>
      <w:bookmarkStart w:id="10" w:name="_Hlk184276636"/>
      <w:r w:rsidRPr="00A61988">
        <w:rPr>
          <w:rFonts w:ascii="Arial" w:hAnsi="Arial" w:cs="Arial"/>
          <w:szCs w:val="24"/>
        </w:rPr>
        <w:t>Teismo vadovas privalo užtikrinti žmogiškųjų ir finansinių išteklių skyrimą kibernetinio saugumo valdymui.</w:t>
      </w:r>
    </w:p>
    <w:p w14:paraId="2179F739" w14:textId="21EE0259" w:rsidR="005B2909" w:rsidRPr="00A61988" w:rsidRDefault="005B2909" w:rsidP="005B2909">
      <w:pPr>
        <w:numPr>
          <w:ilvl w:val="0"/>
          <w:numId w:val="1"/>
        </w:numPr>
        <w:tabs>
          <w:tab w:val="left" w:pos="993"/>
        </w:tabs>
        <w:spacing w:line="276" w:lineRule="auto"/>
        <w:ind w:left="0" w:firstLine="720"/>
        <w:jc w:val="both"/>
        <w:rPr>
          <w:rFonts w:ascii="Arial" w:hAnsi="Arial" w:cs="Arial"/>
          <w:szCs w:val="24"/>
        </w:rPr>
      </w:pPr>
      <w:r w:rsidRPr="00A61988">
        <w:rPr>
          <w:rFonts w:ascii="Arial" w:hAnsi="Arial" w:cs="Arial"/>
          <w:szCs w:val="24"/>
        </w:rPr>
        <w:t xml:space="preserve">Teismo vadovas </w:t>
      </w:r>
      <w:bookmarkEnd w:id="7"/>
      <w:r w:rsidRPr="00A61988">
        <w:rPr>
          <w:rFonts w:ascii="Arial" w:hAnsi="Arial" w:cs="Arial"/>
          <w:szCs w:val="24"/>
        </w:rPr>
        <w:t>ar jo įgaliotas asmuo įsakymu paskiria:</w:t>
      </w:r>
    </w:p>
    <w:p w14:paraId="5F0DFA9B" w14:textId="34661D64" w:rsidR="005B2909" w:rsidRPr="00A61988" w:rsidRDefault="00BC68E0" w:rsidP="005B2909">
      <w:pPr>
        <w:numPr>
          <w:ilvl w:val="1"/>
          <w:numId w:val="1"/>
        </w:numPr>
        <w:tabs>
          <w:tab w:val="left" w:pos="993"/>
          <w:tab w:val="left" w:pos="1134"/>
        </w:tabs>
        <w:spacing w:line="276" w:lineRule="auto"/>
        <w:ind w:left="0" w:firstLine="720"/>
        <w:jc w:val="both"/>
        <w:rPr>
          <w:rFonts w:ascii="Arial" w:hAnsi="Arial" w:cs="Arial"/>
          <w:szCs w:val="24"/>
        </w:rPr>
      </w:pPr>
      <w:r w:rsidRPr="00A61988">
        <w:rPr>
          <w:rFonts w:ascii="Arial" w:hAnsi="Arial" w:cs="Arial"/>
          <w:bCs/>
          <w:szCs w:val="24"/>
        </w:rPr>
        <w:t>k</w:t>
      </w:r>
      <w:r w:rsidR="005B2909" w:rsidRPr="00A61988">
        <w:rPr>
          <w:rFonts w:ascii="Arial" w:hAnsi="Arial" w:cs="Arial"/>
          <w:bCs/>
          <w:szCs w:val="24"/>
        </w:rPr>
        <w:t>ibernetinio saugumo vadovą</w:t>
      </w:r>
      <w:r w:rsidRPr="00A61988">
        <w:rPr>
          <w:rFonts w:ascii="Arial" w:hAnsi="Arial" w:cs="Arial"/>
          <w:szCs w:val="24"/>
        </w:rPr>
        <w:t>;</w:t>
      </w:r>
      <w:r w:rsidR="005B2909" w:rsidRPr="00A61988">
        <w:rPr>
          <w:rFonts w:ascii="Arial" w:hAnsi="Arial" w:cs="Arial"/>
          <w:szCs w:val="24"/>
        </w:rPr>
        <w:t xml:space="preserve"> </w:t>
      </w:r>
      <w:r w:rsidR="005346E5" w:rsidRPr="00A61988">
        <w:rPr>
          <w:rFonts w:ascii="Arial" w:hAnsi="Arial" w:cs="Arial"/>
          <w:szCs w:val="24"/>
        </w:rPr>
        <w:t>t</w:t>
      </w:r>
      <w:r w:rsidR="005B2909" w:rsidRPr="00A61988">
        <w:rPr>
          <w:rFonts w:ascii="Arial" w:hAnsi="Arial" w:cs="Arial"/>
          <w:szCs w:val="24"/>
        </w:rPr>
        <w:t>eismas privalo Nacionaliniam kibernetinio saugumo centrui prie Krašto apsaugos ministerijos (toliau – NKSC) pateikti kibernetinio saugumo vadovo kontaktinę informaciją Kibernetinio saugumo informacinėje sistemoje (toliau – KSIS) ir informuoti teismo darbuotojus. Teismui leidžiama iš tiekėjo įsigyti paslaugas, kurias teikiant būtų atliekamos kibernetinio saugumo vadovo ir (ar) saugos įgaliotinio funkcijos;</w:t>
      </w:r>
    </w:p>
    <w:p w14:paraId="3653EF4A" w14:textId="5BD92DA4" w:rsidR="005B2909" w:rsidRPr="00A61988" w:rsidRDefault="005346E5" w:rsidP="005B2909">
      <w:pPr>
        <w:numPr>
          <w:ilvl w:val="1"/>
          <w:numId w:val="1"/>
        </w:numPr>
        <w:tabs>
          <w:tab w:val="left" w:pos="993"/>
          <w:tab w:val="left" w:pos="1134"/>
        </w:tabs>
        <w:spacing w:line="276" w:lineRule="auto"/>
        <w:ind w:left="0" w:firstLine="720"/>
        <w:jc w:val="both"/>
        <w:rPr>
          <w:rFonts w:ascii="Arial" w:hAnsi="Arial" w:cs="Arial"/>
          <w:szCs w:val="24"/>
        </w:rPr>
      </w:pPr>
      <w:r w:rsidRPr="00A61988">
        <w:rPr>
          <w:rFonts w:ascii="Arial" w:hAnsi="Arial" w:cs="Arial"/>
          <w:bCs/>
          <w:szCs w:val="24"/>
        </w:rPr>
        <w:t>s</w:t>
      </w:r>
      <w:r w:rsidR="005B2909" w:rsidRPr="00A61988">
        <w:rPr>
          <w:rFonts w:ascii="Arial" w:hAnsi="Arial" w:cs="Arial"/>
          <w:bCs/>
          <w:szCs w:val="24"/>
        </w:rPr>
        <w:t>augos įgaliotinį</w:t>
      </w:r>
      <w:r w:rsidR="005B2909" w:rsidRPr="00A61988">
        <w:rPr>
          <w:rFonts w:ascii="Arial" w:hAnsi="Arial" w:cs="Arial"/>
          <w:szCs w:val="24"/>
        </w:rPr>
        <w:t>;</w:t>
      </w:r>
    </w:p>
    <w:p w14:paraId="4D0FC1B3" w14:textId="3A294D0B" w:rsidR="005B2909" w:rsidRPr="00A61988" w:rsidRDefault="005346E5" w:rsidP="005B2909">
      <w:pPr>
        <w:numPr>
          <w:ilvl w:val="1"/>
          <w:numId w:val="1"/>
        </w:numPr>
        <w:tabs>
          <w:tab w:val="left" w:pos="993"/>
          <w:tab w:val="left" w:pos="1134"/>
        </w:tabs>
        <w:spacing w:line="276" w:lineRule="auto"/>
        <w:ind w:left="0" w:firstLine="720"/>
        <w:jc w:val="both"/>
        <w:rPr>
          <w:rFonts w:ascii="Arial" w:hAnsi="Arial" w:cs="Arial"/>
          <w:bCs/>
          <w:szCs w:val="24"/>
        </w:rPr>
      </w:pPr>
      <w:r w:rsidRPr="00A61988">
        <w:rPr>
          <w:rFonts w:ascii="Arial" w:hAnsi="Arial" w:cs="Arial"/>
          <w:bCs/>
          <w:szCs w:val="24"/>
        </w:rPr>
        <w:t>t</w:t>
      </w:r>
      <w:r w:rsidR="005B2909" w:rsidRPr="00A61988">
        <w:rPr>
          <w:rFonts w:ascii="Arial" w:hAnsi="Arial" w:cs="Arial"/>
          <w:bCs/>
          <w:szCs w:val="24"/>
        </w:rPr>
        <w:t xml:space="preserve">eismo </w:t>
      </w:r>
      <w:r w:rsidR="00C30A19" w:rsidRPr="00A61988">
        <w:rPr>
          <w:rFonts w:ascii="Arial" w:hAnsi="Arial" w:cs="Arial"/>
          <w:bCs/>
          <w:szCs w:val="24"/>
        </w:rPr>
        <w:t xml:space="preserve">IT </w:t>
      </w:r>
      <w:r w:rsidR="005B2909" w:rsidRPr="00A61988">
        <w:rPr>
          <w:rFonts w:ascii="Arial" w:hAnsi="Arial" w:cs="Arial"/>
          <w:bCs/>
          <w:szCs w:val="24"/>
        </w:rPr>
        <w:t>administratorių.</w:t>
      </w:r>
    </w:p>
    <w:p w14:paraId="7086C55E" w14:textId="77777777" w:rsidR="005B2909" w:rsidRPr="00A61988" w:rsidRDefault="005B2909" w:rsidP="005B2909">
      <w:pPr>
        <w:numPr>
          <w:ilvl w:val="0"/>
          <w:numId w:val="1"/>
        </w:numPr>
        <w:tabs>
          <w:tab w:val="left" w:pos="1134"/>
        </w:tabs>
        <w:spacing w:line="276" w:lineRule="auto"/>
        <w:ind w:left="0" w:firstLine="720"/>
        <w:jc w:val="both"/>
        <w:rPr>
          <w:rFonts w:ascii="Arial" w:hAnsi="Arial" w:cs="Arial"/>
          <w:bCs/>
          <w:szCs w:val="24"/>
        </w:rPr>
      </w:pPr>
      <w:bookmarkStart w:id="11" w:name="_Hlk201742279"/>
      <w:r w:rsidRPr="00A61988">
        <w:rPr>
          <w:rFonts w:ascii="Arial" w:hAnsi="Arial" w:cs="Arial"/>
          <w:bCs/>
          <w:szCs w:val="24"/>
        </w:rPr>
        <w:t xml:space="preserve">Už fizinės apsaugos priemonių įgyvendinimą atsakingi asmenys yra skiriami pagal </w:t>
      </w:r>
      <w:r w:rsidRPr="00A61988">
        <w:rPr>
          <w:rFonts w:ascii="Arial" w:hAnsi="Arial" w:cs="Arial"/>
          <w:szCs w:val="24"/>
        </w:rPr>
        <w:t>Tinklų ir informacinių sistemų t</w:t>
      </w:r>
      <w:r w:rsidRPr="00A61988">
        <w:rPr>
          <w:rFonts w:ascii="Arial" w:hAnsi="Arial" w:cs="Arial"/>
          <w:bCs/>
          <w:szCs w:val="24"/>
        </w:rPr>
        <w:t>urto valdymo tvarką.</w:t>
      </w:r>
    </w:p>
    <w:p w14:paraId="7D4EA314" w14:textId="3D43E873" w:rsidR="005B2909" w:rsidRPr="00A61988" w:rsidRDefault="005B2909" w:rsidP="005B2909">
      <w:pPr>
        <w:numPr>
          <w:ilvl w:val="0"/>
          <w:numId w:val="1"/>
        </w:numPr>
        <w:tabs>
          <w:tab w:val="left" w:pos="1134"/>
        </w:tabs>
        <w:spacing w:line="276" w:lineRule="auto"/>
        <w:ind w:left="0" w:firstLine="720"/>
        <w:jc w:val="both"/>
        <w:rPr>
          <w:rFonts w:ascii="Arial" w:hAnsi="Arial" w:cs="Arial"/>
          <w:bCs/>
          <w:szCs w:val="24"/>
        </w:rPr>
      </w:pPr>
      <w:r w:rsidRPr="00A61988">
        <w:rPr>
          <w:rFonts w:ascii="Arial" w:hAnsi="Arial" w:cs="Arial"/>
          <w:bCs/>
          <w:szCs w:val="24"/>
        </w:rPr>
        <w:t>SOC atsakingi</w:t>
      </w:r>
      <w:r w:rsidR="00D06BF9" w:rsidRPr="00A61988">
        <w:rPr>
          <w:rFonts w:ascii="Arial" w:hAnsi="Arial" w:cs="Arial"/>
          <w:bCs/>
          <w:szCs w:val="24"/>
        </w:rPr>
        <w:t xml:space="preserve"> asmenys</w:t>
      </w:r>
      <w:r w:rsidRPr="00A61988">
        <w:rPr>
          <w:rFonts w:ascii="Arial" w:hAnsi="Arial" w:cs="Arial"/>
          <w:bCs/>
          <w:szCs w:val="24"/>
        </w:rPr>
        <w:t xml:space="preserve"> skiriami pagal Kibernetinių incidentų valdymo planą. SOC funkcijas taip pat gali vykdyti asmenys ar grupės pagal TIS paslaugų teikimo sutartis.</w:t>
      </w:r>
    </w:p>
    <w:p w14:paraId="4CD320E3" w14:textId="77777777" w:rsidR="005B2909" w:rsidRPr="00A61988" w:rsidRDefault="005B2909" w:rsidP="005B2909">
      <w:pPr>
        <w:numPr>
          <w:ilvl w:val="0"/>
          <w:numId w:val="1"/>
        </w:numPr>
        <w:tabs>
          <w:tab w:val="left" w:pos="1134"/>
        </w:tabs>
        <w:spacing w:line="276" w:lineRule="auto"/>
        <w:ind w:left="0" w:firstLine="720"/>
        <w:jc w:val="both"/>
        <w:rPr>
          <w:rFonts w:ascii="Arial" w:hAnsi="Arial" w:cs="Arial"/>
          <w:bCs/>
          <w:szCs w:val="24"/>
        </w:rPr>
      </w:pPr>
      <w:r w:rsidRPr="00A61988">
        <w:rPr>
          <w:rFonts w:ascii="Arial" w:hAnsi="Arial" w:cs="Arial"/>
          <w:bCs/>
          <w:szCs w:val="24"/>
        </w:rPr>
        <w:t>Veiklos tęstinumo valdymo grupės ir veiklos atkūrimo grupės organizavimas, funkcijos ir atsakomybės aprašytos Tinklų ir informacinių sistemų veiklos tęstinumo valdymo tvarkoje.</w:t>
      </w:r>
    </w:p>
    <w:bookmarkEnd w:id="8"/>
    <w:bookmarkEnd w:id="9"/>
    <w:bookmarkEnd w:id="11"/>
    <w:p w14:paraId="5AA19096" w14:textId="52CB9599" w:rsidR="005B2909" w:rsidRPr="00A61988" w:rsidRDefault="005B2909" w:rsidP="005B2909">
      <w:pPr>
        <w:numPr>
          <w:ilvl w:val="0"/>
          <w:numId w:val="1"/>
        </w:numPr>
        <w:tabs>
          <w:tab w:val="left" w:pos="1134"/>
        </w:tabs>
        <w:spacing w:line="276" w:lineRule="auto"/>
        <w:ind w:left="0" w:firstLine="720"/>
        <w:jc w:val="both"/>
        <w:rPr>
          <w:rFonts w:ascii="Arial" w:hAnsi="Arial" w:cs="Arial"/>
          <w:szCs w:val="24"/>
        </w:rPr>
      </w:pPr>
      <w:r w:rsidRPr="00A61988">
        <w:rPr>
          <w:rFonts w:ascii="Arial" w:hAnsi="Arial" w:cs="Arial"/>
          <w:bCs/>
          <w:szCs w:val="24"/>
        </w:rPr>
        <w:t>Kibernetinio saugumo vadovas</w:t>
      </w:r>
      <w:r w:rsidRPr="00A61988">
        <w:rPr>
          <w:rFonts w:ascii="Arial" w:hAnsi="Arial" w:cs="Arial"/>
          <w:szCs w:val="24"/>
        </w:rPr>
        <w:t xml:space="preserve">, koordinuodamas ir prižiūrėdamas </w:t>
      </w:r>
      <w:bookmarkStart w:id="12" w:name="_Hlk184279871"/>
      <w:r w:rsidRPr="00A61988">
        <w:rPr>
          <w:rFonts w:ascii="Arial" w:eastAsia="Calibri" w:hAnsi="Arial" w:cs="Arial"/>
          <w:szCs w:val="24"/>
          <w:lang w:eastAsia="lt-LT"/>
        </w:rPr>
        <w:t xml:space="preserve">Kibernetinio saugumo politikos </w:t>
      </w:r>
      <w:r w:rsidR="007F578B" w:rsidRPr="00A61988">
        <w:rPr>
          <w:rFonts w:ascii="Arial" w:eastAsia="Calibri" w:hAnsi="Arial" w:cs="Arial"/>
          <w:szCs w:val="24"/>
          <w:lang w:eastAsia="lt-LT"/>
        </w:rPr>
        <w:t>apraše</w:t>
      </w:r>
      <w:r w:rsidRPr="00A61988" w:rsidDel="00003E1E">
        <w:rPr>
          <w:rFonts w:ascii="Arial" w:hAnsi="Arial" w:cs="Arial"/>
          <w:szCs w:val="24"/>
        </w:rPr>
        <w:t xml:space="preserve"> </w:t>
      </w:r>
      <w:r w:rsidRPr="00A61988">
        <w:rPr>
          <w:rFonts w:ascii="Arial" w:hAnsi="Arial" w:cs="Arial"/>
          <w:szCs w:val="24"/>
        </w:rPr>
        <w:t>ir kibernetinio saugumo politikos įgyvendinimą reglamentuojančiuose dokumentuose</w:t>
      </w:r>
      <w:r w:rsidRPr="00A61988" w:rsidDel="00003E1E">
        <w:rPr>
          <w:rFonts w:ascii="Arial" w:hAnsi="Arial" w:cs="Arial"/>
          <w:szCs w:val="24"/>
        </w:rPr>
        <w:t xml:space="preserve"> </w:t>
      </w:r>
      <w:bookmarkEnd w:id="12"/>
      <w:r w:rsidRPr="00A61988">
        <w:rPr>
          <w:rFonts w:ascii="Arial" w:hAnsi="Arial" w:cs="Arial"/>
          <w:szCs w:val="24"/>
        </w:rPr>
        <w:t>nustatytų reikalavimų įgyvendinimą, turi atlikti šias funkcijas:</w:t>
      </w:r>
    </w:p>
    <w:p w14:paraId="0334A875" w14:textId="4AC1D692" w:rsidR="005B2909" w:rsidRPr="00A61988" w:rsidRDefault="005B2909" w:rsidP="005B2909">
      <w:pPr>
        <w:numPr>
          <w:ilvl w:val="1"/>
          <w:numId w:val="1"/>
        </w:numPr>
        <w:tabs>
          <w:tab w:val="left" w:pos="1276"/>
        </w:tabs>
        <w:spacing w:line="276" w:lineRule="auto"/>
        <w:ind w:left="0" w:firstLine="720"/>
        <w:jc w:val="both"/>
        <w:rPr>
          <w:rFonts w:ascii="Arial" w:hAnsi="Arial" w:cs="Arial"/>
          <w:szCs w:val="24"/>
        </w:rPr>
      </w:pPr>
      <w:bookmarkStart w:id="13" w:name="part_630b22a8890744f3831c698d55ef66bb"/>
      <w:bookmarkEnd w:id="13"/>
      <w:r w:rsidRPr="00A61988">
        <w:rPr>
          <w:rFonts w:ascii="Arial" w:hAnsi="Arial" w:cs="Arial"/>
          <w:szCs w:val="24"/>
        </w:rPr>
        <w:t xml:space="preserve">užtikrinti, kad </w:t>
      </w:r>
      <w:r w:rsidRPr="00A61988">
        <w:rPr>
          <w:rFonts w:ascii="Arial" w:eastAsia="Calibri" w:hAnsi="Arial" w:cs="Arial"/>
          <w:szCs w:val="24"/>
          <w:lang w:eastAsia="lt-LT"/>
        </w:rPr>
        <w:t xml:space="preserve">Kibernetinio saugumo politikos </w:t>
      </w:r>
      <w:r w:rsidR="007F578B" w:rsidRPr="00A61988">
        <w:rPr>
          <w:rFonts w:ascii="Arial" w:eastAsia="Calibri" w:hAnsi="Arial" w:cs="Arial"/>
          <w:szCs w:val="24"/>
          <w:lang w:eastAsia="lt-LT"/>
        </w:rPr>
        <w:t>aprašas</w:t>
      </w:r>
      <w:r w:rsidRPr="00A61988">
        <w:rPr>
          <w:rFonts w:ascii="Arial" w:eastAsia="Calibri" w:hAnsi="Arial" w:cs="Arial"/>
          <w:szCs w:val="24"/>
          <w:lang w:eastAsia="lt-LT"/>
        </w:rPr>
        <w:t xml:space="preserve"> ir kibernetinio</w:t>
      </w:r>
      <w:r w:rsidRPr="00A61988">
        <w:rPr>
          <w:rFonts w:ascii="Arial" w:hAnsi="Arial" w:cs="Arial"/>
          <w:szCs w:val="24"/>
        </w:rPr>
        <w:t xml:space="preserve"> saugumo įgyvendinimą reglamentuojantys dokumentai būtų parengti ir periodiškai atnaujinami;</w:t>
      </w:r>
    </w:p>
    <w:p w14:paraId="162F3B71" w14:textId="77777777" w:rsidR="005B2909" w:rsidRPr="00A61988" w:rsidRDefault="005B2909" w:rsidP="005B2909">
      <w:pPr>
        <w:numPr>
          <w:ilvl w:val="1"/>
          <w:numId w:val="1"/>
        </w:numPr>
        <w:tabs>
          <w:tab w:val="left" w:pos="1276"/>
        </w:tabs>
        <w:spacing w:line="276" w:lineRule="auto"/>
        <w:ind w:left="0" w:firstLine="720"/>
        <w:jc w:val="both"/>
        <w:rPr>
          <w:rFonts w:ascii="Arial" w:hAnsi="Arial" w:cs="Arial"/>
          <w:szCs w:val="24"/>
        </w:rPr>
      </w:pPr>
      <w:r w:rsidRPr="00A61988">
        <w:rPr>
          <w:rFonts w:ascii="Arial" w:hAnsi="Arial" w:cs="Arial"/>
          <w:szCs w:val="24"/>
        </w:rPr>
        <w:t xml:space="preserve">organizuoti teismo </w:t>
      </w:r>
      <w:bookmarkStart w:id="14" w:name="_Hlk184281889"/>
      <w:r w:rsidRPr="00A61988">
        <w:rPr>
          <w:rFonts w:ascii="Arial" w:hAnsi="Arial" w:cs="Arial"/>
          <w:szCs w:val="24"/>
        </w:rPr>
        <w:t>atitikties vertinim</w:t>
      </w:r>
      <w:bookmarkEnd w:id="14"/>
      <w:r w:rsidRPr="00A61988">
        <w:rPr>
          <w:rFonts w:ascii="Arial" w:hAnsi="Arial" w:cs="Arial"/>
          <w:szCs w:val="24"/>
        </w:rPr>
        <w:t>ą, rengti ir teikti tvirtinti teismo vadovui ar jo įgaliotam asmeniui Atitikties vertinimo ataskaitą ir Neatitikčių šalinimo planą bei jų patvirtinimo datas ir registracijos numerius Kibernetinio saugumo įstatymo nustatyta tvarka, ne vėliau kaip per 5 darbo dienas, pateikti į NKSC administruojamą KSIS;</w:t>
      </w:r>
      <w:bookmarkStart w:id="15" w:name="part_9fa36ceb16c14339bb123079dd3a8b58"/>
      <w:bookmarkStart w:id="16" w:name="part_7c2953ed9aef4ab6ac103df581435041"/>
      <w:bookmarkEnd w:id="15"/>
      <w:bookmarkEnd w:id="16"/>
    </w:p>
    <w:p w14:paraId="2D08149A" w14:textId="77777777" w:rsidR="005B2909" w:rsidRPr="00A61988" w:rsidRDefault="005B2909" w:rsidP="005B2909">
      <w:pPr>
        <w:numPr>
          <w:ilvl w:val="1"/>
          <w:numId w:val="1"/>
        </w:numPr>
        <w:tabs>
          <w:tab w:val="left" w:pos="1276"/>
        </w:tabs>
        <w:spacing w:line="276" w:lineRule="auto"/>
        <w:ind w:left="0" w:firstLine="720"/>
        <w:jc w:val="both"/>
        <w:rPr>
          <w:rFonts w:ascii="Arial" w:hAnsi="Arial" w:cs="Arial"/>
          <w:szCs w:val="24"/>
        </w:rPr>
      </w:pPr>
      <w:r w:rsidRPr="00A61988">
        <w:rPr>
          <w:rFonts w:ascii="Arial" w:hAnsi="Arial" w:cs="Arial"/>
          <w:szCs w:val="24"/>
        </w:rPr>
        <w:t xml:space="preserve">organizuoti rizikos vertinimą ir dalyvauti rizikos vertinimo procese, rengti ir teikti tvirtinti teismo vadovui ar jo įgaliotam asmeniui rizikos vertinimo ataskaitas ir rizikos valdymo planus bei jų patvirtinimo datas ir registracijos numerius Kibernetinio saugumo įstatymo nustatyta tvarka, ne vėliau kaip per 5 darbo dienas, pateikti </w:t>
      </w:r>
      <w:bookmarkStart w:id="17" w:name="_Hlk184818289"/>
      <w:r w:rsidRPr="00A61988">
        <w:rPr>
          <w:rFonts w:ascii="Arial" w:hAnsi="Arial" w:cs="Arial"/>
          <w:szCs w:val="24"/>
        </w:rPr>
        <w:t>į NKSC administruojamą KSIS</w:t>
      </w:r>
      <w:bookmarkEnd w:id="17"/>
      <w:r w:rsidRPr="00A61988">
        <w:rPr>
          <w:rFonts w:ascii="Arial" w:hAnsi="Arial" w:cs="Arial"/>
          <w:szCs w:val="24"/>
        </w:rPr>
        <w:t>;</w:t>
      </w:r>
    </w:p>
    <w:p w14:paraId="2A0B2B6B" w14:textId="77777777" w:rsidR="005B2909" w:rsidRPr="00A61988" w:rsidRDefault="005B2909" w:rsidP="005B2909">
      <w:pPr>
        <w:numPr>
          <w:ilvl w:val="1"/>
          <w:numId w:val="1"/>
        </w:numPr>
        <w:tabs>
          <w:tab w:val="left" w:pos="1276"/>
        </w:tabs>
        <w:spacing w:line="276" w:lineRule="auto"/>
        <w:ind w:left="0" w:firstLine="720"/>
        <w:jc w:val="both"/>
        <w:rPr>
          <w:rFonts w:ascii="Arial" w:hAnsi="Arial" w:cs="Arial"/>
          <w:szCs w:val="24"/>
        </w:rPr>
      </w:pPr>
      <w:r w:rsidRPr="00A61988">
        <w:rPr>
          <w:rFonts w:ascii="Arial" w:hAnsi="Arial" w:cs="Arial"/>
          <w:szCs w:val="24"/>
        </w:rPr>
        <w:t>organizuoti TIS veiklos tęstinumo valdymo plano veiksmingumo išbandymą, rengti ir teikti tvirtinti teismo vadovui ar jo įgaliotam asmeniui TIS veiklos tęstinumo valdymo plano veiksmingumo išbandymo rezultatų ataskaitas ir jų patvirtinimo datas ir registracijos numerius Kibernetinio saugumo įstatymo nustatyta tvarka, ne vėliau kaip per 5 darbo dienas, pateikti į NKSC administruojamą KSIS;</w:t>
      </w:r>
    </w:p>
    <w:p w14:paraId="098D68B0" w14:textId="77777777" w:rsidR="005B2909" w:rsidRPr="00A61988" w:rsidRDefault="005B2909" w:rsidP="005B2909">
      <w:pPr>
        <w:numPr>
          <w:ilvl w:val="1"/>
          <w:numId w:val="1"/>
        </w:numPr>
        <w:tabs>
          <w:tab w:val="left" w:pos="1276"/>
        </w:tabs>
        <w:spacing w:line="276" w:lineRule="auto"/>
        <w:ind w:left="0" w:firstLine="720"/>
        <w:jc w:val="both"/>
        <w:rPr>
          <w:rFonts w:ascii="Arial" w:hAnsi="Arial" w:cs="Arial"/>
          <w:szCs w:val="24"/>
        </w:rPr>
      </w:pPr>
      <w:r w:rsidRPr="00A61988">
        <w:rPr>
          <w:rFonts w:ascii="Arial" w:hAnsi="Arial" w:cs="Arial"/>
          <w:szCs w:val="24"/>
        </w:rPr>
        <w:t>organizuoti darbuotojų mokymus kibernetinio saugumo klausimais;</w:t>
      </w:r>
    </w:p>
    <w:p w14:paraId="10F5DFFD" w14:textId="77777777" w:rsidR="005B2909" w:rsidRPr="00A61988" w:rsidRDefault="005B2909" w:rsidP="005B2909">
      <w:pPr>
        <w:numPr>
          <w:ilvl w:val="1"/>
          <w:numId w:val="1"/>
        </w:numPr>
        <w:tabs>
          <w:tab w:val="left" w:pos="1276"/>
        </w:tabs>
        <w:spacing w:line="276" w:lineRule="auto"/>
        <w:ind w:left="0" w:firstLine="720"/>
        <w:jc w:val="both"/>
        <w:rPr>
          <w:rFonts w:ascii="Arial" w:hAnsi="Arial" w:cs="Arial"/>
          <w:szCs w:val="24"/>
        </w:rPr>
      </w:pPr>
      <w:r w:rsidRPr="00A61988">
        <w:rPr>
          <w:rFonts w:ascii="Arial" w:hAnsi="Arial" w:cs="Arial"/>
          <w:szCs w:val="24"/>
        </w:rPr>
        <w:lastRenderedPageBreak/>
        <w:t>koordinuoti TIS kibernetinių incidentų tyrimus ir bendradarbiauti su kompetentingomis institucijoms, tiriančiomis kibernetinius incidentus bei neteisėtas veikas, susijusias su kibernetiniais incidentais;</w:t>
      </w:r>
      <w:bookmarkStart w:id="18" w:name="part_b5cff342d6c54e5aa2691811859579f8"/>
      <w:bookmarkEnd w:id="18"/>
    </w:p>
    <w:p w14:paraId="439E9B4A" w14:textId="6F21CB9A" w:rsidR="005B2909" w:rsidRPr="00A61988" w:rsidRDefault="005B2909" w:rsidP="005B2909">
      <w:pPr>
        <w:numPr>
          <w:ilvl w:val="1"/>
          <w:numId w:val="1"/>
        </w:numPr>
        <w:tabs>
          <w:tab w:val="left" w:pos="1276"/>
        </w:tabs>
        <w:spacing w:line="276" w:lineRule="auto"/>
        <w:ind w:left="0" w:firstLine="720"/>
        <w:jc w:val="both"/>
        <w:rPr>
          <w:rFonts w:ascii="Arial" w:hAnsi="Arial" w:cs="Arial"/>
          <w:szCs w:val="24"/>
        </w:rPr>
      </w:pPr>
      <w:r w:rsidRPr="00A61988">
        <w:rPr>
          <w:rFonts w:ascii="Arial" w:hAnsi="Arial" w:cs="Arial"/>
          <w:szCs w:val="24"/>
        </w:rPr>
        <w:t xml:space="preserve">teikti TIS administratoriui, saugos įgaliotiniui ir (ar) naudotojams privalomus vykdyti nurodymus ir pavedimus, susijusius su </w:t>
      </w:r>
      <w:bookmarkStart w:id="19" w:name="_Hlk184280099"/>
      <w:r w:rsidRPr="00A61988">
        <w:rPr>
          <w:rFonts w:ascii="Arial" w:eastAsia="Calibri" w:hAnsi="Arial" w:cs="Arial"/>
          <w:szCs w:val="24"/>
          <w:lang w:eastAsia="lt-LT"/>
        </w:rPr>
        <w:t xml:space="preserve">Kibernetinio saugumo politikos </w:t>
      </w:r>
      <w:r w:rsidR="00C30A19" w:rsidRPr="00A61988">
        <w:rPr>
          <w:rFonts w:ascii="Arial" w:eastAsia="Calibri" w:hAnsi="Arial" w:cs="Arial"/>
          <w:szCs w:val="24"/>
          <w:lang w:eastAsia="lt-LT"/>
        </w:rPr>
        <w:t>apraše</w:t>
      </w:r>
      <w:r w:rsidRPr="00A61988">
        <w:rPr>
          <w:rFonts w:ascii="Arial" w:eastAsia="Calibri" w:hAnsi="Arial" w:cs="Arial"/>
          <w:szCs w:val="24"/>
          <w:lang w:eastAsia="lt-LT"/>
        </w:rPr>
        <w:t xml:space="preserve"> ir</w:t>
      </w:r>
      <w:r w:rsidRPr="00A61988">
        <w:rPr>
          <w:rFonts w:ascii="Arial" w:hAnsi="Arial" w:cs="Arial"/>
          <w:szCs w:val="24"/>
        </w:rPr>
        <w:t xml:space="preserve"> kibernetinio saugumo įgyvendinimą reglamentuojančiuose dokumentuose </w:t>
      </w:r>
      <w:bookmarkEnd w:id="19"/>
      <w:r w:rsidRPr="00A61988">
        <w:rPr>
          <w:rFonts w:ascii="Arial" w:hAnsi="Arial" w:cs="Arial"/>
          <w:szCs w:val="24"/>
        </w:rPr>
        <w:t>nustatytų reikalavimų įgyvendinimu;</w:t>
      </w:r>
      <w:bookmarkStart w:id="20" w:name="part_7dd663e19b9c43c0b1e7a6c549aaf93f"/>
      <w:bookmarkStart w:id="21" w:name="part_61af7a6e4e584e42a2cb52fff0e2831f"/>
      <w:bookmarkStart w:id="22" w:name="part_cf1436db0c5d4580a3bf95a71a47a40a"/>
      <w:bookmarkStart w:id="23" w:name="_Hlk203552421"/>
      <w:bookmarkEnd w:id="20"/>
      <w:bookmarkEnd w:id="21"/>
      <w:bookmarkEnd w:id="22"/>
    </w:p>
    <w:bookmarkEnd w:id="23"/>
    <w:p w14:paraId="36B8506F" w14:textId="52B57E12" w:rsidR="005B2909" w:rsidRPr="00A61988" w:rsidRDefault="005B2909" w:rsidP="005B2909">
      <w:pPr>
        <w:numPr>
          <w:ilvl w:val="1"/>
          <w:numId w:val="1"/>
        </w:numPr>
        <w:tabs>
          <w:tab w:val="left" w:pos="1276"/>
        </w:tabs>
        <w:spacing w:line="276" w:lineRule="auto"/>
        <w:ind w:left="0" w:firstLine="720"/>
        <w:jc w:val="both"/>
        <w:rPr>
          <w:rFonts w:ascii="Arial" w:hAnsi="Arial" w:cs="Arial"/>
          <w:szCs w:val="24"/>
        </w:rPr>
      </w:pPr>
      <w:r w:rsidRPr="00A61988">
        <w:rPr>
          <w:rFonts w:ascii="Arial" w:hAnsi="Arial" w:cs="Arial"/>
          <w:szCs w:val="24"/>
        </w:rPr>
        <w:t xml:space="preserve">atlikti kitas </w:t>
      </w:r>
      <w:r w:rsidRPr="00A61988">
        <w:rPr>
          <w:rFonts w:ascii="Arial" w:eastAsia="Calibri" w:hAnsi="Arial" w:cs="Arial"/>
          <w:szCs w:val="24"/>
          <w:lang w:eastAsia="lt-LT"/>
        </w:rPr>
        <w:t xml:space="preserve">Kibernetinio saugumo politikos </w:t>
      </w:r>
      <w:r w:rsidR="00C30A19" w:rsidRPr="00A61988">
        <w:rPr>
          <w:rFonts w:ascii="Arial" w:eastAsia="Calibri" w:hAnsi="Arial" w:cs="Arial"/>
          <w:szCs w:val="24"/>
          <w:lang w:eastAsia="lt-LT"/>
        </w:rPr>
        <w:t>apraše</w:t>
      </w:r>
      <w:r w:rsidRPr="00A61988">
        <w:rPr>
          <w:rFonts w:ascii="Arial" w:eastAsia="Calibri" w:hAnsi="Arial" w:cs="Arial"/>
          <w:szCs w:val="24"/>
          <w:lang w:eastAsia="lt-LT"/>
        </w:rPr>
        <w:t xml:space="preserve"> ir</w:t>
      </w:r>
      <w:r w:rsidRPr="00A61988">
        <w:rPr>
          <w:rFonts w:ascii="Arial" w:hAnsi="Arial" w:cs="Arial"/>
          <w:szCs w:val="24"/>
        </w:rPr>
        <w:t xml:space="preserve"> kibernetinio saugumo įgyvendinimą reglamentuojančiuose dokumentuose bei kituose teisės aktuose, reglamentuojančiuose kibernetinį saugumą, nustatytas ir jam priskirtas funkcijas.</w:t>
      </w:r>
    </w:p>
    <w:p w14:paraId="57F2710A" w14:textId="77777777" w:rsidR="005B2909" w:rsidRPr="00A61988" w:rsidRDefault="005B2909" w:rsidP="005B2909">
      <w:pPr>
        <w:numPr>
          <w:ilvl w:val="0"/>
          <w:numId w:val="1"/>
        </w:numPr>
        <w:tabs>
          <w:tab w:val="left" w:pos="1134"/>
        </w:tabs>
        <w:spacing w:line="276" w:lineRule="auto"/>
        <w:ind w:left="0" w:firstLine="720"/>
        <w:jc w:val="both"/>
        <w:rPr>
          <w:rFonts w:ascii="Arial" w:hAnsi="Arial" w:cs="Arial"/>
          <w:szCs w:val="24"/>
        </w:rPr>
      </w:pPr>
      <w:r w:rsidRPr="00A61988">
        <w:rPr>
          <w:rFonts w:ascii="Arial" w:hAnsi="Arial" w:cs="Arial"/>
          <w:szCs w:val="24"/>
        </w:rPr>
        <w:t>Kibernetinio saugumo vadovas ir (ar) saugos įgaliotinis negali vykdyti funkcijų, susijusių su TIS administravimu ar kitomis pareigybėmis, susijusiomis su techninės kompiuterinės įrangos ar programinės įrangos priežiūra ir valdymu.</w:t>
      </w:r>
      <w:bookmarkStart w:id="24" w:name="_Hlk184280534"/>
    </w:p>
    <w:p w14:paraId="0AE767C0" w14:textId="77777777" w:rsidR="005B2909" w:rsidRPr="00A61988" w:rsidRDefault="005B2909" w:rsidP="005B2909">
      <w:pPr>
        <w:numPr>
          <w:ilvl w:val="0"/>
          <w:numId w:val="1"/>
        </w:numPr>
        <w:tabs>
          <w:tab w:val="left" w:pos="1134"/>
        </w:tabs>
        <w:spacing w:line="276" w:lineRule="auto"/>
        <w:ind w:left="0" w:firstLine="720"/>
        <w:jc w:val="both"/>
        <w:rPr>
          <w:rFonts w:ascii="Arial" w:hAnsi="Arial" w:cs="Arial"/>
          <w:szCs w:val="24"/>
        </w:rPr>
      </w:pPr>
      <w:r w:rsidRPr="00A61988">
        <w:rPr>
          <w:rFonts w:ascii="Arial" w:hAnsi="Arial" w:cs="Arial"/>
          <w:bCs/>
          <w:szCs w:val="24"/>
        </w:rPr>
        <w:t>Saugos įgaliotinio</w:t>
      </w:r>
      <w:r w:rsidRPr="00A61988">
        <w:rPr>
          <w:rFonts w:ascii="Arial" w:hAnsi="Arial" w:cs="Arial"/>
          <w:szCs w:val="24"/>
        </w:rPr>
        <w:t xml:space="preserve"> funkcijos:</w:t>
      </w:r>
    </w:p>
    <w:p w14:paraId="6A83DF6E" w14:textId="64C00476" w:rsidR="005B2909" w:rsidRPr="00A61988" w:rsidRDefault="005B2909" w:rsidP="005B2909">
      <w:pPr>
        <w:numPr>
          <w:ilvl w:val="1"/>
          <w:numId w:val="1"/>
        </w:numPr>
        <w:tabs>
          <w:tab w:val="left" w:pos="1276"/>
        </w:tabs>
        <w:spacing w:line="276" w:lineRule="auto"/>
        <w:ind w:left="0" w:firstLine="720"/>
        <w:jc w:val="both"/>
        <w:rPr>
          <w:rFonts w:ascii="Arial" w:hAnsi="Arial" w:cs="Arial"/>
          <w:szCs w:val="24"/>
        </w:rPr>
      </w:pPr>
      <w:r w:rsidRPr="00A61988">
        <w:rPr>
          <w:rFonts w:ascii="Arial" w:hAnsi="Arial" w:cs="Arial"/>
          <w:szCs w:val="24"/>
        </w:rPr>
        <w:t xml:space="preserve">užtikrinti, kad </w:t>
      </w:r>
      <w:r w:rsidRPr="00A61988">
        <w:rPr>
          <w:rFonts w:ascii="Arial" w:eastAsia="Calibri" w:hAnsi="Arial" w:cs="Arial"/>
          <w:szCs w:val="24"/>
          <w:lang w:eastAsia="lt-LT"/>
        </w:rPr>
        <w:t xml:space="preserve">Kibernetinio saugumo politikos </w:t>
      </w:r>
      <w:r w:rsidR="00C30A19" w:rsidRPr="00A61988">
        <w:rPr>
          <w:rFonts w:ascii="Arial" w:eastAsia="Calibri" w:hAnsi="Arial" w:cs="Arial"/>
          <w:szCs w:val="24"/>
          <w:lang w:eastAsia="lt-LT"/>
        </w:rPr>
        <w:t>apraše</w:t>
      </w:r>
      <w:r w:rsidRPr="00A61988">
        <w:rPr>
          <w:rFonts w:ascii="Arial" w:eastAsia="Calibri" w:hAnsi="Arial" w:cs="Arial"/>
          <w:szCs w:val="24"/>
          <w:lang w:eastAsia="lt-LT"/>
        </w:rPr>
        <w:t xml:space="preserve"> ir</w:t>
      </w:r>
      <w:r w:rsidRPr="00A61988">
        <w:rPr>
          <w:rFonts w:ascii="Arial" w:hAnsi="Arial" w:cs="Arial"/>
          <w:szCs w:val="24"/>
        </w:rPr>
        <w:t xml:space="preserve"> kibernetinio saugumo įgyvendinimą reglamentuojančiuose dokumentuose nustatyti reikalavimai būtų įgyvendinami priskirtose TIS;</w:t>
      </w:r>
    </w:p>
    <w:p w14:paraId="601F5F04" w14:textId="6FC57457" w:rsidR="005B2909" w:rsidRPr="00A61988" w:rsidRDefault="005B2909" w:rsidP="005B2909">
      <w:pPr>
        <w:numPr>
          <w:ilvl w:val="1"/>
          <w:numId w:val="1"/>
        </w:numPr>
        <w:tabs>
          <w:tab w:val="left" w:pos="1276"/>
        </w:tabs>
        <w:spacing w:line="276" w:lineRule="auto"/>
        <w:ind w:left="0" w:firstLine="720"/>
        <w:jc w:val="both"/>
        <w:rPr>
          <w:rFonts w:ascii="Arial" w:hAnsi="Arial" w:cs="Arial"/>
          <w:szCs w:val="24"/>
        </w:rPr>
      </w:pPr>
      <w:r w:rsidRPr="00A61988">
        <w:rPr>
          <w:rFonts w:ascii="Arial" w:hAnsi="Arial" w:cs="Arial"/>
          <w:szCs w:val="24"/>
        </w:rPr>
        <w:t>dalyvauti kibernetinio saugumo incidentų tyrimuose, rengt</w:t>
      </w:r>
      <w:r w:rsidR="00D06BF9" w:rsidRPr="00A61988">
        <w:rPr>
          <w:rFonts w:ascii="Arial" w:hAnsi="Arial" w:cs="Arial"/>
          <w:szCs w:val="24"/>
        </w:rPr>
        <w:t>i</w:t>
      </w:r>
      <w:r w:rsidRPr="00A61988">
        <w:rPr>
          <w:rFonts w:ascii="Arial" w:hAnsi="Arial" w:cs="Arial"/>
          <w:szCs w:val="24"/>
        </w:rPr>
        <w:t xml:space="preserve"> informaciją apie incidentus bei teikt</w:t>
      </w:r>
      <w:r w:rsidR="00D06BF9" w:rsidRPr="00A61988">
        <w:rPr>
          <w:rFonts w:ascii="Arial" w:hAnsi="Arial" w:cs="Arial"/>
          <w:szCs w:val="24"/>
        </w:rPr>
        <w:t>i</w:t>
      </w:r>
      <w:r w:rsidRPr="00A61988">
        <w:rPr>
          <w:rFonts w:ascii="Arial" w:hAnsi="Arial" w:cs="Arial"/>
          <w:szCs w:val="24"/>
        </w:rPr>
        <w:t xml:space="preserve"> duomenis kibernetinio saugumo vadovui;</w:t>
      </w:r>
    </w:p>
    <w:p w14:paraId="2E8D1769" w14:textId="77777777" w:rsidR="005B2909" w:rsidRPr="00A61988" w:rsidRDefault="005B2909" w:rsidP="005B2909">
      <w:pPr>
        <w:numPr>
          <w:ilvl w:val="1"/>
          <w:numId w:val="1"/>
        </w:numPr>
        <w:tabs>
          <w:tab w:val="left" w:pos="1276"/>
        </w:tabs>
        <w:spacing w:line="276" w:lineRule="auto"/>
        <w:ind w:left="0" w:firstLine="720"/>
        <w:jc w:val="both"/>
        <w:rPr>
          <w:rFonts w:ascii="Arial" w:hAnsi="Arial" w:cs="Arial"/>
          <w:szCs w:val="24"/>
        </w:rPr>
      </w:pPr>
      <w:r w:rsidRPr="00A61988">
        <w:rPr>
          <w:rFonts w:ascii="Arial" w:hAnsi="Arial" w:cs="Arial"/>
          <w:szCs w:val="24"/>
        </w:rPr>
        <w:t>inicijuoti, organizuoti ir kontroliuoti kibernetinio saugumo priemonių diegimą bei vykdyti jų stebėseną;</w:t>
      </w:r>
    </w:p>
    <w:p w14:paraId="75C7F3C1" w14:textId="77777777" w:rsidR="005B2909" w:rsidRPr="00A61988" w:rsidRDefault="005B2909" w:rsidP="005B2909">
      <w:pPr>
        <w:numPr>
          <w:ilvl w:val="1"/>
          <w:numId w:val="1"/>
        </w:numPr>
        <w:tabs>
          <w:tab w:val="left" w:pos="1276"/>
        </w:tabs>
        <w:spacing w:line="276" w:lineRule="auto"/>
        <w:ind w:left="0" w:firstLine="720"/>
        <w:jc w:val="both"/>
        <w:rPr>
          <w:rFonts w:ascii="Arial" w:hAnsi="Arial" w:cs="Arial"/>
          <w:szCs w:val="24"/>
        </w:rPr>
      </w:pPr>
      <w:r w:rsidRPr="00A61988">
        <w:rPr>
          <w:rFonts w:ascii="Arial" w:hAnsi="Arial" w:cs="Arial"/>
          <w:szCs w:val="24"/>
        </w:rPr>
        <w:t>koordinuoti darbuotojų mokymus, susijusius su kibernetiniu saugumu, bei užtikrinti darbuotojų informuotumą apie grėsmes ir prevencines priemones;</w:t>
      </w:r>
    </w:p>
    <w:p w14:paraId="12DF2070" w14:textId="77777777" w:rsidR="005B2909" w:rsidRPr="00A61988" w:rsidRDefault="005B2909" w:rsidP="005B2909">
      <w:pPr>
        <w:numPr>
          <w:ilvl w:val="1"/>
          <w:numId w:val="1"/>
        </w:numPr>
        <w:tabs>
          <w:tab w:val="left" w:pos="1276"/>
        </w:tabs>
        <w:spacing w:line="276" w:lineRule="auto"/>
        <w:ind w:left="0" w:firstLine="720"/>
        <w:jc w:val="both"/>
        <w:rPr>
          <w:rFonts w:ascii="Arial" w:hAnsi="Arial" w:cs="Arial"/>
          <w:szCs w:val="24"/>
        </w:rPr>
      </w:pPr>
      <w:r w:rsidRPr="00A61988">
        <w:rPr>
          <w:rFonts w:ascii="Arial" w:hAnsi="Arial" w:cs="Arial"/>
          <w:szCs w:val="24"/>
        </w:rPr>
        <w:t>teikti nurodymus TIS administratoriams ir kitiems atsakingiems asmenims, siekiant laiku identifikuoti ir pašalinti saugumo spragas;</w:t>
      </w:r>
    </w:p>
    <w:p w14:paraId="14EC1CC4" w14:textId="77777777" w:rsidR="005B2909" w:rsidRPr="00A61988" w:rsidRDefault="005B2909" w:rsidP="005B2909">
      <w:pPr>
        <w:numPr>
          <w:ilvl w:val="1"/>
          <w:numId w:val="1"/>
        </w:numPr>
        <w:tabs>
          <w:tab w:val="left" w:pos="1276"/>
        </w:tabs>
        <w:spacing w:line="276" w:lineRule="auto"/>
        <w:ind w:left="0" w:firstLine="720"/>
        <w:jc w:val="both"/>
        <w:rPr>
          <w:rFonts w:ascii="Arial" w:hAnsi="Arial" w:cs="Arial"/>
          <w:szCs w:val="24"/>
        </w:rPr>
      </w:pPr>
      <w:r w:rsidRPr="00A61988">
        <w:rPr>
          <w:rFonts w:ascii="Arial" w:hAnsi="Arial" w:cs="Arial"/>
          <w:szCs w:val="24"/>
        </w:rPr>
        <w:t>teikti kibernetinio saugumo vadovui reguliarias ataskaitas apie priskirtų TIS būklę, incidentus ir rizikos valdymo veiksmus;</w:t>
      </w:r>
    </w:p>
    <w:p w14:paraId="411847E5" w14:textId="77777777" w:rsidR="005B2909" w:rsidRPr="00A61988" w:rsidRDefault="005B2909" w:rsidP="005B2909">
      <w:pPr>
        <w:numPr>
          <w:ilvl w:val="1"/>
          <w:numId w:val="1"/>
        </w:numPr>
        <w:tabs>
          <w:tab w:val="left" w:pos="1276"/>
        </w:tabs>
        <w:spacing w:line="276" w:lineRule="auto"/>
        <w:ind w:left="0" w:firstLine="720"/>
        <w:jc w:val="both"/>
        <w:rPr>
          <w:rFonts w:ascii="Arial" w:hAnsi="Arial" w:cs="Arial"/>
          <w:szCs w:val="24"/>
        </w:rPr>
      </w:pPr>
      <w:r w:rsidRPr="00A61988">
        <w:rPr>
          <w:rFonts w:ascii="Arial" w:hAnsi="Arial" w:cs="Arial"/>
          <w:szCs w:val="24"/>
        </w:rPr>
        <w:t>inicijuoti, organizuoti ir kontroliuoti techninių saugumo sprendimų priežiūrą ir užtikrinti, kad TIS atitiktų nustatytus saugumo ir gerosios praktikos reikalavimus;</w:t>
      </w:r>
    </w:p>
    <w:p w14:paraId="5B8AFAF9" w14:textId="1325C91A" w:rsidR="005B2909" w:rsidRPr="00A61988" w:rsidRDefault="005B2909" w:rsidP="005B2909">
      <w:pPr>
        <w:numPr>
          <w:ilvl w:val="1"/>
          <w:numId w:val="1"/>
        </w:numPr>
        <w:tabs>
          <w:tab w:val="left" w:pos="1276"/>
        </w:tabs>
        <w:spacing w:line="276" w:lineRule="auto"/>
        <w:ind w:left="0" w:firstLine="720"/>
        <w:jc w:val="both"/>
        <w:rPr>
          <w:rFonts w:ascii="Arial" w:hAnsi="Arial" w:cs="Arial"/>
          <w:szCs w:val="24"/>
        </w:rPr>
      </w:pPr>
      <w:r w:rsidRPr="00A61988">
        <w:rPr>
          <w:rFonts w:ascii="Arial" w:hAnsi="Arial" w:cs="Arial"/>
          <w:szCs w:val="24"/>
        </w:rPr>
        <w:t xml:space="preserve">dalyvauti </w:t>
      </w:r>
      <w:r w:rsidR="00D06BF9" w:rsidRPr="00A61988">
        <w:rPr>
          <w:rFonts w:ascii="Arial" w:hAnsi="Arial" w:cs="Arial"/>
          <w:szCs w:val="24"/>
        </w:rPr>
        <w:t xml:space="preserve">rengiant, testuojant ir įgyvendinant </w:t>
      </w:r>
      <w:r w:rsidRPr="00A61988">
        <w:rPr>
          <w:rFonts w:ascii="Arial" w:hAnsi="Arial" w:cs="Arial"/>
          <w:szCs w:val="24"/>
        </w:rPr>
        <w:t>veiklos tęstinumo valdymo plan</w:t>
      </w:r>
      <w:r w:rsidR="00D06BF9" w:rsidRPr="00A61988">
        <w:rPr>
          <w:rFonts w:ascii="Arial" w:hAnsi="Arial" w:cs="Arial"/>
          <w:szCs w:val="24"/>
        </w:rPr>
        <w:t>us</w:t>
      </w:r>
      <w:r w:rsidRPr="00A61988">
        <w:rPr>
          <w:rFonts w:ascii="Arial" w:hAnsi="Arial" w:cs="Arial"/>
          <w:szCs w:val="24"/>
        </w:rPr>
        <w:t>;</w:t>
      </w:r>
    </w:p>
    <w:p w14:paraId="7DCB1A0A" w14:textId="6E00B1F0" w:rsidR="005B2909" w:rsidRPr="00A61988" w:rsidRDefault="005B2909" w:rsidP="005B2909">
      <w:pPr>
        <w:numPr>
          <w:ilvl w:val="1"/>
          <w:numId w:val="1"/>
        </w:numPr>
        <w:tabs>
          <w:tab w:val="left" w:pos="1276"/>
        </w:tabs>
        <w:spacing w:line="276" w:lineRule="auto"/>
        <w:ind w:left="0" w:firstLine="720"/>
        <w:jc w:val="both"/>
        <w:rPr>
          <w:rFonts w:ascii="Arial" w:hAnsi="Arial" w:cs="Arial"/>
          <w:szCs w:val="24"/>
        </w:rPr>
      </w:pPr>
      <w:r w:rsidRPr="00A61988">
        <w:rPr>
          <w:rFonts w:ascii="Arial" w:hAnsi="Arial" w:cs="Arial"/>
          <w:szCs w:val="24"/>
        </w:rPr>
        <w:t xml:space="preserve">atlikti kitas </w:t>
      </w:r>
      <w:r w:rsidRPr="00A61988">
        <w:rPr>
          <w:rFonts w:ascii="Arial" w:eastAsia="Calibri" w:hAnsi="Arial" w:cs="Arial"/>
          <w:szCs w:val="24"/>
          <w:lang w:eastAsia="lt-LT"/>
        </w:rPr>
        <w:t xml:space="preserve">Kibernetinio saugumo politikos </w:t>
      </w:r>
      <w:r w:rsidR="00C30A19" w:rsidRPr="00A61988">
        <w:rPr>
          <w:rFonts w:ascii="Arial" w:eastAsia="Calibri" w:hAnsi="Arial" w:cs="Arial"/>
          <w:szCs w:val="24"/>
          <w:lang w:eastAsia="lt-LT"/>
        </w:rPr>
        <w:t>apraše</w:t>
      </w:r>
      <w:r w:rsidRPr="00A61988">
        <w:rPr>
          <w:rFonts w:ascii="Arial" w:eastAsia="Calibri" w:hAnsi="Arial" w:cs="Arial"/>
          <w:szCs w:val="24"/>
          <w:lang w:eastAsia="lt-LT"/>
        </w:rPr>
        <w:t xml:space="preserve"> ir</w:t>
      </w:r>
      <w:r w:rsidRPr="00A61988">
        <w:rPr>
          <w:rFonts w:ascii="Arial" w:hAnsi="Arial" w:cs="Arial"/>
          <w:szCs w:val="24"/>
        </w:rPr>
        <w:t xml:space="preserve"> kibernetinio saugumo įgyvendinimą reglamentuojančiuose dokumentuose</w:t>
      </w:r>
      <w:r w:rsidRPr="00A61988" w:rsidDel="00003E1E">
        <w:rPr>
          <w:rFonts w:ascii="Arial" w:hAnsi="Arial" w:cs="Arial"/>
          <w:szCs w:val="24"/>
        </w:rPr>
        <w:t xml:space="preserve"> </w:t>
      </w:r>
      <w:r w:rsidRPr="00A61988">
        <w:rPr>
          <w:rFonts w:ascii="Arial" w:hAnsi="Arial" w:cs="Arial"/>
          <w:szCs w:val="24"/>
        </w:rPr>
        <w:t>bei kituose teisės aktuose, reglamentuojančiuose kibernetinį saugumą, nustatytas ir jam priskirtas funkcijas.</w:t>
      </w:r>
    </w:p>
    <w:p w14:paraId="73B2EDF0" w14:textId="2971BB32" w:rsidR="005B2909" w:rsidRPr="00A61988" w:rsidRDefault="00407C33" w:rsidP="005B2909">
      <w:pPr>
        <w:numPr>
          <w:ilvl w:val="0"/>
          <w:numId w:val="1"/>
        </w:numPr>
        <w:tabs>
          <w:tab w:val="left" w:pos="1134"/>
        </w:tabs>
        <w:spacing w:line="276" w:lineRule="auto"/>
        <w:ind w:left="0" w:firstLine="720"/>
        <w:jc w:val="both"/>
        <w:rPr>
          <w:rFonts w:ascii="Arial" w:hAnsi="Arial" w:cs="Arial"/>
          <w:bCs/>
          <w:szCs w:val="24"/>
        </w:rPr>
      </w:pPr>
      <w:r w:rsidRPr="00A61988">
        <w:rPr>
          <w:rFonts w:ascii="Arial" w:hAnsi="Arial" w:cs="Arial"/>
          <w:bCs/>
          <w:szCs w:val="24"/>
        </w:rPr>
        <w:t>I</w:t>
      </w:r>
      <w:r w:rsidR="005B2909" w:rsidRPr="00A61988">
        <w:rPr>
          <w:rFonts w:ascii="Arial" w:hAnsi="Arial" w:cs="Arial"/>
          <w:bCs/>
          <w:szCs w:val="24"/>
        </w:rPr>
        <w:t xml:space="preserve">nfrastruktūros </w:t>
      </w:r>
      <w:r w:rsidR="00C30A19" w:rsidRPr="00A61988">
        <w:rPr>
          <w:rFonts w:ascii="Arial" w:hAnsi="Arial" w:cs="Arial"/>
          <w:bCs/>
          <w:szCs w:val="24"/>
        </w:rPr>
        <w:t xml:space="preserve">IT </w:t>
      </w:r>
      <w:r w:rsidR="005B2909" w:rsidRPr="00A61988">
        <w:rPr>
          <w:rFonts w:ascii="Arial" w:hAnsi="Arial" w:cs="Arial"/>
          <w:bCs/>
          <w:szCs w:val="24"/>
        </w:rPr>
        <w:t>administratorius atlieka šias funkcijas:</w:t>
      </w:r>
    </w:p>
    <w:p w14:paraId="325EF737" w14:textId="77777777" w:rsidR="005B2909" w:rsidRPr="00A61988" w:rsidRDefault="005B2909" w:rsidP="005B2909">
      <w:pPr>
        <w:numPr>
          <w:ilvl w:val="1"/>
          <w:numId w:val="1"/>
        </w:numPr>
        <w:tabs>
          <w:tab w:val="left" w:pos="1276"/>
        </w:tabs>
        <w:spacing w:line="276" w:lineRule="auto"/>
        <w:ind w:left="0" w:firstLine="720"/>
        <w:jc w:val="both"/>
        <w:rPr>
          <w:rFonts w:ascii="Arial" w:hAnsi="Arial" w:cs="Arial"/>
          <w:szCs w:val="24"/>
        </w:rPr>
      </w:pPr>
      <w:r w:rsidRPr="00A61988">
        <w:rPr>
          <w:rFonts w:ascii="Arial" w:hAnsi="Arial" w:cs="Arial"/>
          <w:szCs w:val="24"/>
        </w:rPr>
        <w:t>užtikrina tarnybinių stočių veikimą;</w:t>
      </w:r>
    </w:p>
    <w:p w14:paraId="003EC988" w14:textId="77777777" w:rsidR="005B2909" w:rsidRPr="00A61988" w:rsidRDefault="005B2909" w:rsidP="005B2909">
      <w:pPr>
        <w:numPr>
          <w:ilvl w:val="1"/>
          <w:numId w:val="1"/>
        </w:numPr>
        <w:tabs>
          <w:tab w:val="left" w:pos="1276"/>
        </w:tabs>
        <w:spacing w:line="276" w:lineRule="auto"/>
        <w:ind w:left="0" w:firstLine="720"/>
        <w:jc w:val="both"/>
        <w:rPr>
          <w:rFonts w:ascii="Arial" w:hAnsi="Arial" w:cs="Arial"/>
          <w:szCs w:val="24"/>
        </w:rPr>
      </w:pPr>
      <w:r w:rsidRPr="00A61988">
        <w:rPr>
          <w:rFonts w:ascii="Arial" w:hAnsi="Arial" w:cs="Arial"/>
          <w:szCs w:val="24"/>
        </w:rPr>
        <w:t>konfigūruoja tarnybinių stočių tinklo prieigą;</w:t>
      </w:r>
    </w:p>
    <w:p w14:paraId="03C62400" w14:textId="77777777" w:rsidR="005B2909" w:rsidRPr="00A61988" w:rsidRDefault="005B2909" w:rsidP="005B2909">
      <w:pPr>
        <w:numPr>
          <w:ilvl w:val="1"/>
          <w:numId w:val="1"/>
        </w:numPr>
        <w:tabs>
          <w:tab w:val="left" w:pos="1276"/>
        </w:tabs>
        <w:spacing w:line="276" w:lineRule="auto"/>
        <w:ind w:left="0" w:firstLine="720"/>
        <w:jc w:val="both"/>
        <w:rPr>
          <w:rFonts w:ascii="Arial" w:hAnsi="Arial" w:cs="Arial"/>
          <w:szCs w:val="24"/>
        </w:rPr>
      </w:pPr>
      <w:r w:rsidRPr="00A61988">
        <w:rPr>
          <w:rFonts w:ascii="Arial" w:hAnsi="Arial" w:cs="Arial"/>
          <w:szCs w:val="24"/>
        </w:rPr>
        <w:t>kuria ir administruoja naudotojų prieigą, jei prieiga valdoma centralizuotai;</w:t>
      </w:r>
    </w:p>
    <w:p w14:paraId="635FD350" w14:textId="77777777" w:rsidR="005B2909" w:rsidRPr="00A61988" w:rsidRDefault="005B2909" w:rsidP="005B2909">
      <w:pPr>
        <w:numPr>
          <w:ilvl w:val="1"/>
          <w:numId w:val="1"/>
        </w:numPr>
        <w:tabs>
          <w:tab w:val="left" w:pos="1276"/>
        </w:tabs>
        <w:spacing w:line="276" w:lineRule="auto"/>
        <w:ind w:left="0" w:firstLine="720"/>
        <w:jc w:val="both"/>
        <w:rPr>
          <w:rFonts w:ascii="Arial" w:hAnsi="Arial" w:cs="Arial"/>
          <w:szCs w:val="24"/>
        </w:rPr>
      </w:pPr>
      <w:r w:rsidRPr="00A61988">
        <w:rPr>
          <w:rFonts w:ascii="Arial" w:hAnsi="Arial" w:cs="Arial"/>
          <w:szCs w:val="24"/>
        </w:rPr>
        <w:t>stebi ir analizuoja tarnybinių stočių veiklą;</w:t>
      </w:r>
    </w:p>
    <w:p w14:paraId="6E3A9EEE" w14:textId="77777777" w:rsidR="005B2909" w:rsidRPr="00A61988" w:rsidRDefault="005B2909" w:rsidP="005B2909">
      <w:pPr>
        <w:numPr>
          <w:ilvl w:val="1"/>
          <w:numId w:val="1"/>
        </w:numPr>
        <w:tabs>
          <w:tab w:val="left" w:pos="1276"/>
        </w:tabs>
        <w:spacing w:line="276" w:lineRule="auto"/>
        <w:ind w:left="0" w:firstLine="720"/>
        <w:jc w:val="both"/>
        <w:rPr>
          <w:rFonts w:ascii="Arial" w:hAnsi="Arial" w:cs="Arial"/>
          <w:szCs w:val="24"/>
        </w:rPr>
      </w:pPr>
      <w:r w:rsidRPr="00A61988">
        <w:rPr>
          <w:rFonts w:ascii="Arial" w:hAnsi="Arial" w:cs="Arial"/>
          <w:szCs w:val="24"/>
        </w:rPr>
        <w:t>diegia ir konfigūruoja tarnybinių stočių programinę įrangą;</w:t>
      </w:r>
    </w:p>
    <w:p w14:paraId="59EFF59D" w14:textId="77777777" w:rsidR="005B2909" w:rsidRPr="00A61988" w:rsidRDefault="005B2909" w:rsidP="005B2909">
      <w:pPr>
        <w:numPr>
          <w:ilvl w:val="1"/>
          <w:numId w:val="1"/>
        </w:numPr>
        <w:tabs>
          <w:tab w:val="left" w:pos="1276"/>
        </w:tabs>
        <w:spacing w:line="276" w:lineRule="auto"/>
        <w:ind w:left="0" w:firstLine="720"/>
        <w:jc w:val="both"/>
        <w:rPr>
          <w:rFonts w:ascii="Arial" w:hAnsi="Arial" w:cs="Arial"/>
          <w:szCs w:val="24"/>
        </w:rPr>
      </w:pPr>
      <w:r w:rsidRPr="00A61988">
        <w:rPr>
          <w:rFonts w:ascii="Arial" w:hAnsi="Arial" w:cs="Arial"/>
          <w:szCs w:val="24"/>
        </w:rPr>
        <w:t>diegia tarnybinių stočių programinės įrangos atnaujinimus;</w:t>
      </w:r>
    </w:p>
    <w:p w14:paraId="65AE6A44" w14:textId="77777777" w:rsidR="005B2909" w:rsidRPr="00A61988" w:rsidRDefault="005B2909" w:rsidP="005B2909">
      <w:pPr>
        <w:numPr>
          <w:ilvl w:val="1"/>
          <w:numId w:val="1"/>
        </w:numPr>
        <w:tabs>
          <w:tab w:val="left" w:pos="1276"/>
        </w:tabs>
        <w:spacing w:line="276" w:lineRule="auto"/>
        <w:ind w:left="0" w:firstLine="720"/>
        <w:jc w:val="both"/>
        <w:rPr>
          <w:rFonts w:ascii="Arial" w:hAnsi="Arial" w:cs="Arial"/>
          <w:szCs w:val="24"/>
        </w:rPr>
      </w:pPr>
      <w:r w:rsidRPr="00A61988">
        <w:rPr>
          <w:rFonts w:ascii="Arial" w:hAnsi="Arial" w:cs="Arial"/>
          <w:szCs w:val="24"/>
        </w:rPr>
        <w:t>užtikrina tarnybinių stočių saugą;</w:t>
      </w:r>
    </w:p>
    <w:p w14:paraId="6F2F918F" w14:textId="77777777" w:rsidR="005B2909" w:rsidRPr="00A61988" w:rsidRDefault="005B2909" w:rsidP="005B2909">
      <w:pPr>
        <w:numPr>
          <w:ilvl w:val="1"/>
          <w:numId w:val="1"/>
        </w:numPr>
        <w:tabs>
          <w:tab w:val="left" w:pos="1276"/>
        </w:tabs>
        <w:spacing w:line="276" w:lineRule="auto"/>
        <w:ind w:left="0" w:firstLine="720"/>
        <w:jc w:val="both"/>
        <w:rPr>
          <w:rFonts w:ascii="Arial" w:hAnsi="Arial" w:cs="Arial"/>
          <w:szCs w:val="24"/>
        </w:rPr>
      </w:pPr>
      <w:r w:rsidRPr="00A61988">
        <w:rPr>
          <w:rFonts w:ascii="Arial" w:hAnsi="Arial" w:cs="Arial"/>
          <w:szCs w:val="24"/>
        </w:rPr>
        <w:t>kuria ir atkuria atsargines elektroninės informacijos kopijas;</w:t>
      </w:r>
    </w:p>
    <w:p w14:paraId="0EF01982" w14:textId="77777777" w:rsidR="005B2909" w:rsidRPr="00A61988" w:rsidRDefault="005B2909" w:rsidP="005B2909">
      <w:pPr>
        <w:numPr>
          <w:ilvl w:val="1"/>
          <w:numId w:val="1"/>
        </w:numPr>
        <w:tabs>
          <w:tab w:val="left" w:pos="1276"/>
        </w:tabs>
        <w:spacing w:line="276" w:lineRule="auto"/>
        <w:ind w:left="0" w:firstLine="720"/>
        <w:jc w:val="both"/>
        <w:rPr>
          <w:rFonts w:ascii="Arial" w:hAnsi="Arial" w:cs="Arial"/>
          <w:szCs w:val="24"/>
        </w:rPr>
      </w:pPr>
      <w:r w:rsidRPr="00A61988">
        <w:rPr>
          <w:rFonts w:ascii="Arial" w:hAnsi="Arial" w:cs="Arial"/>
          <w:szCs w:val="24"/>
          <w:lang w:eastAsia="lt-LT"/>
        </w:rPr>
        <w:t>pagal kompetenciją stebi duomenų bazes ir optimizuoja jų veikimą;</w:t>
      </w:r>
    </w:p>
    <w:p w14:paraId="2C0F3BC3" w14:textId="77777777" w:rsidR="005B2909" w:rsidRPr="00A61988" w:rsidRDefault="005B2909" w:rsidP="005B2909">
      <w:pPr>
        <w:numPr>
          <w:ilvl w:val="1"/>
          <w:numId w:val="1"/>
        </w:numPr>
        <w:tabs>
          <w:tab w:val="left" w:pos="1276"/>
        </w:tabs>
        <w:spacing w:line="276" w:lineRule="auto"/>
        <w:ind w:left="0" w:firstLine="720"/>
        <w:jc w:val="both"/>
        <w:rPr>
          <w:rFonts w:ascii="Arial" w:hAnsi="Arial" w:cs="Arial"/>
          <w:szCs w:val="24"/>
        </w:rPr>
      </w:pPr>
      <w:r w:rsidRPr="00A61988">
        <w:rPr>
          <w:rFonts w:ascii="Arial" w:hAnsi="Arial" w:cs="Arial"/>
          <w:szCs w:val="24"/>
        </w:rPr>
        <w:t>užtikrina saugumą, reagavimą į kibernetinius incidentus.</w:t>
      </w:r>
    </w:p>
    <w:p w14:paraId="5F746FC5" w14:textId="09570B62" w:rsidR="005B2909" w:rsidRPr="00A61988" w:rsidRDefault="00407C33" w:rsidP="005B2909">
      <w:pPr>
        <w:numPr>
          <w:ilvl w:val="0"/>
          <w:numId w:val="1"/>
        </w:numPr>
        <w:tabs>
          <w:tab w:val="left" w:pos="1134"/>
          <w:tab w:val="num" w:pos="1276"/>
        </w:tabs>
        <w:spacing w:line="276" w:lineRule="auto"/>
        <w:ind w:left="0" w:firstLine="720"/>
        <w:jc w:val="both"/>
        <w:rPr>
          <w:rFonts w:ascii="Arial" w:hAnsi="Arial" w:cs="Arial"/>
          <w:bCs/>
          <w:szCs w:val="24"/>
        </w:rPr>
      </w:pPr>
      <w:r w:rsidRPr="00A61988">
        <w:rPr>
          <w:rFonts w:ascii="Arial" w:hAnsi="Arial" w:cs="Arial"/>
          <w:bCs/>
          <w:szCs w:val="24"/>
        </w:rPr>
        <w:t>T</w:t>
      </w:r>
      <w:r w:rsidR="005B2909" w:rsidRPr="00A61988">
        <w:rPr>
          <w:rFonts w:ascii="Arial" w:hAnsi="Arial" w:cs="Arial"/>
          <w:bCs/>
          <w:szCs w:val="24"/>
        </w:rPr>
        <w:t xml:space="preserve">inklų </w:t>
      </w:r>
      <w:r w:rsidR="00A61988" w:rsidRPr="00A61988">
        <w:rPr>
          <w:rFonts w:ascii="Arial" w:hAnsi="Arial" w:cs="Arial"/>
          <w:bCs/>
          <w:szCs w:val="24"/>
        </w:rPr>
        <w:t xml:space="preserve">IT </w:t>
      </w:r>
      <w:r w:rsidR="005B2909" w:rsidRPr="00A61988">
        <w:rPr>
          <w:rFonts w:ascii="Arial" w:hAnsi="Arial" w:cs="Arial"/>
          <w:bCs/>
          <w:szCs w:val="24"/>
        </w:rPr>
        <w:t>administratorius atlieka šias funkcijas:</w:t>
      </w:r>
    </w:p>
    <w:p w14:paraId="10F0C0CB" w14:textId="77777777" w:rsidR="005B2909" w:rsidRPr="00A61988" w:rsidRDefault="005B2909" w:rsidP="005B2909">
      <w:pPr>
        <w:numPr>
          <w:ilvl w:val="1"/>
          <w:numId w:val="1"/>
        </w:numPr>
        <w:tabs>
          <w:tab w:val="left" w:pos="1276"/>
        </w:tabs>
        <w:spacing w:line="276" w:lineRule="auto"/>
        <w:ind w:left="0" w:firstLine="720"/>
        <w:jc w:val="both"/>
        <w:rPr>
          <w:rFonts w:ascii="Arial" w:hAnsi="Arial" w:cs="Arial"/>
          <w:szCs w:val="24"/>
        </w:rPr>
      </w:pPr>
      <w:r w:rsidRPr="00A61988">
        <w:rPr>
          <w:rFonts w:ascii="Arial" w:hAnsi="Arial" w:cs="Arial"/>
          <w:szCs w:val="24"/>
        </w:rPr>
        <w:t>užtikrina kompiuterinių tinklų veikimą;</w:t>
      </w:r>
    </w:p>
    <w:p w14:paraId="7F20F89E" w14:textId="77777777" w:rsidR="005B2909" w:rsidRPr="00A61988" w:rsidRDefault="005B2909" w:rsidP="005B2909">
      <w:pPr>
        <w:numPr>
          <w:ilvl w:val="1"/>
          <w:numId w:val="1"/>
        </w:numPr>
        <w:tabs>
          <w:tab w:val="left" w:pos="1276"/>
        </w:tabs>
        <w:spacing w:line="276" w:lineRule="auto"/>
        <w:ind w:left="0" w:firstLine="720"/>
        <w:jc w:val="both"/>
        <w:rPr>
          <w:rFonts w:ascii="Arial" w:hAnsi="Arial" w:cs="Arial"/>
          <w:szCs w:val="24"/>
        </w:rPr>
      </w:pPr>
      <w:r w:rsidRPr="00A61988">
        <w:rPr>
          <w:rFonts w:ascii="Arial" w:hAnsi="Arial" w:cs="Arial"/>
          <w:szCs w:val="24"/>
        </w:rPr>
        <w:lastRenderedPageBreak/>
        <w:t>projektuoja kompiuterinius tinklus;</w:t>
      </w:r>
    </w:p>
    <w:p w14:paraId="2EEED38A" w14:textId="77777777" w:rsidR="005B2909" w:rsidRPr="00A61988" w:rsidRDefault="005B2909" w:rsidP="005B2909">
      <w:pPr>
        <w:numPr>
          <w:ilvl w:val="1"/>
          <w:numId w:val="1"/>
        </w:numPr>
        <w:tabs>
          <w:tab w:val="left" w:pos="1276"/>
        </w:tabs>
        <w:spacing w:line="276" w:lineRule="auto"/>
        <w:ind w:left="0" w:firstLine="720"/>
        <w:jc w:val="both"/>
        <w:rPr>
          <w:rFonts w:ascii="Arial" w:hAnsi="Arial" w:cs="Arial"/>
          <w:szCs w:val="24"/>
        </w:rPr>
      </w:pPr>
      <w:r w:rsidRPr="00A61988">
        <w:rPr>
          <w:rFonts w:ascii="Arial" w:hAnsi="Arial" w:cs="Arial"/>
          <w:szCs w:val="24"/>
        </w:rPr>
        <w:t>diegia, konfigūruoja ir prižiūri kompiuterinių tinklų aktyviąją įrangą;</w:t>
      </w:r>
    </w:p>
    <w:p w14:paraId="1B361EA4" w14:textId="77777777" w:rsidR="005B2909" w:rsidRPr="00A61988" w:rsidRDefault="005B2909" w:rsidP="005B2909">
      <w:pPr>
        <w:numPr>
          <w:ilvl w:val="1"/>
          <w:numId w:val="1"/>
        </w:numPr>
        <w:tabs>
          <w:tab w:val="left" w:pos="1276"/>
        </w:tabs>
        <w:spacing w:line="276" w:lineRule="auto"/>
        <w:ind w:left="0" w:firstLine="720"/>
        <w:jc w:val="both"/>
        <w:rPr>
          <w:rFonts w:ascii="Arial" w:hAnsi="Arial" w:cs="Arial"/>
          <w:szCs w:val="24"/>
        </w:rPr>
      </w:pPr>
      <w:r w:rsidRPr="00A61988">
        <w:rPr>
          <w:rFonts w:ascii="Arial" w:hAnsi="Arial" w:cs="Arial"/>
          <w:szCs w:val="24"/>
        </w:rPr>
        <w:t>užtikrina saugumą, reagavimą į kibernetinius incidentus.</w:t>
      </w:r>
    </w:p>
    <w:p w14:paraId="06423453" w14:textId="1F4F85DD" w:rsidR="005B2909" w:rsidRPr="00A61988" w:rsidRDefault="00407C33" w:rsidP="005B2909">
      <w:pPr>
        <w:numPr>
          <w:ilvl w:val="0"/>
          <w:numId w:val="1"/>
        </w:numPr>
        <w:tabs>
          <w:tab w:val="left" w:pos="1134"/>
          <w:tab w:val="num" w:pos="1276"/>
        </w:tabs>
        <w:spacing w:line="276" w:lineRule="auto"/>
        <w:ind w:left="0" w:firstLine="720"/>
        <w:jc w:val="both"/>
        <w:rPr>
          <w:rFonts w:ascii="Arial" w:hAnsi="Arial" w:cs="Arial"/>
          <w:bCs/>
          <w:szCs w:val="24"/>
        </w:rPr>
      </w:pPr>
      <w:r w:rsidRPr="00A61988">
        <w:rPr>
          <w:rFonts w:ascii="Arial" w:hAnsi="Arial" w:cs="Arial"/>
          <w:bCs/>
          <w:szCs w:val="24"/>
        </w:rPr>
        <w:t>V</w:t>
      </w:r>
      <w:r w:rsidR="005B2909" w:rsidRPr="00A61988">
        <w:rPr>
          <w:rFonts w:ascii="Arial" w:hAnsi="Arial" w:cs="Arial"/>
          <w:bCs/>
          <w:szCs w:val="24"/>
        </w:rPr>
        <w:t xml:space="preserve">eiklos </w:t>
      </w:r>
      <w:r w:rsidR="00A61988" w:rsidRPr="00A61988">
        <w:rPr>
          <w:rFonts w:ascii="Arial" w:hAnsi="Arial" w:cs="Arial"/>
          <w:bCs/>
          <w:szCs w:val="24"/>
        </w:rPr>
        <w:t xml:space="preserve">IT </w:t>
      </w:r>
      <w:r w:rsidR="005B2909" w:rsidRPr="00A61988">
        <w:rPr>
          <w:rFonts w:ascii="Arial" w:hAnsi="Arial" w:cs="Arial"/>
          <w:bCs/>
          <w:szCs w:val="24"/>
        </w:rPr>
        <w:t>administratorius atlieka šias funkcijas:</w:t>
      </w:r>
    </w:p>
    <w:p w14:paraId="34DE1737" w14:textId="77777777" w:rsidR="005B2909" w:rsidRPr="00A61988" w:rsidRDefault="005B2909" w:rsidP="005B2909">
      <w:pPr>
        <w:numPr>
          <w:ilvl w:val="1"/>
          <w:numId w:val="1"/>
        </w:numPr>
        <w:tabs>
          <w:tab w:val="left" w:pos="1276"/>
        </w:tabs>
        <w:spacing w:line="276" w:lineRule="auto"/>
        <w:ind w:left="0" w:firstLine="720"/>
        <w:jc w:val="both"/>
        <w:rPr>
          <w:rFonts w:ascii="Arial" w:hAnsi="Arial" w:cs="Arial"/>
          <w:szCs w:val="24"/>
        </w:rPr>
      </w:pPr>
      <w:r w:rsidRPr="00A61988">
        <w:rPr>
          <w:rFonts w:ascii="Arial" w:hAnsi="Arial" w:cs="Arial"/>
          <w:szCs w:val="24"/>
        </w:rPr>
        <w:t>administruoja taikomųjų programų naudotojų prieigą;</w:t>
      </w:r>
    </w:p>
    <w:p w14:paraId="472D6243" w14:textId="77777777" w:rsidR="005B2909" w:rsidRPr="00A61988" w:rsidRDefault="005B2909" w:rsidP="005B2909">
      <w:pPr>
        <w:numPr>
          <w:ilvl w:val="1"/>
          <w:numId w:val="1"/>
        </w:numPr>
        <w:tabs>
          <w:tab w:val="left" w:pos="1276"/>
        </w:tabs>
        <w:spacing w:line="276" w:lineRule="auto"/>
        <w:ind w:left="0" w:firstLine="720"/>
        <w:jc w:val="both"/>
        <w:rPr>
          <w:rFonts w:ascii="Arial" w:hAnsi="Arial" w:cs="Arial"/>
          <w:szCs w:val="24"/>
        </w:rPr>
      </w:pPr>
      <w:r w:rsidRPr="00A61988">
        <w:rPr>
          <w:rFonts w:ascii="Arial" w:hAnsi="Arial" w:cs="Arial"/>
          <w:szCs w:val="24"/>
        </w:rPr>
        <w:t>administruoja taikomąsias programas, užtikrina jų veiklą;</w:t>
      </w:r>
    </w:p>
    <w:p w14:paraId="331F708B" w14:textId="77777777" w:rsidR="005B2909" w:rsidRPr="00A61988" w:rsidRDefault="005B2909" w:rsidP="005B2909">
      <w:pPr>
        <w:numPr>
          <w:ilvl w:val="1"/>
          <w:numId w:val="1"/>
        </w:numPr>
        <w:tabs>
          <w:tab w:val="left" w:pos="1276"/>
        </w:tabs>
        <w:spacing w:line="276" w:lineRule="auto"/>
        <w:ind w:left="0" w:firstLine="720"/>
        <w:jc w:val="both"/>
        <w:rPr>
          <w:rFonts w:ascii="Arial" w:hAnsi="Arial" w:cs="Arial"/>
          <w:szCs w:val="24"/>
        </w:rPr>
      </w:pPr>
      <w:r w:rsidRPr="00A61988">
        <w:rPr>
          <w:rFonts w:ascii="Arial" w:hAnsi="Arial" w:cs="Arial"/>
          <w:szCs w:val="24"/>
        </w:rPr>
        <w:t>užtikrina saugumą, reagavimą į kibernetinius incidentus.</w:t>
      </w:r>
    </w:p>
    <w:p w14:paraId="582D53EB" w14:textId="0AA11668" w:rsidR="005B2909" w:rsidRPr="00A61988" w:rsidRDefault="00407C33" w:rsidP="005B2909">
      <w:pPr>
        <w:numPr>
          <w:ilvl w:val="0"/>
          <w:numId w:val="1"/>
        </w:numPr>
        <w:tabs>
          <w:tab w:val="left" w:pos="1134"/>
          <w:tab w:val="num" w:pos="1276"/>
        </w:tabs>
        <w:spacing w:line="276" w:lineRule="auto"/>
        <w:ind w:left="0" w:firstLine="720"/>
        <w:jc w:val="both"/>
        <w:rPr>
          <w:rFonts w:ascii="Arial" w:hAnsi="Arial" w:cs="Arial"/>
          <w:bCs/>
          <w:szCs w:val="24"/>
        </w:rPr>
      </w:pPr>
      <w:r w:rsidRPr="00A61988">
        <w:rPr>
          <w:rFonts w:ascii="Arial" w:hAnsi="Arial" w:cs="Arial"/>
          <w:bCs/>
          <w:szCs w:val="24"/>
        </w:rPr>
        <w:t>T</w:t>
      </w:r>
      <w:r w:rsidR="005B2909" w:rsidRPr="00A61988">
        <w:rPr>
          <w:rFonts w:ascii="Arial" w:hAnsi="Arial" w:cs="Arial"/>
          <w:bCs/>
          <w:szCs w:val="24"/>
        </w:rPr>
        <w:t>eismo administratorius atliekas šias funkcijas:</w:t>
      </w:r>
    </w:p>
    <w:p w14:paraId="5DF94CE4" w14:textId="77777777" w:rsidR="005B2909" w:rsidRPr="00A61988" w:rsidRDefault="005B2909" w:rsidP="005B2909">
      <w:pPr>
        <w:numPr>
          <w:ilvl w:val="1"/>
          <w:numId w:val="1"/>
        </w:numPr>
        <w:tabs>
          <w:tab w:val="left" w:pos="1276"/>
        </w:tabs>
        <w:spacing w:line="276" w:lineRule="auto"/>
        <w:ind w:left="0" w:firstLine="720"/>
        <w:jc w:val="both"/>
        <w:rPr>
          <w:rFonts w:ascii="Arial" w:hAnsi="Arial" w:cs="Arial"/>
          <w:szCs w:val="24"/>
        </w:rPr>
      </w:pPr>
      <w:r w:rsidRPr="00A61988">
        <w:rPr>
          <w:rFonts w:ascii="Arial" w:hAnsi="Arial" w:cs="Arial"/>
          <w:szCs w:val="24"/>
        </w:rPr>
        <w:t>administruoja TIS ir taikomųjų programų naudotojų prieigą;</w:t>
      </w:r>
    </w:p>
    <w:p w14:paraId="40079D98" w14:textId="77777777" w:rsidR="005B2909" w:rsidRPr="00A61988" w:rsidRDefault="005B2909" w:rsidP="005B2909">
      <w:pPr>
        <w:numPr>
          <w:ilvl w:val="1"/>
          <w:numId w:val="1"/>
        </w:numPr>
        <w:tabs>
          <w:tab w:val="left" w:pos="1276"/>
        </w:tabs>
        <w:spacing w:line="276" w:lineRule="auto"/>
        <w:ind w:left="0" w:firstLine="720"/>
        <w:jc w:val="both"/>
        <w:rPr>
          <w:rFonts w:ascii="Arial" w:hAnsi="Arial" w:cs="Arial"/>
          <w:szCs w:val="24"/>
        </w:rPr>
      </w:pPr>
      <w:r w:rsidRPr="00A61988">
        <w:rPr>
          <w:rFonts w:ascii="Arial" w:hAnsi="Arial" w:cs="Arial"/>
          <w:szCs w:val="24"/>
        </w:rPr>
        <w:t>atlieka tinklų ir informacinių sistemų komponentų (kompiuterių, operacinių sistemų, duomenų bazių, taikomųjų programų, saugasienių, įsibrovimo aptikimo sistemų) diegimą, konfigūravimą, atnaujinimą, priežiūrą;</w:t>
      </w:r>
    </w:p>
    <w:p w14:paraId="7F35B717" w14:textId="77777777" w:rsidR="005B2909" w:rsidRPr="00A61988" w:rsidRDefault="005B2909" w:rsidP="005B2909">
      <w:pPr>
        <w:numPr>
          <w:ilvl w:val="1"/>
          <w:numId w:val="1"/>
        </w:numPr>
        <w:tabs>
          <w:tab w:val="left" w:pos="1276"/>
        </w:tabs>
        <w:spacing w:line="276" w:lineRule="auto"/>
        <w:ind w:left="0" w:firstLine="720"/>
        <w:jc w:val="both"/>
        <w:rPr>
          <w:rFonts w:ascii="Arial" w:hAnsi="Arial" w:cs="Arial"/>
          <w:szCs w:val="24"/>
        </w:rPr>
      </w:pPr>
      <w:r w:rsidRPr="00A61988">
        <w:rPr>
          <w:rFonts w:ascii="Arial" w:hAnsi="Arial" w:cs="Arial"/>
          <w:szCs w:val="24"/>
        </w:rPr>
        <w:t>užtikrina saugumą, reagavimą į kibernetinius incidentus.</w:t>
      </w:r>
    </w:p>
    <w:bookmarkEnd w:id="24"/>
    <w:p w14:paraId="4ABDFC9E" w14:textId="77777777" w:rsidR="005B2909" w:rsidRPr="00A61988" w:rsidRDefault="005B2909" w:rsidP="005B2909">
      <w:pPr>
        <w:numPr>
          <w:ilvl w:val="0"/>
          <w:numId w:val="1"/>
        </w:numPr>
        <w:tabs>
          <w:tab w:val="left" w:pos="1134"/>
        </w:tabs>
        <w:spacing w:line="276" w:lineRule="auto"/>
        <w:ind w:left="0" w:firstLine="720"/>
        <w:jc w:val="both"/>
        <w:rPr>
          <w:rFonts w:ascii="Arial" w:hAnsi="Arial" w:cs="Arial"/>
          <w:b/>
          <w:bCs/>
          <w:szCs w:val="24"/>
        </w:rPr>
      </w:pPr>
      <w:r w:rsidRPr="00A61988">
        <w:rPr>
          <w:rFonts w:ascii="Arial" w:hAnsi="Arial" w:cs="Arial"/>
          <w:bCs/>
          <w:szCs w:val="24"/>
        </w:rPr>
        <w:t xml:space="preserve">Už fizinės apsaugos priemonių įgyvendinimą atsakingų asmenų funkcijos aprašytos </w:t>
      </w:r>
      <w:r w:rsidRPr="00A61988">
        <w:rPr>
          <w:rFonts w:ascii="Arial" w:hAnsi="Arial" w:cs="Arial"/>
          <w:szCs w:val="24"/>
        </w:rPr>
        <w:t>Tinklų ir informacinių sistemų</w:t>
      </w:r>
      <w:r w:rsidRPr="00A61988">
        <w:rPr>
          <w:rFonts w:ascii="Arial" w:hAnsi="Arial" w:cs="Arial"/>
          <w:bCs/>
          <w:szCs w:val="24"/>
        </w:rPr>
        <w:t xml:space="preserve"> turto valdymo tvarkoje</w:t>
      </w:r>
      <w:r w:rsidRPr="00A61988">
        <w:rPr>
          <w:rFonts w:ascii="Arial" w:hAnsi="Arial" w:cs="Arial"/>
          <w:szCs w:val="24"/>
        </w:rPr>
        <w:t>.</w:t>
      </w:r>
    </w:p>
    <w:p w14:paraId="75911EA0" w14:textId="77777777" w:rsidR="005B2909" w:rsidRPr="00A61988" w:rsidRDefault="005B2909" w:rsidP="005B2909">
      <w:pPr>
        <w:numPr>
          <w:ilvl w:val="0"/>
          <w:numId w:val="1"/>
        </w:numPr>
        <w:tabs>
          <w:tab w:val="left" w:pos="1134"/>
        </w:tabs>
        <w:spacing w:line="276" w:lineRule="auto"/>
        <w:ind w:left="0" w:firstLine="720"/>
        <w:jc w:val="both"/>
        <w:rPr>
          <w:rFonts w:ascii="Arial" w:hAnsi="Arial" w:cs="Arial"/>
          <w:b/>
          <w:bCs/>
          <w:szCs w:val="24"/>
        </w:rPr>
      </w:pPr>
      <w:r w:rsidRPr="00A61988">
        <w:rPr>
          <w:rFonts w:ascii="Arial" w:hAnsi="Arial" w:cs="Arial"/>
          <w:bCs/>
          <w:szCs w:val="24"/>
        </w:rPr>
        <w:t>SOC</w:t>
      </w:r>
      <w:r w:rsidRPr="00A61988">
        <w:rPr>
          <w:rFonts w:ascii="Arial" w:hAnsi="Arial" w:cs="Arial"/>
          <w:szCs w:val="24"/>
        </w:rPr>
        <w:t xml:space="preserve"> funkcijos nustatytos Kibernetinių incidentų valdymo plane.</w:t>
      </w:r>
    </w:p>
    <w:p w14:paraId="5B50C92C" w14:textId="17568A80" w:rsidR="005B2909" w:rsidRPr="00A61988" w:rsidRDefault="005B2909" w:rsidP="005B2909">
      <w:pPr>
        <w:numPr>
          <w:ilvl w:val="0"/>
          <w:numId w:val="1"/>
        </w:numPr>
        <w:tabs>
          <w:tab w:val="left" w:pos="1134"/>
        </w:tabs>
        <w:spacing w:line="276" w:lineRule="auto"/>
        <w:ind w:left="0" w:firstLine="720"/>
        <w:jc w:val="both"/>
        <w:rPr>
          <w:rFonts w:ascii="Arial" w:hAnsi="Arial" w:cs="Arial"/>
          <w:b/>
          <w:bCs/>
          <w:szCs w:val="24"/>
        </w:rPr>
      </w:pPr>
      <w:r w:rsidRPr="00A61988">
        <w:rPr>
          <w:rFonts w:ascii="Arial" w:hAnsi="Arial" w:cs="Arial"/>
          <w:bCs/>
          <w:szCs w:val="24"/>
        </w:rPr>
        <w:t>Veiklos tęstinumo valdymo grupės ir veiklos atkūrimo grupės</w:t>
      </w:r>
      <w:r w:rsidRPr="00A61988">
        <w:rPr>
          <w:rFonts w:ascii="Arial" w:hAnsi="Arial" w:cs="Arial"/>
          <w:szCs w:val="24"/>
        </w:rPr>
        <w:t xml:space="preserve"> funkcijos nustatytos Tinklų ir informacinių sistemų </w:t>
      </w:r>
      <w:r w:rsidR="00B74F7F" w:rsidRPr="00A61988">
        <w:rPr>
          <w:rFonts w:ascii="Arial" w:hAnsi="Arial" w:cs="Arial"/>
          <w:szCs w:val="24"/>
        </w:rPr>
        <w:t>v</w:t>
      </w:r>
      <w:r w:rsidRPr="00A61988">
        <w:rPr>
          <w:rFonts w:ascii="Arial" w:hAnsi="Arial" w:cs="Arial"/>
          <w:szCs w:val="24"/>
        </w:rPr>
        <w:t>eiklos tęstinumo valdymo tvarkoje.</w:t>
      </w:r>
    </w:p>
    <w:p w14:paraId="4542904D" w14:textId="77777777" w:rsidR="005B2909" w:rsidRPr="00A61988" w:rsidRDefault="005B2909" w:rsidP="005B2909">
      <w:pPr>
        <w:widowControl w:val="0"/>
        <w:tabs>
          <w:tab w:val="left" w:pos="1134"/>
        </w:tabs>
        <w:overflowPunct w:val="0"/>
        <w:autoSpaceDE w:val="0"/>
        <w:autoSpaceDN w:val="0"/>
        <w:adjustRightInd w:val="0"/>
        <w:ind w:right="23"/>
        <w:jc w:val="both"/>
        <w:rPr>
          <w:rFonts w:ascii="Arial" w:hAnsi="Arial" w:cs="Arial"/>
          <w:szCs w:val="24"/>
        </w:rPr>
      </w:pPr>
      <w:bookmarkStart w:id="25" w:name="_Hlk184283224"/>
    </w:p>
    <w:p w14:paraId="25A6A25B" w14:textId="77777777" w:rsidR="005B2909" w:rsidRPr="00A61988" w:rsidRDefault="005B2909" w:rsidP="005B2909">
      <w:pPr>
        <w:widowControl w:val="0"/>
        <w:overflowPunct w:val="0"/>
        <w:autoSpaceDE w:val="0"/>
        <w:autoSpaceDN w:val="0"/>
        <w:adjustRightInd w:val="0"/>
        <w:jc w:val="center"/>
        <w:rPr>
          <w:rFonts w:ascii="Arial" w:hAnsi="Arial" w:cs="Arial"/>
          <w:b/>
          <w:bCs/>
          <w:szCs w:val="24"/>
        </w:rPr>
      </w:pPr>
      <w:bookmarkStart w:id="26" w:name="_Hlk184300797"/>
      <w:r w:rsidRPr="00A61988">
        <w:rPr>
          <w:rFonts w:ascii="Arial" w:hAnsi="Arial" w:cs="Arial"/>
          <w:b/>
          <w:bCs/>
          <w:szCs w:val="24"/>
        </w:rPr>
        <w:t>IV SKYRIUS</w:t>
      </w:r>
    </w:p>
    <w:p w14:paraId="04AF425F" w14:textId="77777777" w:rsidR="005B2909" w:rsidRPr="00A61988" w:rsidRDefault="005B2909" w:rsidP="005B2909">
      <w:pPr>
        <w:widowControl w:val="0"/>
        <w:tabs>
          <w:tab w:val="left" w:pos="1134"/>
        </w:tabs>
        <w:overflowPunct w:val="0"/>
        <w:autoSpaceDE w:val="0"/>
        <w:autoSpaceDN w:val="0"/>
        <w:adjustRightInd w:val="0"/>
        <w:ind w:right="23"/>
        <w:jc w:val="center"/>
        <w:rPr>
          <w:rFonts w:ascii="Arial" w:hAnsi="Arial" w:cs="Arial"/>
          <w:b/>
          <w:bCs/>
          <w:szCs w:val="24"/>
        </w:rPr>
      </w:pPr>
      <w:r w:rsidRPr="00A61988">
        <w:rPr>
          <w:rFonts w:ascii="Arial" w:hAnsi="Arial" w:cs="Arial"/>
          <w:b/>
          <w:bCs/>
          <w:szCs w:val="24"/>
        </w:rPr>
        <w:t>ĮSIPAREIGOJIMAI</w:t>
      </w:r>
    </w:p>
    <w:bookmarkEnd w:id="26"/>
    <w:p w14:paraId="5291EAA9" w14:textId="77777777" w:rsidR="005B2909" w:rsidRPr="00A61988" w:rsidRDefault="005B2909" w:rsidP="005B2909">
      <w:pPr>
        <w:widowControl w:val="0"/>
        <w:tabs>
          <w:tab w:val="left" w:pos="1134"/>
        </w:tabs>
        <w:overflowPunct w:val="0"/>
        <w:autoSpaceDE w:val="0"/>
        <w:autoSpaceDN w:val="0"/>
        <w:adjustRightInd w:val="0"/>
        <w:ind w:right="23"/>
        <w:jc w:val="both"/>
        <w:rPr>
          <w:rFonts w:ascii="Arial" w:hAnsi="Arial" w:cs="Arial"/>
          <w:szCs w:val="24"/>
        </w:rPr>
      </w:pPr>
    </w:p>
    <w:p w14:paraId="42E43F6B" w14:textId="58BFBCEF" w:rsidR="005B2909" w:rsidRPr="00A61988" w:rsidRDefault="005B2909" w:rsidP="005B2909">
      <w:pPr>
        <w:numPr>
          <w:ilvl w:val="0"/>
          <w:numId w:val="1"/>
        </w:numPr>
        <w:tabs>
          <w:tab w:val="left" w:pos="1134"/>
        </w:tabs>
        <w:spacing w:line="276" w:lineRule="auto"/>
        <w:ind w:left="0" w:firstLine="720"/>
        <w:jc w:val="both"/>
        <w:rPr>
          <w:rFonts w:ascii="Arial" w:hAnsi="Arial" w:cs="Arial"/>
          <w:szCs w:val="24"/>
        </w:rPr>
      </w:pPr>
      <w:r w:rsidRPr="00A61988">
        <w:rPr>
          <w:rFonts w:ascii="Arial" w:eastAsia="Calibri" w:hAnsi="Arial" w:cs="Arial"/>
          <w:szCs w:val="24"/>
          <w:lang w:eastAsia="lt-LT"/>
        </w:rPr>
        <w:t xml:space="preserve">Kibernetinio saugumo politikos </w:t>
      </w:r>
      <w:r w:rsidR="00C30A19" w:rsidRPr="00A61988">
        <w:rPr>
          <w:rFonts w:ascii="Arial" w:eastAsia="Calibri" w:hAnsi="Arial" w:cs="Arial"/>
          <w:szCs w:val="24"/>
          <w:lang w:eastAsia="lt-LT"/>
        </w:rPr>
        <w:t>apraše</w:t>
      </w:r>
      <w:r w:rsidRPr="00A61988">
        <w:rPr>
          <w:rFonts w:ascii="Arial" w:eastAsia="Calibri" w:hAnsi="Arial" w:cs="Arial"/>
          <w:szCs w:val="24"/>
          <w:lang w:eastAsia="lt-LT"/>
        </w:rPr>
        <w:t xml:space="preserve"> ir</w:t>
      </w:r>
      <w:r w:rsidRPr="00A61988">
        <w:rPr>
          <w:rFonts w:ascii="Arial" w:hAnsi="Arial" w:cs="Arial"/>
          <w:szCs w:val="24"/>
        </w:rPr>
        <w:t xml:space="preserve"> kibernetinio saugumo įgyvendinimą reglamentuojančiuose dokumentuose</w:t>
      </w:r>
      <w:r w:rsidRPr="00A61988" w:rsidDel="00003E1E">
        <w:rPr>
          <w:rFonts w:ascii="Arial" w:hAnsi="Arial" w:cs="Arial"/>
          <w:szCs w:val="24"/>
        </w:rPr>
        <w:t xml:space="preserve"> </w:t>
      </w:r>
      <w:r w:rsidRPr="00A61988">
        <w:rPr>
          <w:rFonts w:ascii="Arial" w:hAnsi="Arial" w:cs="Arial"/>
          <w:szCs w:val="24"/>
        </w:rPr>
        <w:t>nustatytų reikalavimų privalo laikytis visi darbuotojai ir trečiosios šalys.</w:t>
      </w:r>
    </w:p>
    <w:p w14:paraId="4961C689" w14:textId="2E581CF1" w:rsidR="005B2909" w:rsidRPr="00A61988" w:rsidRDefault="005B2909" w:rsidP="005B2909">
      <w:pPr>
        <w:numPr>
          <w:ilvl w:val="0"/>
          <w:numId w:val="1"/>
        </w:numPr>
        <w:tabs>
          <w:tab w:val="left" w:pos="1134"/>
        </w:tabs>
        <w:spacing w:line="276" w:lineRule="auto"/>
        <w:ind w:left="0" w:firstLine="720"/>
        <w:jc w:val="both"/>
        <w:rPr>
          <w:rFonts w:ascii="Arial" w:hAnsi="Arial" w:cs="Arial"/>
          <w:szCs w:val="24"/>
        </w:rPr>
      </w:pPr>
      <w:r w:rsidRPr="00A61988">
        <w:rPr>
          <w:rFonts w:ascii="Arial" w:hAnsi="Arial" w:cs="Arial"/>
          <w:szCs w:val="24"/>
        </w:rPr>
        <w:t xml:space="preserve">Darbuotojai, pagal teisme galiojančias tvarkas, pasirašytinai supažindinami su </w:t>
      </w:r>
      <w:r w:rsidRPr="00A61988">
        <w:rPr>
          <w:rFonts w:ascii="Arial" w:eastAsia="Calibri" w:hAnsi="Arial" w:cs="Arial"/>
          <w:szCs w:val="24"/>
          <w:lang w:eastAsia="lt-LT"/>
        </w:rPr>
        <w:t xml:space="preserve">Kibernetinio saugumo politikos </w:t>
      </w:r>
      <w:r w:rsidR="00C30A19" w:rsidRPr="00A61988">
        <w:rPr>
          <w:rFonts w:ascii="Arial" w:eastAsia="Calibri" w:hAnsi="Arial" w:cs="Arial"/>
          <w:szCs w:val="24"/>
          <w:lang w:eastAsia="lt-LT"/>
        </w:rPr>
        <w:t>aprašu</w:t>
      </w:r>
      <w:r w:rsidRPr="00A61988">
        <w:rPr>
          <w:rFonts w:ascii="Arial" w:eastAsia="Calibri" w:hAnsi="Arial" w:cs="Arial"/>
          <w:szCs w:val="24"/>
          <w:lang w:eastAsia="lt-LT"/>
        </w:rPr>
        <w:t xml:space="preserve"> ir</w:t>
      </w:r>
      <w:r w:rsidRPr="00A61988">
        <w:rPr>
          <w:rFonts w:ascii="Arial" w:hAnsi="Arial" w:cs="Arial"/>
          <w:szCs w:val="24"/>
        </w:rPr>
        <w:t xml:space="preserve"> kibernetinio saugumo įgyvendinimą reglamentuojančiais dokumentais.</w:t>
      </w:r>
      <w:bookmarkStart w:id="27" w:name="_Hlk201739866"/>
    </w:p>
    <w:bookmarkEnd w:id="27"/>
    <w:p w14:paraId="470A475E" w14:textId="6D6FE7A0" w:rsidR="005B2909" w:rsidRPr="00A61988" w:rsidRDefault="005B2909" w:rsidP="005B2909">
      <w:pPr>
        <w:numPr>
          <w:ilvl w:val="0"/>
          <w:numId w:val="1"/>
        </w:numPr>
        <w:tabs>
          <w:tab w:val="left" w:pos="1134"/>
        </w:tabs>
        <w:spacing w:line="276" w:lineRule="auto"/>
        <w:ind w:left="0" w:firstLine="720"/>
        <w:jc w:val="both"/>
        <w:rPr>
          <w:rFonts w:ascii="Arial" w:hAnsi="Arial" w:cs="Arial"/>
          <w:szCs w:val="24"/>
        </w:rPr>
      </w:pPr>
      <w:r w:rsidRPr="00A61988">
        <w:rPr>
          <w:rFonts w:ascii="Arial" w:hAnsi="Arial" w:cs="Arial"/>
          <w:szCs w:val="24"/>
        </w:rPr>
        <w:t>Teismas vadovaudamasi</w:t>
      </w:r>
      <w:r w:rsidR="007410ED" w:rsidRPr="00A61988">
        <w:rPr>
          <w:rFonts w:ascii="Arial" w:hAnsi="Arial" w:cs="Arial"/>
          <w:szCs w:val="24"/>
        </w:rPr>
        <w:t>s</w:t>
      </w:r>
      <w:r w:rsidRPr="00A61988">
        <w:rPr>
          <w:rFonts w:ascii="Arial" w:hAnsi="Arial" w:cs="Arial"/>
          <w:szCs w:val="24"/>
        </w:rPr>
        <w:t xml:space="preserve"> Nutarimu Nr. 818, siekdama</w:t>
      </w:r>
      <w:r w:rsidR="007410ED" w:rsidRPr="00A61988">
        <w:rPr>
          <w:rFonts w:ascii="Arial" w:hAnsi="Arial" w:cs="Arial"/>
          <w:szCs w:val="24"/>
        </w:rPr>
        <w:t>s</w:t>
      </w:r>
      <w:r w:rsidRPr="00A61988">
        <w:rPr>
          <w:rFonts w:ascii="Arial" w:hAnsi="Arial" w:cs="Arial"/>
          <w:szCs w:val="24"/>
        </w:rPr>
        <w:t xml:space="preserve"> mažinti galimas kilti rizikas TIS paslaugų, darbų ar įrangos pirkimams, susijusiems su TIS projektavimu, kūrimu, diegimu, naudojimu, priežiūra, modernizavimu ir (ar) kibernetinio saugumo užtikrinimu, trečiosioms šalims (įskaitant subtiekėjus) nustato reikalavimus pagal Tinklų ir informacinių sistemų tiekimo grandinės saugumo valdymo tvarką ir juos numato sutartyse su trečiųjų šalių paslaugų te</w:t>
      </w:r>
      <w:r w:rsidR="00EB17F2" w:rsidRPr="00A61988">
        <w:rPr>
          <w:rFonts w:ascii="Arial" w:hAnsi="Arial" w:cs="Arial"/>
          <w:szCs w:val="24"/>
        </w:rPr>
        <w:t>i</w:t>
      </w:r>
      <w:r w:rsidRPr="00A61988">
        <w:rPr>
          <w:rFonts w:ascii="Arial" w:hAnsi="Arial" w:cs="Arial"/>
          <w:szCs w:val="24"/>
        </w:rPr>
        <w:t>kėjais (įskaitant subtiekėjus).</w:t>
      </w:r>
    </w:p>
    <w:p w14:paraId="7060B391" w14:textId="545A5DF5" w:rsidR="005B2909" w:rsidRPr="00A61988" w:rsidRDefault="005B2909" w:rsidP="005B2909">
      <w:pPr>
        <w:numPr>
          <w:ilvl w:val="0"/>
          <w:numId w:val="1"/>
        </w:numPr>
        <w:tabs>
          <w:tab w:val="left" w:pos="1134"/>
        </w:tabs>
        <w:spacing w:line="276" w:lineRule="auto"/>
        <w:ind w:left="0" w:firstLine="720"/>
        <w:jc w:val="both"/>
        <w:rPr>
          <w:rFonts w:ascii="Arial" w:hAnsi="Arial" w:cs="Arial"/>
          <w:szCs w:val="24"/>
          <w:lang w:eastAsia="lt-LT" w:bidi="lt-LT"/>
        </w:rPr>
      </w:pPr>
      <w:r w:rsidRPr="00A61988">
        <w:rPr>
          <w:rFonts w:ascii="Arial" w:hAnsi="Arial" w:cs="Arial"/>
          <w:szCs w:val="24"/>
        </w:rPr>
        <w:t xml:space="preserve">Teismo darbuotojai, atsakingi už sutarčių </w:t>
      </w:r>
      <w:r w:rsidRPr="00A61988">
        <w:rPr>
          <w:rFonts w:ascii="Arial" w:hAnsi="Arial" w:cs="Arial"/>
          <w:szCs w:val="24"/>
          <w:lang w:eastAsia="lt-LT" w:bidi="lt-LT"/>
        </w:rPr>
        <w:t xml:space="preserve">su trečiosiomis šalimis </w:t>
      </w:r>
      <w:r w:rsidRPr="00A61988">
        <w:rPr>
          <w:rFonts w:ascii="Arial" w:hAnsi="Arial" w:cs="Arial"/>
          <w:szCs w:val="24"/>
        </w:rPr>
        <w:t>įgyvendinimą, sudaro trečiųjų šalių paslaugų te</w:t>
      </w:r>
      <w:r w:rsidR="007410ED" w:rsidRPr="00A61988">
        <w:rPr>
          <w:rFonts w:ascii="Arial" w:hAnsi="Arial" w:cs="Arial"/>
          <w:szCs w:val="24"/>
        </w:rPr>
        <w:t>i</w:t>
      </w:r>
      <w:r w:rsidRPr="00A61988">
        <w:rPr>
          <w:rFonts w:ascii="Arial" w:hAnsi="Arial" w:cs="Arial"/>
          <w:szCs w:val="24"/>
        </w:rPr>
        <w:t xml:space="preserve">kėjų sąrašą </w:t>
      </w:r>
      <w:bookmarkStart w:id="28" w:name="_Hlk184275730"/>
      <w:r w:rsidRPr="00A61988">
        <w:rPr>
          <w:rFonts w:ascii="Arial" w:hAnsi="Arial" w:cs="Arial"/>
          <w:szCs w:val="24"/>
        </w:rPr>
        <w:t>(įskaitant subtiekėjus)</w:t>
      </w:r>
      <w:bookmarkEnd w:id="28"/>
      <w:r w:rsidRPr="00A61988">
        <w:rPr>
          <w:rFonts w:ascii="Arial" w:hAnsi="Arial" w:cs="Arial"/>
          <w:szCs w:val="24"/>
        </w:rPr>
        <w:t>, jį tvarko ir pasikeitus sutartims peržiūri ir atnaujina periodiškai</w:t>
      </w:r>
      <w:r w:rsidR="007410ED" w:rsidRPr="00A61988">
        <w:rPr>
          <w:rFonts w:ascii="Arial" w:hAnsi="Arial" w:cs="Arial"/>
          <w:szCs w:val="24"/>
        </w:rPr>
        <w:t>,</w:t>
      </w:r>
      <w:r w:rsidRPr="00A61988">
        <w:rPr>
          <w:rFonts w:ascii="Arial" w:hAnsi="Arial" w:cs="Arial"/>
          <w:szCs w:val="24"/>
        </w:rPr>
        <w:t xml:space="preserve"> kaip tai </w:t>
      </w:r>
      <w:r w:rsidRPr="00A61988">
        <w:rPr>
          <w:rFonts w:ascii="Arial" w:hAnsi="Arial" w:cs="Arial"/>
          <w:szCs w:val="24"/>
          <w:lang w:eastAsia="lt-LT" w:bidi="lt-LT"/>
        </w:rPr>
        <w:t xml:space="preserve">numatyta </w:t>
      </w:r>
      <w:r w:rsidRPr="00A61988">
        <w:rPr>
          <w:rFonts w:ascii="Arial" w:hAnsi="Arial" w:cs="Arial"/>
          <w:szCs w:val="24"/>
        </w:rPr>
        <w:t>Tinklų ir informacinių sistemų</w:t>
      </w:r>
      <w:r w:rsidRPr="00A61988">
        <w:rPr>
          <w:rFonts w:ascii="Arial" w:hAnsi="Arial" w:cs="Arial"/>
          <w:szCs w:val="24"/>
          <w:lang w:eastAsia="lt-LT" w:bidi="lt-LT"/>
        </w:rPr>
        <w:t xml:space="preserve"> tiekimo grandinės saugumo valdymo tvarkoje.</w:t>
      </w:r>
    </w:p>
    <w:p w14:paraId="48D5BA63" w14:textId="168BC0E4" w:rsidR="005B2909" w:rsidRPr="00A61988" w:rsidRDefault="005B2909" w:rsidP="005B2909">
      <w:pPr>
        <w:numPr>
          <w:ilvl w:val="0"/>
          <w:numId w:val="1"/>
        </w:numPr>
        <w:tabs>
          <w:tab w:val="left" w:pos="1134"/>
        </w:tabs>
        <w:spacing w:line="276" w:lineRule="auto"/>
        <w:ind w:left="0" w:firstLine="720"/>
        <w:jc w:val="both"/>
        <w:rPr>
          <w:rFonts w:ascii="Arial" w:hAnsi="Arial" w:cs="Arial"/>
          <w:szCs w:val="24"/>
        </w:rPr>
      </w:pPr>
      <w:r w:rsidRPr="00A61988">
        <w:rPr>
          <w:rFonts w:ascii="Arial" w:hAnsi="Arial" w:cs="Arial"/>
          <w:szCs w:val="24"/>
        </w:rPr>
        <w:t>NKSC, atlikdamas teismo patikrinimą, turi teisę pareikalauti, o teismas privalo per 5 darbo dienas nuo NKSC prašymo gavimo dienos pateikti:</w:t>
      </w:r>
    </w:p>
    <w:p w14:paraId="4A5C336B" w14:textId="4B54D0FE" w:rsidR="005B2909" w:rsidRPr="00A61988" w:rsidRDefault="00935749" w:rsidP="005B2909">
      <w:pPr>
        <w:numPr>
          <w:ilvl w:val="1"/>
          <w:numId w:val="1"/>
        </w:numPr>
        <w:tabs>
          <w:tab w:val="left" w:pos="1276"/>
        </w:tabs>
        <w:spacing w:line="276" w:lineRule="auto"/>
        <w:ind w:left="0" w:firstLine="720"/>
        <w:jc w:val="both"/>
        <w:rPr>
          <w:rFonts w:ascii="Arial" w:hAnsi="Arial" w:cs="Arial"/>
          <w:szCs w:val="24"/>
        </w:rPr>
      </w:pPr>
      <w:r w:rsidRPr="00A61988">
        <w:rPr>
          <w:rFonts w:ascii="Arial" w:hAnsi="Arial" w:cs="Arial"/>
          <w:szCs w:val="24"/>
        </w:rPr>
        <w:t>p</w:t>
      </w:r>
      <w:r w:rsidR="005B2909" w:rsidRPr="00A61988">
        <w:rPr>
          <w:rFonts w:ascii="Arial" w:hAnsi="Arial" w:cs="Arial"/>
          <w:szCs w:val="24"/>
        </w:rPr>
        <w:t xml:space="preserve">atvirtintus </w:t>
      </w:r>
      <w:r w:rsidR="005B2909" w:rsidRPr="00A61988">
        <w:rPr>
          <w:rFonts w:ascii="Arial" w:eastAsia="Calibri" w:hAnsi="Arial" w:cs="Arial"/>
          <w:szCs w:val="24"/>
          <w:lang w:eastAsia="lt-LT"/>
        </w:rPr>
        <w:t xml:space="preserve">Kibernetinio saugumo politikos </w:t>
      </w:r>
      <w:r w:rsidR="00C30A19" w:rsidRPr="00A61988">
        <w:rPr>
          <w:rFonts w:ascii="Arial" w:eastAsia="Calibri" w:hAnsi="Arial" w:cs="Arial"/>
          <w:szCs w:val="24"/>
          <w:lang w:eastAsia="lt-LT"/>
        </w:rPr>
        <w:t>aprašą</w:t>
      </w:r>
      <w:r w:rsidR="005B2909" w:rsidRPr="00A61988">
        <w:rPr>
          <w:rFonts w:ascii="Arial" w:eastAsia="Calibri" w:hAnsi="Arial" w:cs="Arial"/>
          <w:szCs w:val="24"/>
          <w:lang w:eastAsia="lt-LT"/>
        </w:rPr>
        <w:t xml:space="preserve"> ir</w:t>
      </w:r>
      <w:r w:rsidR="005B2909" w:rsidRPr="00A61988">
        <w:rPr>
          <w:rFonts w:ascii="Arial" w:hAnsi="Arial" w:cs="Arial"/>
          <w:szCs w:val="24"/>
        </w:rPr>
        <w:t xml:space="preserve"> kibernetinio saugumo įgyvendinimą reglamentuojančių dokumentų kopijas;</w:t>
      </w:r>
    </w:p>
    <w:p w14:paraId="4E2D6656" w14:textId="6D943AB1" w:rsidR="005B2909" w:rsidRPr="00A61988" w:rsidRDefault="00935749" w:rsidP="005B2909">
      <w:pPr>
        <w:numPr>
          <w:ilvl w:val="1"/>
          <w:numId w:val="1"/>
        </w:numPr>
        <w:tabs>
          <w:tab w:val="left" w:pos="1276"/>
        </w:tabs>
        <w:spacing w:line="276" w:lineRule="auto"/>
        <w:ind w:left="0" w:firstLine="720"/>
        <w:jc w:val="both"/>
        <w:rPr>
          <w:rFonts w:ascii="Arial" w:hAnsi="Arial" w:cs="Arial"/>
          <w:szCs w:val="24"/>
        </w:rPr>
      </w:pPr>
      <w:r w:rsidRPr="00A61988">
        <w:rPr>
          <w:rFonts w:ascii="Arial" w:hAnsi="Arial" w:cs="Arial"/>
          <w:szCs w:val="24"/>
        </w:rPr>
        <w:t>a</w:t>
      </w:r>
      <w:r w:rsidR="005B2909" w:rsidRPr="00A61988">
        <w:rPr>
          <w:rFonts w:ascii="Arial" w:hAnsi="Arial" w:cs="Arial"/>
          <w:szCs w:val="24"/>
        </w:rPr>
        <w:t>tliktų kibernetinio saugumo auditų, atitikties vertinimo ataskaitos ir nustatytų neatitikčių šalinimo plano, rizikų vertinimo ataskaitos ir rizikos valdymo planų kopijas;</w:t>
      </w:r>
    </w:p>
    <w:p w14:paraId="3EBBE29C" w14:textId="77777777" w:rsidR="005B2909" w:rsidRPr="00A61988" w:rsidRDefault="005B2909" w:rsidP="005B2909">
      <w:pPr>
        <w:numPr>
          <w:ilvl w:val="1"/>
          <w:numId w:val="1"/>
        </w:numPr>
        <w:tabs>
          <w:tab w:val="left" w:pos="1276"/>
        </w:tabs>
        <w:spacing w:line="276" w:lineRule="auto"/>
        <w:ind w:left="0" w:firstLine="720"/>
        <w:jc w:val="both"/>
        <w:rPr>
          <w:rFonts w:ascii="Arial" w:hAnsi="Arial" w:cs="Arial"/>
          <w:szCs w:val="24"/>
        </w:rPr>
      </w:pPr>
      <w:r w:rsidRPr="00A61988">
        <w:rPr>
          <w:rFonts w:ascii="Arial" w:hAnsi="Arial" w:cs="Arial"/>
          <w:szCs w:val="24"/>
        </w:rPr>
        <w:t>Veiklos tęstinumo valdymo plano išbandymo ataskaitos kopiją.</w:t>
      </w:r>
    </w:p>
    <w:p w14:paraId="48F14DB1" w14:textId="77777777" w:rsidR="005B2909" w:rsidRPr="00A61988" w:rsidRDefault="005B2909" w:rsidP="005B2909">
      <w:pPr>
        <w:tabs>
          <w:tab w:val="left" w:pos="1276"/>
        </w:tabs>
        <w:jc w:val="both"/>
        <w:rPr>
          <w:rFonts w:ascii="Arial" w:hAnsi="Arial" w:cs="Arial"/>
          <w:szCs w:val="24"/>
        </w:rPr>
      </w:pPr>
    </w:p>
    <w:p w14:paraId="6C3E6307" w14:textId="77777777" w:rsidR="005B2909" w:rsidRPr="00A61988" w:rsidRDefault="005B2909" w:rsidP="005B2909">
      <w:pPr>
        <w:widowControl w:val="0"/>
        <w:overflowPunct w:val="0"/>
        <w:autoSpaceDE w:val="0"/>
        <w:autoSpaceDN w:val="0"/>
        <w:adjustRightInd w:val="0"/>
        <w:jc w:val="center"/>
        <w:rPr>
          <w:rFonts w:ascii="Arial" w:hAnsi="Arial" w:cs="Arial"/>
          <w:b/>
          <w:bCs/>
          <w:szCs w:val="24"/>
        </w:rPr>
      </w:pPr>
      <w:r w:rsidRPr="00A61988">
        <w:rPr>
          <w:rFonts w:ascii="Arial" w:hAnsi="Arial" w:cs="Arial"/>
          <w:b/>
          <w:bCs/>
          <w:szCs w:val="24"/>
        </w:rPr>
        <w:lastRenderedPageBreak/>
        <w:t>V SKYRIUS</w:t>
      </w:r>
    </w:p>
    <w:p w14:paraId="3069FAAE" w14:textId="77777777" w:rsidR="005B2909" w:rsidRPr="00A61988" w:rsidRDefault="005B2909" w:rsidP="005B2909">
      <w:pPr>
        <w:widowControl w:val="0"/>
        <w:overflowPunct w:val="0"/>
        <w:autoSpaceDE w:val="0"/>
        <w:autoSpaceDN w:val="0"/>
        <w:adjustRightInd w:val="0"/>
        <w:jc w:val="center"/>
        <w:rPr>
          <w:rFonts w:ascii="Arial" w:hAnsi="Arial" w:cs="Arial"/>
          <w:b/>
          <w:bCs/>
          <w:szCs w:val="24"/>
        </w:rPr>
      </w:pPr>
      <w:r w:rsidRPr="00A61988">
        <w:rPr>
          <w:rFonts w:ascii="Arial" w:hAnsi="Arial" w:cs="Arial"/>
          <w:b/>
          <w:bCs/>
          <w:szCs w:val="24"/>
        </w:rPr>
        <w:t>BAIGIAMOSIOS NUOSTATOS</w:t>
      </w:r>
    </w:p>
    <w:p w14:paraId="6CC2B7DB" w14:textId="77777777" w:rsidR="005B2909" w:rsidRPr="00A61988" w:rsidRDefault="005B2909" w:rsidP="005B2909">
      <w:pPr>
        <w:widowControl w:val="0"/>
        <w:tabs>
          <w:tab w:val="left" w:pos="1134"/>
        </w:tabs>
        <w:overflowPunct w:val="0"/>
        <w:autoSpaceDE w:val="0"/>
        <w:autoSpaceDN w:val="0"/>
        <w:adjustRightInd w:val="0"/>
        <w:ind w:right="23"/>
        <w:jc w:val="both"/>
        <w:rPr>
          <w:rFonts w:ascii="Arial" w:hAnsi="Arial" w:cs="Arial"/>
          <w:szCs w:val="24"/>
        </w:rPr>
      </w:pPr>
    </w:p>
    <w:p w14:paraId="051433D0" w14:textId="54C0005C" w:rsidR="005B2909" w:rsidRPr="00A61988" w:rsidRDefault="005B2909" w:rsidP="005B2909">
      <w:pPr>
        <w:numPr>
          <w:ilvl w:val="0"/>
          <w:numId w:val="1"/>
        </w:numPr>
        <w:tabs>
          <w:tab w:val="left" w:pos="1134"/>
        </w:tabs>
        <w:spacing w:line="276" w:lineRule="auto"/>
        <w:ind w:left="0" w:firstLine="720"/>
        <w:jc w:val="both"/>
        <w:rPr>
          <w:rFonts w:ascii="Arial" w:hAnsi="Arial" w:cs="Arial"/>
          <w:szCs w:val="24"/>
        </w:rPr>
      </w:pPr>
      <w:r w:rsidRPr="00A61988">
        <w:rPr>
          <w:rFonts w:ascii="Arial" w:eastAsia="Calibri" w:hAnsi="Arial" w:cs="Arial"/>
          <w:szCs w:val="24"/>
          <w:lang w:eastAsia="lt-LT"/>
        </w:rPr>
        <w:t xml:space="preserve">Kibernetinio saugumo politikos </w:t>
      </w:r>
      <w:r w:rsidR="00C30A19" w:rsidRPr="00A61988">
        <w:rPr>
          <w:rFonts w:ascii="Arial" w:eastAsia="Calibri" w:hAnsi="Arial" w:cs="Arial"/>
          <w:szCs w:val="24"/>
          <w:lang w:eastAsia="lt-LT"/>
        </w:rPr>
        <w:t>aprašas</w:t>
      </w:r>
      <w:r w:rsidRPr="00A61988">
        <w:rPr>
          <w:rFonts w:ascii="Arial" w:eastAsia="Calibri" w:hAnsi="Arial" w:cs="Arial"/>
          <w:szCs w:val="24"/>
          <w:lang w:eastAsia="lt-LT"/>
        </w:rPr>
        <w:t xml:space="preserve"> </w:t>
      </w:r>
      <w:r w:rsidRPr="00A61988">
        <w:rPr>
          <w:rFonts w:ascii="Arial" w:hAnsi="Arial" w:cs="Arial"/>
          <w:szCs w:val="24"/>
          <w:lang w:eastAsia="lt-LT" w:bidi="lt-LT"/>
        </w:rPr>
        <w:t>peržiūrimas ir atnaujinamas kartą per metus arba kai atsiranda esmini</w:t>
      </w:r>
      <w:r w:rsidR="009B15A3" w:rsidRPr="00A61988">
        <w:rPr>
          <w:rFonts w:ascii="Arial" w:hAnsi="Arial" w:cs="Arial"/>
          <w:szCs w:val="24"/>
          <w:lang w:eastAsia="lt-LT" w:bidi="lt-LT"/>
        </w:rPr>
        <w:t>ų</w:t>
      </w:r>
      <w:r w:rsidRPr="00A61988">
        <w:rPr>
          <w:rFonts w:ascii="Arial" w:hAnsi="Arial" w:cs="Arial"/>
          <w:szCs w:val="24"/>
          <w:lang w:eastAsia="lt-LT" w:bidi="lt-LT"/>
        </w:rPr>
        <w:t xml:space="preserve"> pokyči</w:t>
      </w:r>
      <w:r w:rsidR="009B15A3" w:rsidRPr="00A61988">
        <w:rPr>
          <w:rFonts w:ascii="Arial" w:hAnsi="Arial" w:cs="Arial"/>
          <w:szCs w:val="24"/>
          <w:lang w:eastAsia="lt-LT" w:bidi="lt-LT"/>
        </w:rPr>
        <w:t>ų</w:t>
      </w:r>
      <w:r w:rsidRPr="00A61988">
        <w:rPr>
          <w:rFonts w:ascii="Arial" w:hAnsi="Arial" w:cs="Arial"/>
          <w:szCs w:val="24"/>
          <w:lang w:eastAsia="lt-LT" w:bidi="lt-LT"/>
        </w:rPr>
        <w:t>, pild</w:t>
      </w:r>
      <w:r w:rsidR="00AA5E8D" w:rsidRPr="00A61988">
        <w:rPr>
          <w:rFonts w:ascii="Arial" w:hAnsi="Arial" w:cs="Arial"/>
          <w:szCs w:val="24"/>
          <w:lang w:eastAsia="lt-LT" w:bidi="lt-LT"/>
        </w:rPr>
        <w:t>oma</w:t>
      </w:r>
      <w:r w:rsidRPr="00A61988">
        <w:rPr>
          <w:rFonts w:ascii="Arial" w:hAnsi="Arial" w:cs="Arial"/>
          <w:szCs w:val="24"/>
          <w:lang w:eastAsia="lt-LT" w:bidi="lt-LT"/>
        </w:rPr>
        <w:t xml:space="preserve"> 2 priede nustatytos formos lentel</w:t>
      </w:r>
      <w:r w:rsidR="00AA5E8D" w:rsidRPr="00A61988">
        <w:rPr>
          <w:rFonts w:ascii="Arial" w:hAnsi="Arial" w:cs="Arial"/>
          <w:szCs w:val="24"/>
          <w:lang w:eastAsia="lt-LT" w:bidi="lt-LT"/>
        </w:rPr>
        <w:t>ė</w:t>
      </w:r>
      <w:r w:rsidRPr="00A61988">
        <w:rPr>
          <w:rFonts w:ascii="Arial" w:hAnsi="Arial" w:cs="Arial"/>
          <w:szCs w:val="24"/>
          <w:lang w:eastAsia="lt-LT" w:bidi="lt-LT"/>
        </w:rPr>
        <w:t>.</w:t>
      </w:r>
      <w:bookmarkEnd w:id="10"/>
      <w:bookmarkEnd w:id="25"/>
    </w:p>
    <w:p w14:paraId="731471B9" w14:textId="16B4AC99" w:rsidR="005B2909" w:rsidRPr="00A61988" w:rsidRDefault="005B2909" w:rsidP="005B2909">
      <w:pPr>
        <w:tabs>
          <w:tab w:val="left" w:pos="1134"/>
        </w:tabs>
        <w:jc w:val="center"/>
        <w:rPr>
          <w:rFonts w:ascii="Arial" w:hAnsi="Arial" w:cs="Arial"/>
          <w:szCs w:val="24"/>
          <w:lang w:eastAsia="lt-LT" w:bidi="lt-LT"/>
        </w:rPr>
      </w:pPr>
      <w:r w:rsidRPr="00A61988">
        <w:rPr>
          <w:rFonts w:ascii="Arial" w:hAnsi="Arial" w:cs="Arial"/>
          <w:szCs w:val="24"/>
          <w:lang w:eastAsia="lt-LT" w:bidi="lt-LT"/>
        </w:rPr>
        <w:t>__________________</w:t>
      </w:r>
    </w:p>
    <w:p w14:paraId="725BCB21" w14:textId="77777777" w:rsidR="005B2909" w:rsidRPr="00A61988" w:rsidRDefault="005B2909" w:rsidP="005B2909">
      <w:pPr>
        <w:tabs>
          <w:tab w:val="left" w:pos="1134"/>
        </w:tabs>
        <w:jc w:val="center"/>
        <w:rPr>
          <w:rFonts w:ascii="Arial" w:hAnsi="Arial" w:cs="Arial"/>
          <w:b/>
          <w:bCs/>
          <w:szCs w:val="24"/>
          <w:lang w:eastAsia="lt-LT" w:bidi="lt-LT"/>
        </w:rPr>
      </w:pPr>
      <w:r w:rsidRPr="00A61988">
        <w:rPr>
          <w:rFonts w:ascii="Arial" w:hAnsi="Arial" w:cs="Arial"/>
          <w:b/>
          <w:bCs/>
          <w:szCs w:val="24"/>
          <w:lang w:eastAsia="lt-LT" w:bidi="lt-LT"/>
        </w:rPr>
        <w:br w:type="page"/>
      </w:r>
    </w:p>
    <w:p w14:paraId="468C93D2" w14:textId="6A088F9F" w:rsidR="005B2909" w:rsidRPr="00A61988" w:rsidRDefault="00C24722" w:rsidP="005B2909">
      <w:pPr>
        <w:autoSpaceDE w:val="0"/>
        <w:autoSpaceDN w:val="0"/>
        <w:adjustRightInd w:val="0"/>
        <w:ind w:left="5670"/>
        <w:jc w:val="both"/>
        <w:rPr>
          <w:rFonts w:ascii="Arial" w:hAnsi="Arial" w:cs="Arial"/>
          <w:szCs w:val="24"/>
          <w:lang w:eastAsia="lt-LT" w:bidi="lt-LT"/>
        </w:rPr>
      </w:pPr>
      <w:r>
        <w:rPr>
          <w:rFonts w:ascii="Arial" w:hAnsi="Arial" w:cs="Arial"/>
          <w:szCs w:val="24"/>
          <w:lang w:eastAsia="lt-LT" w:bidi="lt-LT"/>
        </w:rPr>
        <w:lastRenderedPageBreak/>
        <w:t>Pavyzdinio t</w:t>
      </w:r>
      <w:r w:rsidR="005B2909" w:rsidRPr="00A61988">
        <w:rPr>
          <w:rFonts w:ascii="Arial" w:hAnsi="Arial" w:cs="Arial"/>
          <w:szCs w:val="24"/>
          <w:lang w:eastAsia="lt-LT" w:bidi="lt-LT"/>
        </w:rPr>
        <w:t>eismo tinklų ir informacinių sistemų kibernetinio saugumo politikos</w:t>
      </w:r>
      <w:r w:rsidR="007F578B" w:rsidRPr="00A61988">
        <w:rPr>
          <w:rFonts w:ascii="Arial" w:hAnsi="Arial" w:cs="Arial"/>
          <w:szCs w:val="24"/>
          <w:lang w:eastAsia="lt-LT" w:bidi="lt-LT"/>
        </w:rPr>
        <w:t xml:space="preserve"> aprašo</w:t>
      </w:r>
    </w:p>
    <w:p w14:paraId="1A0FA93F" w14:textId="77777777" w:rsidR="005B2909" w:rsidRPr="00A61988" w:rsidRDefault="005B2909" w:rsidP="005B2909">
      <w:pPr>
        <w:autoSpaceDE w:val="0"/>
        <w:autoSpaceDN w:val="0"/>
        <w:adjustRightInd w:val="0"/>
        <w:ind w:left="5670"/>
        <w:jc w:val="both"/>
        <w:rPr>
          <w:rFonts w:ascii="Arial" w:hAnsi="Arial" w:cs="Arial"/>
          <w:szCs w:val="24"/>
          <w:lang w:eastAsia="lt-LT" w:bidi="lt-LT"/>
        </w:rPr>
      </w:pPr>
      <w:r w:rsidRPr="00A61988">
        <w:rPr>
          <w:rFonts w:ascii="Arial" w:hAnsi="Arial" w:cs="Arial"/>
          <w:szCs w:val="24"/>
          <w:lang w:eastAsia="lt-LT" w:bidi="lt-LT"/>
        </w:rPr>
        <w:t>1 priedas</w:t>
      </w:r>
    </w:p>
    <w:p w14:paraId="65DC9413" w14:textId="77777777" w:rsidR="005B2909" w:rsidRPr="00A61988" w:rsidRDefault="005B2909" w:rsidP="005B2909">
      <w:pPr>
        <w:tabs>
          <w:tab w:val="left" w:pos="1134"/>
        </w:tabs>
        <w:rPr>
          <w:rFonts w:ascii="Arial" w:hAnsi="Arial" w:cs="Arial"/>
          <w:szCs w:val="24"/>
        </w:rPr>
      </w:pPr>
    </w:p>
    <w:p w14:paraId="5A2993F6" w14:textId="77777777" w:rsidR="005B2909" w:rsidRPr="00A61988" w:rsidRDefault="005B2909" w:rsidP="005B2909">
      <w:pPr>
        <w:tabs>
          <w:tab w:val="left" w:pos="1134"/>
        </w:tabs>
        <w:rPr>
          <w:rFonts w:ascii="Arial" w:hAnsi="Arial" w:cs="Arial"/>
          <w:szCs w:val="24"/>
        </w:rPr>
      </w:pPr>
    </w:p>
    <w:p w14:paraId="081E3643" w14:textId="77777777" w:rsidR="005B2909" w:rsidRPr="00A61988" w:rsidRDefault="005B2909" w:rsidP="005B2909">
      <w:pPr>
        <w:tabs>
          <w:tab w:val="left" w:pos="1134"/>
        </w:tabs>
        <w:jc w:val="center"/>
        <w:rPr>
          <w:rFonts w:ascii="Arial" w:hAnsi="Arial" w:cs="Arial"/>
          <w:b/>
          <w:bCs/>
          <w:szCs w:val="24"/>
        </w:rPr>
      </w:pPr>
      <w:r w:rsidRPr="00A61988">
        <w:rPr>
          <w:rFonts w:ascii="Arial" w:hAnsi="Arial" w:cs="Arial"/>
          <w:b/>
          <w:bCs/>
          <w:szCs w:val="24"/>
        </w:rPr>
        <w:t>TEISMO KIBERNETINIO SAUGUMO POLITIKOS ĮGYVENDINIMĄ REGLAMENTUOJANČIŲ DOKUMENTŲ SĄRAŠAS</w:t>
      </w:r>
    </w:p>
    <w:p w14:paraId="0A145F6A" w14:textId="77777777" w:rsidR="005B2909" w:rsidRPr="00A61988" w:rsidRDefault="005B2909" w:rsidP="005B2909">
      <w:pPr>
        <w:tabs>
          <w:tab w:val="left" w:pos="1134"/>
        </w:tabs>
        <w:rPr>
          <w:rFonts w:ascii="Arial" w:hAnsi="Arial" w:cs="Arial"/>
          <w:szCs w:val="24"/>
        </w:rPr>
      </w:pPr>
    </w:p>
    <w:p w14:paraId="4A9D2C64" w14:textId="77777777" w:rsidR="005B2909" w:rsidRPr="00A61988" w:rsidRDefault="005B2909" w:rsidP="005B2909">
      <w:pPr>
        <w:tabs>
          <w:tab w:val="left" w:pos="1134"/>
        </w:tabs>
        <w:rPr>
          <w:rFonts w:ascii="Arial" w:hAnsi="Arial" w:cs="Arial"/>
          <w:szCs w:val="24"/>
        </w:rPr>
      </w:pPr>
    </w:p>
    <w:p w14:paraId="0ABCCBBA" w14:textId="77777777" w:rsidR="005B2909" w:rsidRPr="00A61988" w:rsidRDefault="005B2909" w:rsidP="005B2909">
      <w:pPr>
        <w:pStyle w:val="ListParagraph"/>
        <w:numPr>
          <w:ilvl w:val="0"/>
          <w:numId w:val="2"/>
        </w:numPr>
        <w:tabs>
          <w:tab w:val="left" w:pos="993"/>
        </w:tabs>
        <w:spacing w:after="0"/>
        <w:ind w:left="0" w:firstLine="567"/>
        <w:jc w:val="both"/>
        <w:rPr>
          <w:rFonts w:ascii="Arial" w:hAnsi="Arial" w:cs="Arial"/>
          <w:sz w:val="24"/>
          <w:szCs w:val="24"/>
        </w:rPr>
      </w:pPr>
      <w:r w:rsidRPr="00A61988">
        <w:rPr>
          <w:rFonts w:ascii="Arial" w:hAnsi="Arial" w:cs="Arial"/>
          <w:sz w:val="24"/>
          <w:szCs w:val="24"/>
        </w:rPr>
        <w:t>Tinklų ir informacinių sistemų rizikos vertinimo ir valdymo tvarka;</w:t>
      </w:r>
    </w:p>
    <w:p w14:paraId="07E0586B" w14:textId="77777777" w:rsidR="005B2909" w:rsidRPr="00A61988" w:rsidRDefault="005B2909" w:rsidP="005B2909">
      <w:pPr>
        <w:pStyle w:val="ListParagraph"/>
        <w:numPr>
          <w:ilvl w:val="0"/>
          <w:numId w:val="2"/>
        </w:numPr>
        <w:tabs>
          <w:tab w:val="left" w:pos="993"/>
        </w:tabs>
        <w:spacing w:after="0"/>
        <w:ind w:left="0" w:firstLine="567"/>
        <w:jc w:val="both"/>
        <w:rPr>
          <w:rFonts w:ascii="Arial" w:hAnsi="Arial" w:cs="Arial"/>
          <w:sz w:val="24"/>
          <w:szCs w:val="24"/>
        </w:rPr>
      </w:pPr>
      <w:r w:rsidRPr="00A61988">
        <w:rPr>
          <w:rFonts w:ascii="Arial" w:hAnsi="Arial" w:cs="Arial"/>
          <w:sz w:val="24"/>
          <w:szCs w:val="24"/>
        </w:rPr>
        <w:t>Kibernetinių incidentų valdymo planas;</w:t>
      </w:r>
    </w:p>
    <w:p w14:paraId="44ACBD0A" w14:textId="77777777" w:rsidR="005B2909" w:rsidRPr="00A61988" w:rsidRDefault="005B2909" w:rsidP="005B2909">
      <w:pPr>
        <w:pStyle w:val="ListParagraph"/>
        <w:numPr>
          <w:ilvl w:val="0"/>
          <w:numId w:val="2"/>
        </w:numPr>
        <w:tabs>
          <w:tab w:val="left" w:pos="993"/>
        </w:tabs>
        <w:spacing w:after="0"/>
        <w:ind w:left="0" w:firstLine="567"/>
        <w:jc w:val="both"/>
        <w:rPr>
          <w:rFonts w:ascii="Arial" w:hAnsi="Arial" w:cs="Arial"/>
          <w:sz w:val="24"/>
          <w:szCs w:val="24"/>
        </w:rPr>
      </w:pPr>
      <w:r w:rsidRPr="00A61988">
        <w:rPr>
          <w:rFonts w:ascii="Arial" w:hAnsi="Arial" w:cs="Arial"/>
          <w:sz w:val="24"/>
          <w:szCs w:val="24"/>
        </w:rPr>
        <w:t>Žurnalinių įrašų valdymo tvarka;</w:t>
      </w:r>
    </w:p>
    <w:p w14:paraId="31DCFD01" w14:textId="77777777" w:rsidR="005B2909" w:rsidRPr="00A61988" w:rsidRDefault="005B2909" w:rsidP="005B2909">
      <w:pPr>
        <w:pStyle w:val="ListParagraph"/>
        <w:numPr>
          <w:ilvl w:val="0"/>
          <w:numId w:val="2"/>
        </w:numPr>
        <w:tabs>
          <w:tab w:val="left" w:pos="993"/>
        </w:tabs>
        <w:spacing w:after="0"/>
        <w:ind w:left="0" w:firstLine="567"/>
        <w:jc w:val="both"/>
        <w:rPr>
          <w:rFonts w:ascii="Arial" w:hAnsi="Arial" w:cs="Arial"/>
          <w:sz w:val="24"/>
          <w:szCs w:val="24"/>
        </w:rPr>
      </w:pPr>
      <w:r w:rsidRPr="00A61988">
        <w:rPr>
          <w:rFonts w:ascii="Arial" w:hAnsi="Arial" w:cs="Arial"/>
          <w:sz w:val="24"/>
          <w:szCs w:val="24"/>
        </w:rPr>
        <w:t>Tinklų ir informacinių sistemų veiklos tęstinumo valdymo tvarka;</w:t>
      </w:r>
    </w:p>
    <w:p w14:paraId="05E2D713" w14:textId="77777777" w:rsidR="005B2909" w:rsidRPr="00A61988" w:rsidRDefault="005B2909" w:rsidP="005B2909">
      <w:pPr>
        <w:pStyle w:val="ListParagraph"/>
        <w:numPr>
          <w:ilvl w:val="0"/>
          <w:numId w:val="2"/>
        </w:numPr>
        <w:tabs>
          <w:tab w:val="left" w:pos="993"/>
        </w:tabs>
        <w:spacing w:after="0"/>
        <w:ind w:left="0" w:firstLine="567"/>
        <w:jc w:val="both"/>
        <w:rPr>
          <w:rFonts w:ascii="Arial" w:hAnsi="Arial" w:cs="Arial"/>
          <w:sz w:val="24"/>
          <w:szCs w:val="24"/>
        </w:rPr>
      </w:pPr>
      <w:r w:rsidRPr="00A61988">
        <w:rPr>
          <w:rFonts w:ascii="Arial" w:hAnsi="Arial" w:cs="Arial"/>
          <w:sz w:val="24"/>
          <w:szCs w:val="24"/>
        </w:rPr>
        <w:t>Tinklų ir informacinių sistemų atsarginių duomenų kopijų valdymo tvarka;</w:t>
      </w:r>
    </w:p>
    <w:p w14:paraId="6A61A0DB" w14:textId="77777777" w:rsidR="005B2909" w:rsidRPr="00A61988" w:rsidRDefault="005B2909" w:rsidP="005B2909">
      <w:pPr>
        <w:pStyle w:val="ListParagraph"/>
        <w:numPr>
          <w:ilvl w:val="0"/>
          <w:numId w:val="2"/>
        </w:numPr>
        <w:tabs>
          <w:tab w:val="left" w:pos="993"/>
        </w:tabs>
        <w:spacing w:after="0"/>
        <w:ind w:left="0" w:firstLine="567"/>
        <w:jc w:val="both"/>
        <w:rPr>
          <w:rFonts w:ascii="Arial" w:hAnsi="Arial" w:cs="Arial"/>
          <w:sz w:val="24"/>
          <w:szCs w:val="24"/>
        </w:rPr>
      </w:pPr>
      <w:r w:rsidRPr="00A61988">
        <w:rPr>
          <w:rFonts w:ascii="Arial" w:hAnsi="Arial" w:cs="Arial"/>
          <w:sz w:val="24"/>
          <w:szCs w:val="24"/>
        </w:rPr>
        <w:t>Tinklų ir informacinių sistemų tiekimo grandinės saugumo valdymo tvarka;</w:t>
      </w:r>
    </w:p>
    <w:p w14:paraId="3E64F129" w14:textId="77777777" w:rsidR="005B2909" w:rsidRPr="00A61988" w:rsidRDefault="005B2909" w:rsidP="005B2909">
      <w:pPr>
        <w:pStyle w:val="ListParagraph"/>
        <w:numPr>
          <w:ilvl w:val="0"/>
          <w:numId w:val="2"/>
        </w:numPr>
        <w:tabs>
          <w:tab w:val="left" w:pos="993"/>
        </w:tabs>
        <w:spacing w:after="0"/>
        <w:ind w:left="0" w:firstLine="567"/>
        <w:jc w:val="both"/>
        <w:rPr>
          <w:rFonts w:ascii="Arial" w:hAnsi="Arial" w:cs="Arial"/>
          <w:sz w:val="24"/>
          <w:szCs w:val="24"/>
        </w:rPr>
      </w:pPr>
      <w:r w:rsidRPr="00A61988">
        <w:rPr>
          <w:rFonts w:ascii="Arial" w:hAnsi="Arial" w:cs="Arial"/>
          <w:sz w:val="24"/>
          <w:szCs w:val="24"/>
        </w:rPr>
        <w:t>Tinklų ir informacinių sistemų įsigijimo, plėtojimo ir priežiūros saugumo, įskaitant spragų valdymą ir atskleidimą, tvarka;</w:t>
      </w:r>
    </w:p>
    <w:p w14:paraId="4184988C" w14:textId="77777777" w:rsidR="005B2909" w:rsidRPr="00A61988" w:rsidRDefault="005B2909" w:rsidP="005B2909">
      <w:pPr>
        <w:pStyle w:val="ListParagraph"/>
        <w:numPr>
          <w:ilvl w:val="0"/>
          <w:numId w:val="2"/>
        </w:numPr>
        <w:tabs>
          <w:tab w:val="left" w:pos="993"/>
        </w:tabs>
        <w:spacing w:after="0"/>
        <w:ind w:left="0" w:firstLine="567"/>
        <w:jc w:val="both"/>
        <w:rPr>
          <w:rFonts w:ascii="Arial" w:hAnsi="Arial" w:cs="Arial"/>
          <w:sz w:val="24"/>
          <w:szCs w:val="24"/>
        </w:rPr>
      </w:pPr>
      <w:r w:rsidRPr="00A61988">
        <w:rPr>
          <w:rFonts w:ascii="Arial" w:hAnsi="Arial" w:cs="Arial"/>
          <w:sz w:val="24"/>
          <w:szCs w:val="24"/>
        </w:rPr>
        <w:t>Kibernetinio saugumo reikalavimų veiksmingumo vertinimo tvarka;</w:t>
      </w:r>
    </w:p>
    <w:p w14:paraId="16DD06DB" w14:textId="77777777" w:rsidR="005B2909" w:rsidRPr="00A61988" w:rsidRDefault="005B2909" w:rsidP="005B2909">
      <w:pPr>
        <w:pStyle w:val="ListParagraph"/>
        <w:numPr>
          <w:ilvl w:val="0"/>
          <w:numId w:val="2"/>
        </w:numPr>
        <w:tabs>
          <w:tab w:val="left" w:pos="993"/>
        </w:tabs>
        <w:spacing w:after="0"/>
        <w:ind w:left="0" w:firstLine="567"/>
        <w:jc w:val="both"/>
        <w:rPr>
          <w:rFonts w:ascii="Arial" w:hAnsi="Arial" w:cs="Arial"/>
          <w:sz w:val="24"/>
          <w:szCs w:val="24"/>
        </w:rPr>
      </w:pPr>
      <w:r w:rsidRPr="00A61988">
        <w:rPr>
          <w:rFonts w:ascii="Arial" w:hAnsi="Arial" w:cs="Arial"/>
          <w:sz w:val="24"/>
          <w:szCs w:val="24"/>
        </w:rPr>
        <w:t>Kibernetinės higienos praktikos organizavimo ir kibernetinio saugumo mokymų organizavimo ir vykdymo tvarka;</w:t>
      </w:r>
    </w:p>
    <w:p w14:paraId="385CCACA" w14:textId="77777777" w:rsidR="005B2909" w:rsidRPr="00A61988" w:rsidRDefault="005B2909" w:rsidP="005B2909">
      <w:pPr>
        <w:pStyle w:val="ListParagraph"/>
        <w:numPr>
          <w:ilvl w:val="0"/>
          <w:numId w:val="2"/>
        </w:numPr>
        <w:tabs>
          <w:tab w:val="left" w:pos="993"/>
        </w:tabs>
        <w:spacing w:after="0"/>
        <w:ind w:left="0" w:firstLine="567"/>
        <w:jc w:val="both"/>
        <w:rPr>
          <w:rFonts w:ascii="Arial" w:hAnsi="Arial" w:cs="Arial"/>
          <w:sz w:val="24"/>
          <w:szCs w:val="24"/>
        </w:rPr>
      </w:pPr>
      <w:r w:rsidRPr="00A61988">
        <w:rPr>
          <w:rFonts w:ascii="Arial" w:hAnsi="Arial" w:cs="Arial"/>
          <w:sz w:val="24"/>
          <w:szCs w:val="24"/>
        </w:rPr>
        <w:t>Tinklų ir informacinių sistemų kriptografijos ir šifravimo naudojimo tvarka;</w:t>
      </w:r>
    </w:p>
    <w:p w14:paraId="5ADC68F2" w14:textId="77777777" w:rsidR="005B2909" w:rsidRPr="00A61988" w:rsidRDefault="005B2909" w:rsidP="005B2909">
      <w:pPr>
        <w:pStyle w:val="ListParagraph"/>
        <w:numPr>
          <w:ilvl w:val="0"/>
          <w:numId w:val="2"/>
        </w:numPr>
        <w:tabs>
          <w:tab w:val="left" w:pos="993"/>
        </w:tabs>
        <w:spacing w:after="0"/>
        <w:ind w:left="0" w:firstLine="567"/>
        <w:jc w:val="both"/>
        <w:rPr>
          <w:rFonts w:ascii="Arial" w:hAnsi="Arial" w:cs="Arial"/>
          <w:sz w:val="24"/>
          <w:szCs w:val="24"/>
        </w:rPr>
      </w:pPr>
      <w:r w:rsidRPr="00A61988">
        <w:rPr>
          <w:rFonts w:ascii="Arial" w:hAnsi="Arial" w:cs="Arial"/>
          <w:sz w:val="24"/>
          <w:szCs w:val="24"/>
        </w:rPr>
        <w:t>Tinklų ir informacinių sistemų fizinės apsaugos tvarka;</w:t>
      </w:r>
    </w:p>
    <w:p w14:paraId="54B2E348" w14:textId="77777777" w:rsidR="005B2909" w:rsidRPr="00A61988" w:rsidRDefault="005B2909" w:rsidP="005B2909">
      <w:pPr>
        <w:pStyle w:val="ListParagraph"/>
        <w:numPr>
          <w:ilvl w:val="0"/>
          <w:numId w:val="2"/>
        </w:numPr>
        <w:tabs>
          <w:tab w:val="left" w:pos="993"/>
        </w:tabs>
        <w:spacing w:after="0"/>
        <w:ind w:left="0" w:firstLine="567"/>
        <w:jc w:val="both"/>
        <w:rPr>
          <w:rFonts w:ascii="Arial" w:hAnsi="Arial" w:cs="Arial"/>
          <w:sz w:val="24"/>
          <w:szCs w:val="24"/>
        </w:rPr>
      </w:pPr>
      <w:r w:rsidRPr="00A61988">
        <w:rPr>
          <w:rFonts w:ascii="Arial" w:hAnsi="Arial" w:cs="Arial"/>
          <w:sz w:val="24"/>
          <w:szCs w:val="24"/>
        </w:rPr>
        <w:t>Tinklų ir informacinių sistemų turto valdymo tvarka;</w:t>
      </w:r>
    </w:p>
    <w:p w14:paraId="6DC6130D" w14:textId="77777777" w:rsidR="005B2909" w:rsidRPr="00A61988" w:rsidRDefault="005B2909" w:rsidP="005B2909">
      <w:pPr>
        <w:pStyle w:val="ListParagraph"/>
        <w:numPr>
          <w:ilvl w:val="0"/>
          <w:numId w:val="2"/>
        </w:numPr>
        <w:tabs>
          <w:tab w:val="left" w:pos="993"/>
        </w:tabs>
        <w:spacing w:after="0"/>
        <w:ind w:left="0" w:firstLine="567"/>
        <w:jc w:val="both"/>
        <w:rPr>
          <w:rFonts w:ascii="Arial" w:hAnsi="Arial" w:cs="Arial"/>
          <w:sz w:val="24"/>
          <w:szCs w:val="24"/>
        </w:rPr>
      </w:pPr>
      <w:r w:rsidRPr="00A61988">
        <w:rPr>
          <w:rFonts w:ascii="Arial" w:hAnsi="Arial" w:cs="Arial"/>
          <w:sz w:val="24"/>
          <w:szCs w:val="24"/>
        </w:rPr>
        <w:t>Tinklų ir informacinių sistemų prieigų valdymo tvarka.</w:t>
      </w:r>
    </w:p>
    <w:p w14:paraId="62D5C804" w14:textId="77777777" w:rsidR="005B2909" w:rsidRDefault="005B2909" w:rsidP="005B2909">
      <w:pPr>
        <w:tabs>
          <w:tab w:val="left" w:pos="1134"/>
        </w:tabs>
        <w:jc w:val="both"/>
        <w:rPr>
          <w:rFonts w:ascii="Arial" w:hAnsi="Arial" w:cs="Arial"/>
          <w:szCs w:val="24"/>
        </w:rPr>
      </w:pPr>
    </w:p>
    <w:p w14:paraId="306C93B8" w14:textId="3F0594C0" w:rsidR="003F6F99" w:rsidRPr="00A61988" w:rsidRDefault="003F6F99" w:rsidP="00375EEF">
      <w:pPr>
        <w:tabs>
          <w:tab w:val="left" w:pos="1134"/>
        </w:tabs>
        <w:jc w:val="center"/>
        <w:rPr>
          <w:rFonts w:ascii="Arial" w:hAnsi="Arial" w:cs="Arial"/>
          <w:szCs w:val="24"/>
        </w:rPr>
      </w:pPr>
      <w:r>
        <w:rPr>
          <w:rFonts w:ascii="Arial" w:hAnsi="Arial" w:cs="Arial"/>
          <w:szCs w:val="24"/>
        </w:rPr>
        <w:t>__________________</w:t>
      </w:r>
    </w:p>
    <w:p w14:paraId="3E6729AE" w14:textId="51B8C3EC" w:rsidR="005B2909" w:rsidRPr="00A61988" w:rsidRDefault="005B2909" w:rsidP="005B2909">
      <w:pPr>
        <w:spacing w:after="160" w:line="259" w:lineRule="auto"/>
        <w:rPr>
          <w:rFonts w:ascii="Arial" w:hAnsi="Arial" w:cs="Arial"/>
          <w:szCs w:val="24"/>
        </w:rPr>
      </w:pPr>
    </w:p>
    <w:p w14:paraId="7F781891" w14:textId="77777777" w:rsidR="00375EEF" w:rsidRDefault="00375EEF" w:rsidP="005B2909">
      <w:pPr>
        <w:autoSpaceDE w:val="0"/>
        <w:autoSpaceDN w:val="0"/>
        <w:adjustRightInd w:val="0"/>
        <w:ind w:left="5670"/>
        <w:jc w:val="both"/>
        <w:rPr>
          <w:rFonts w:ascii="Arial" w:hAnsi="Arial" w:cs="Arial"/>
          <w:szCs w:val="24"/>
          <w:lang w:eastAsia="lt-LT" w:bidi="lt-LT"/>
        </w:rPr>
      </w:pPr>
    </w:p>
    <w:p w14:paraId="60374E06" w14:textId="77777777" w:rsidR="00375EEF" w:rsidRDefault="00375EEF" w:rsidP="005B2909">
      <w:pPr>
        <w:autoSpaceDE w:val="0"/>
        <w:autoSpaceDN w:val="0"/>
        <w:adjustRightInd w:val="0"/>
        <w:ind w:left="5670"/>
        <w:jc w:val="both"/>
        <w:rPr>
          <w:rFonts w:ascii="Arial" w:hAnsi="Arial" w:cs="Arial"/>
          <w:szCs w:val="24"/>
          <w:lang w:eastAsia="lt-LT" w:bidi="lt-LT"/>
        </w:rPr>
      </w:pPr>
    </w:p>
    <w:p w14:paraId="7F6EB28B" w14:textId="77777777" w:rsidR="00375EEF" w:rsidRDefault="00375EEF" w:rsidP="005B2909">
      <w:pPr>
        <w:autoSpaceDE w:val="0"/>
        <w:autoSpaceDN w:val="0"/>
        <w:adjustRightInd w:val="0"/>
        <w:ind w:left="5670"/>
        <w:jc w:val="both"/>
        <w:rPr>
          <w:rFonts w:ascii="Arial" w:hAnsi="Arial" w:cs="Arial"/>
          <w:szCs w:val="24"/>
          <w:lang w:eastAsia="lt-LT" w:bidi="lt-LT"/>
        </w:rPr>
      </w:pPr>
    </w:p>
    <w:p w14:paraId="13DD0593" w14:textId="77777777" w:rsidR="00375EEF" w:rsidRDefault="00375EEF" w:rsidP="005B2909">
      <w:pPr>
        <w:autoSpaceDE w:val="0"/>
        <w:autoSpaceDN w:val="0"/>
        <w:adjustRightInd w:val="0"/>
        <w:ind w:left="5670"/>
        <w:jc w:val="both"/>
        <w:rPr>
          <w:rFonts w:ascii="Arial" w:hAnsi="Arial" w:cs="Arial"/>
          <w:szCs w:val="24"/>
          <w:lang w:eastAsia="lt-LT" w:bidi="lt-LT"/>
        </w:rPr>
      </w:pPr>
    </w:p>
    <w:p w14:paraId="27C69A56" w14:textId="77777777" w:rsidR="00375EEF" w:rsidRDefault="00375EEF" w:rsidP="005B2909">
      <w:pPr>
        <w:autoSpaceDE w:val="0"/>
        <w:autoSpaceDN w:val="0"/>
        <w:adjustRightInd w:val="0"/>
        <w:ind w:left="5670"/>
        <w:jc w:val="both"/>
        <w:rPr>
          <w:rFonts w:ascii="Arial" w:hAnsi="Arial" w:cs="Arial"/>
          <w:szCs w:val="24"/>
          <w:lang w:eastAsia="lt-LT" w:bidi="lt-LT"/>
        </w:rPr>
      </w:pPr>
    </w:p>
    <w:p w14:paraId="07623E7E" w14:textId="77777777" w:rsidR="00375EEF" w:rsidRDefault="00375EEF" w:rsidP="005B2909">
      <w:pPr>
        <w:autoSpaceDE w:val="0"/>
        <w:autoSpaceDN w:val="0"/>
        <w:adjustRightInd w:val="0"/>
        <w:ind w:left="5670"/>
        <w:jc w:val="both"/>
        <w:rPr>
          <w:rFonts w:ascii="Arial" w:hAnsi="Arial" w:cs="Arial"/>
          <w:szCs w:val="24"/>
          <w:lang w:eastAsia="lt-LT" w:bidi="lt-LT"/>
        </w:rPr>
      </w:pPr>
    </w:p>
    <w:p w14:paraId="264DE0C1" w14:textId="77777777" w:rsidR="00375EEF" w:rsidRDefault="00375EEF" w:rsidP="005B2909">
      <w:pPr>
        <w:autoSpaceDE w:val="0"/>
        <w:autoSpaceDN w:val="0"/>
        <w:adjustRightInd w:val="0"/>
        <w:ind w:left="5670"/>
        <w:jc w:val="both"/>
        <w:rPr>
          <w:rFonts w:ascii="Arial" w:hAnsi="Arial" w:cs="Arial"/>
          <w:szCs w:val="24"/>
          <w:lang w:eastAsia="lt-LT" w:bidi="lt-LT"/>
        </w:rPr>
      </w:pPr>
    </w:p>
    <w:p w14:paraId="7B65928C" w14:textId="77777777" w:rsidR="00375EEF" w:rsidRDefault="00375EEF" w:rsidP="005B2909">
      <w:pPr>
        <w:autoSpaceDE w:val="0"/>
        <w:autoSpaceDN w:val="0"/>
        <w:adjustRightInd w:val="0"/>
        <w:ind w:left="5670"/>
        <w:jc w:val="both"/>
        <w:rPr>
          <w:rFonts w:ascii="Arial" w:hAnsi="Arial" w:cs="Arial"/>
          <w:szCs w:val="24"/>
          <w:lang w:eastAsia="lt-LT" w:bidi="lt-LT"/>
        </w:rPr>
      </w:pPr>
    </w:p>
    <w:p w14:paraId="31B9F873" w14:textId="77777777" w:rsidR="00375EEF" w:rsidRDefault="00375EEF" w:rsidP="005B2909">
      <w:pPr>
        <w:autoSpaceDE w:val="0"/>
        <w:autoSpaceDN w:val="0"/>
        <w:adjustRightInd w:val="0"/>
        <w:ind w:left="5670"/>
        <w:jc w:val="both"/>
        <w:rPr>
          <w:rFonts w:ascii="Arial" w:hAnsi="Arial" w:cs="Arial"/>
          <w:szCs w:val="24"/>
          <w:lang w:eastAsia="lt-LT" w:bidi="lt-LT"/>
        </w:rPr>
      </w:pPr>
    </w:p>
    <w:p w14:paraId="2A2DA855" w14:textId="77777777" w:rsidR="00375EEF" w:rsidRDefault="00375EEF" w:rsidP="005B2909">
      <w:pPr>
        <w:autoSpaceDE w:val="0"/>
        <w:autoSpaceDN w:val="0"/>
        <w:adjustRightInd w:val="0"/>
        <w:ind w:left="5670"/>
        <w:jc w:val="both"/>
        <w:rPr>
          <w:rFonts w:ascii="Arial" w:hAnsi="Arial" w:cs="Arial"/>
          <w:szCs w:val="24"/>
          <w:lang w:eastAsia="lt-LT" w:bidi="lt-LT"/>
        </w:rPr>
      </w:pPr>
    </w:p>
    <w:p w14:paraId="54A08AF6" w14:textId="77777777" w:rsidR="00375EEF" w:rsidRDefault="00375EEF" w:rsidP="005B2909">
      <w:pPr>
        <w:autoSpaceDE w:val="0"/>
        <w:autoSpaceDN w:val="0"/>
        <w:adjustRightInd w:val="0"/>
        <w:ind w:left="5670"/>
        <w:jc w:val="both"/>
        <w:rPr>
          <w:rFonts w:ascii="Arial" w:hAnsi="Arial" w:cs="Arial"/>
          <w:szCs w:val="24"/>
          <w:lang w:eastAsia="lt-LT" w:bidi="lt-LT"/>
        </w:rPr>
      </w:pPr>
    </w:p>
    <w:p w14:paraId="0004F28C" w14:textId="77777777" w:rsidR="00375EEF" w:rsidRDefault="00375EEF" w:rsidP="005B2909">
      <w:pPr>
        <w:autoSpaceDE w:val="0"/>
        <w:autoSpaceDN w:val="0"/>
        <w:adjustRightInd w:val="0"/>
        <w:ind w:left="5670"/>
        <w:jc w:val="both"/>
        <w:rPr>
          <w:rFonts w:ascii="Arial" w:hAnsi="Arial" w:cs="Arial"/>
          <w:szCs w:val="24"/>
          <w:lang w:eastAsia="lt-LT" w:bidi="lt-LT"/>
        </w:rPr>
      </w:pPr>
    </w:p>
    <w:p w14:paraId="19ADD5D4" w14:textId="77777777" w:rsidR="00375EEF" w:rsidRDefault="00375EEF" w:rsidP="005B2909">
      <w:pPr>
        <w:autoSpaceDE w:val="0"/>
        <w:autoSpaceDN w:val="0"/>
        <w:adjustRightInd w:val="0"/>
        <w:ind w:left="5670"/>
        <w:jc w:val="both"/>
        <w:rPr>
          <w:rFonts w:ascii="Arial" w:hAnsi="Arial" w:cs="Arial"/>
          <w:szCs w:val="24"/>
          <w:lang w:eastAsia="lt-LT" w:bidi="lt-LT"/>
        </w:rPr>
      </w:pPr>
    </w:p>
    <w:p w14:paraId="0BFC9C04" w14:textId="77777777" w:rsidR="00375EEF" w:rsidRDefault="00375EEF" w:rsidP="005B2909">
      <w:pPr>
        <w:autoSpaceDE w:val="0"/>
        <w:autoSpaceDN w:val="0"/>
        <w:adjustRightInd w:val="0"/>
        <w:ind w:left="5670"/>
        <w:jc w:val="both"/>
        <w:rPr>
          <w:rFonts w:ascii="Arial" w:hAnsi="Arial" w:cs="Arial"/>
          <w:szCs w:val="24"/>
          <w:lang w:eastAsia="lt-LT" w:bidi="lt-LT"/>
        </w:rPr>
      </w:pPr>
    </w:p>
    <w:p w14:paraId="5689A32D" w14:textId="77777777" w:rsidR="00375EEF" w:rsidRDefault="00375EEF" w:rsidP="005B2909">
      <w:pPr>
        <w:autoSpaceDE w:val="0"/>
        <w:autoSpaceDN w:val="0"/>
        <w:adjustRightInd w:val="0"/>
        <w:ind w:left="5670"/>
        <w:jc w:val="both"/>
        <w:rPr>
          <w:rFonts w:ascii="Arial" w:hAnsi="Arial" w:cs="Arial"/>
          <w:szCs w:val="24"/>
          <w:lang w:eastAsia="lt-LT" w:bidi="lt-LT"/>
        </w:rPr>
      </w:pPr>
    </w:p>
    <w:p w14:paraId="019E98B0" w14:textId="77777777" w:rsidR="00375EEF" w:rsidRDefault="00375EEF" w:rsidP="005B2909">
      <w:pPr>
        <w:autoSpaceDE w:val="0"/>
        <w:autoSpaceDN w:val="0"/>
        <w:adjustRightInd w:val="0"/>
        <w:ind w:left="5670"/>
        <w:jc w:val="both"/>
        <w:rPr>
          <w:rFonts w:ascii="Arial" w:hAnsi="Arial" w:cs="Arial"/>
          <w:szCs w:val="24"/>
          <w:lang w:eastAsia="lt-LT" w:bidi="lt-LT"/>
        </w:rPr>
      </w:pPr>
    </w:p>
    <w:p w14:paraId="113C2FAB" w14:textId="77777777" w:rsidR="00375EEF" w:rsidRDefault="00375EEF" w:rsidP="005B2909">
      <w:pPr>
        <w:autoSpaceDE w:val="0"/>
        <w:autoSpaceDN w:val="0"/>
        <w:adjustRightInd w:val="0"/>
        <w:ind w:left="5670"/>
        <w:jc w:val="both"/>
        <w:rPr>
          <w:rFonts w:ascii="Arial" w:hAnsi="Arial" w:cs="Arial"/>
          <w:szCs w:val="24"/>
          <w:lang w:eastAsia="lt-LT" w:bidi="lt-LT"/>
        </w:rPr>
      </w:pPr>
    </w:p>
    <w:p w14:paraId="693C2644" w14:textId="77777777" w:rsidR="00375EEF" w:rsidRDefault="00375EEF" w:rsidP="005B2909">
      <w:pPr>
        <w:autoSpaceDE w:val="0"/>
        <w:autoSpaceDN w:val="0"/>
        <w:adjustRightInd w:val="0"/>
        <w:ind w:left="5670"/>
        <w:jc w:val="both"/>
        <w:rPr>
          <w:rFonts w:ascii="Arial" w:hAnsi="Arial" w:cs="Arial"/>
          <w:szCs w:val="24"/>
          <w:lang w:eastAsia="lt-LT" w:bidi="lt-LT"/>
        </w:rPr>
      </w:pPr>
    </w:p>
    <w:p w14:paraId="2D52DFC9" w14:textId="77777777" w:rsidR="00375EEF" w:rsidRDefault="00375EEF" w:rsidP="005B2909">
      <w:pPr>
        <w:autoSpaceDE w:val="0"/>
        <w:autoSpaceDN w:val="0"/>
        <w:adjustRightInd w:val="0"/>
        <w:ind w:left="5670"/>
        <w:jc w:val="both"/>
        <w:rPr>
          <w:rFonts w:ascii="Arial" w:hAnsi="Arial" w:cs="Arial"/>
          <w:szCs w:val="24"/>
          <w:lang w:eastAsia="lt-LT" w:bidi="lt-LT"/>
        </w:rPr>
      </w:pPr>
    </w:p>
    <w:p w14:paraId="16B6C517" w14:textId="111C5E9D" w:rsidR="005B2909" w:rsidRPr="00A61988" w:rsidRDefault="00C24722" w:rsidP="005B2909">
      <w:pPr>
        <w:autoSpaceDE w:val="0"/>
        <w:autoSpaceDN w:val="0"/>
        <w:adjustRightInd w:val="0"/>
        <w:ind w:left="5670"/>
        <w:jc w:val="both"/>
        <w:rPr>
          <w:rFonts w:ascii="Arial" w:hAnsi="Arial" w:cs="Arial"/>
          <w:szCs w:val="24"/>
          <w:lang w:eastAsia="lt-LT" w:bidi="lt-LT"/>
        </w:rPr>
      </w:pPr>
      <w:r>
        <w:rPr>
          <w:rFonts w:ascii="Arial" w:hAnsi="Arial" w:cs="Arial"/>
          <w:szCs w:val="24"/>
          <w:lang w:eastAsia="lt-LT" w:bidi="lt-LT"/>
        </w:rPr>
        <w:lastRenderedPageBreak/>
        <w:t>Pavyzdinio t</w:t>
      </w:r>
      <w:r w:rsidR="005B2909" w:rsidRPr="00A61988">
        <w:rPr>
          <w:rFonts w:ascii="Arial" w:hAnsi="Arial" w:cs="Arial"/>
          <w:szCs w:val="24"/>
          <w:lang w:eastAsia="lt-LT" w:bidi="lt-LT"/>
        </w:rPr>
        <w:t>eismo tinklų ir informacinių sistemų kibernetinio saugumo politikos</w:t>
      </w:r>
      <w:r w:rsidR="007F578B" w:rsidRPr="00A61988">
        <w:rPr>
          <w:rFonts w:ascii="Arial" w:hAnsi="Arial" w:cs="Arial"/>
          <w:szCs w:val="24"/>
          <w:lang w:eastAsia="lt-LT" w:bidi="lt-LT"/>
        </w:rPr>
        <w:t xml:space="preserve"> aprašo</w:t>
      </w:r>
    </w:p>
    <w:p w14:paraId="7CB3C4C4" w14:textId="77777777" w:rsidR="005B2909" w:rsidRPr="00A61988" w:rsidRDefault="005B2909" w:rsidP="005B2909">
      <w:pPr>
        <w:autoSpaceDE w:val="0"/>
        <w:autoSpaceDN w:val="0"/>
        <w:adjustRightInd w:val="0"/>
        <w:ind w:left="5670"/>
        <w:jc w:val="both"/>
        <w:rPr>
          <w:rFonts w:ascii="Arial" w:hAnsi="Arial" w:cs="Arial"/>
          <w:szCs w:val="24"/>
          <w:lang w:eastAsia="lt-LT" w:bidi="lt-LT"/>
        </w:rPr>
      </w:pPr>
      <w:r w:rsidRPr="00A61988">
        <w:rPr>
          <w:rFonts w:ascii="Arial" w:hAnsi="Arial" w:cs="Arial"/>
          <w:szCs w:val="24"/>
          <w:lang w:eastAsia="lt-LT" w:bidi="lt-LT"/>
        </w:rPr>
        <w:t>2 priedas</w:t>
      </w:r>
    </w:p>
    <w:p w14:paraId="17908300" w14:textId="77777777" w:rsidR="005B2909" w:rsidRPr="00A61988" w:rsidRDefault="005B2909" w:rsidP="005B2909">
      <w:pPr>
        <w:tabs>
          <w:tab w:val="left" w:pos="1134"/>
        </w:tabs>
        <w:jc w:val="both"/>
        <w:rPr>
          <w:rFonts w:ascii="Arial" w:hAnsi="Arial" w:cs="Arial"/>
          <w:szCs w:val="24"/>
        </w:rPr>
      </w:pPr>
    </w:p>
    <w:p w14:paraId="1DFE4AC7" w14:textId="77777777" w:rsidR="005B2909" w:rsidRPr="00A61988" w:rsidRDefault="005B2909" w:rsidP="005B2909">
      <w:pPr>
        <w:tabs>
          <w:tab w:val="left" w:pos="1134"/>
        </w:tabs>
        <w:rPr>
          <w:rFonts w:ascii="Arial" w:hAnsi="Arial" w:cs="Arial"/>
          <w:b/>
          <w:bCs/>
          <w:szCs w:val="24"/>
          <w:highlight w:val="lightGray"/>
          <w:lang w:eastAsia="lt-LT" w:bidi="lt-LT"/>
        </w:rPr>
      </w:pPr>
    </w:p>
    <w:p w14:paraId="3F877B7A" w14:textId="4E5590CA" w:rsidR="005B2909" w:rsidRPr="00A61988" w:rsidRDefault="005B2909" w:rsidP="005B2909">
      <w:pPr>
        <w:tabs>
          <w:tab w:val="left" w:pos="1134"/>
        </w:tabs>
        <w:jc w:val="center"/>
        <w:rPr>
          <w:rFonts w:ascii="Arial" w:hAnsi="Arial" w:cs="Arial"/>
          <w:b/>
          <w:bCs/>
          <w:szCs w:val="24"/>
          <w:lang w:eastAsia="lt-LT" w:bidi="lt-LT"/>
        </w:rPr>
      </w:pPr>
      <w:r w:rsidRPr="00A61988">
        <w:rPr>
          <w:rFonts w:ascii="Arial" w:hAnsi="Arial" w:cs="Arial"/>
          <w:b/>
          <w:bCs/>
          <w:szCs w:val="24"/>
          <w:lang w:eastAsia="lt-LT" w:bidi="lt-LT"/>
        </w:rPr>
        <w:t xml:space="preserve">TEISMO TINKLŲ IR INFORMACINIŲ SISTEMŲ KIBERNETINIO SAUGUMO POLITIKOS </w:t>
      </w:r>
      <w:r w:rsidR="007F578B" w:rsidRPr="00A61988">
        <w:rPr>
          <w:rFonts w:ascii="Arial" w:hAnsi="Arial" w:cs="Arial"/>
          <w:b/>
          <w:bCs/>
          <w:szCs w:val="24"/>
          <w:lang w:eastAsia="lt-LT" w:bidi="lt-LT"/>
        </w:rPr>
        <w:t>APRAŠO</w:t>
      </w:r>
      <w:r w:rsidRPr="00A61988">
        <w:rPr>
          <w:rFonts w:ascii="Arial" w:hAnsi="Arial" w:cs="Arial"/>
          <w:b/>
          <w:bCs/>
          <w:szCs w:val="24"/>
          <w:lang w:eastAsia="lt-LT" w:bidi="lt-LT"/>
        </w:rPr>
        <w:t xml:space="preserve"> PERŽIŪRA </w:t>
      </w:r>
    </w:p>
    <w:p w14:paraId="4B98C03A" w14:textId="77777777" w:rsidR="005B2909" w:rsidRPr="00A61988" w:rsidRDefault="005B2909" w:rsidP="005B2909">
      <w:pPr>
        <w:tabs>
          <w:tab w:val="left" w:pos="1134"/>
        </w:tabs>
        <w:jc w:val="center"/>
        <w:rPr>
          <w:rFonts w:ascii="Arial" w:hAnsi="Arial" w:cs="Arial"/>
          <w:b/>
          <w:bCs/>
          <w:szCs w:val="24"/>
          <w:lang w:eastAsia="lt-LT" w:bidi="lt-LT"/>
        </w:rPr>
      </w:pPr>
    </w:p>
    <w:tbl>
      <w:tblPr>
        <w:tblStyle w:val="TableGrid"/>
        <w:tblW w:w="9781" w:type="dxa"/>
        <w:tblInd w:w="-152" w:type="dxa"/>
        <w:tblCellMar>
          <w:top w:w="85" w:type="dxa"/>
          <w:left w:w="57" w:type="dxa"/>
          <w:right w:w="57" w:type="dxa"/>
        </w:tblCellMar>
        <w:tblLook w:val="04A0" w:firstRow="1" w:lastRow="0" w:firstColumn="1" w:lastColumn="0" w:noHBand="0" w:noVBand="1"/>
      </w:tblPr>
      <w:tblGrid>
        <w:gridCol w:w="1630"/>
        <w:gridCol w:w="1630"/>
        <w:gridCol w:w="1630"/>
        <w:gridCol w:w="1630"/>
        <w:gridCol w:w="1630"/>
        <w:gridCol w:w="1631"/>
      </w:tblGrid>
      <w:tr w:rsidR="005B2909" w:rsidRPr="00A61988" w14:paraId="17AE5427" w14:textId="77777777" w:rsidTr="00FC55D0">
        <w:trPr>
          <w:trHeight w:val="20"/>
        </w:trPr>
        <w:tc>
          <w:tcPr>
            <w:tcW w:w="163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3E1340CB" w14:textId="77777777" w:rsidR="005B2909" w:rsidRPr="00A61988" w:rsidRDefault="005B2909" w:rsidP="008D181F">
            <w:pPr>
              <w:spacing w:after="160" w:line="257" w:lineRule="auto"/>
              <w:ind w:left="37"/>
              <w:jc w:val="center"/>
              <w:rPr>
                <w:rFonts w:ascii="Arial" w:hAnsi="Arial" w:cs="Arial"/>
                <w:sz w:val="24"/>
                <w:szCs w:val="24"/>
                <w:lang w:val="lt-LT"/>
              </w:rPr>
            </w:pPr>
            <w:r w:rsidRPr="00A61988">
              <w:rPr>
                <w:rFonts w:ascii="Arial" w:hAnsi="Arial" w:cs="Arial"/>
                <w:b/>
                <w:bCs/>
                <w:color w:val="000000" w:themeColor="text1"/>
                <w:sz w:val="24"/>
                <w:szCs w:val="24"/>
                <w:lang w:val="lt-LT"/>
              </w:rPr>
              <w:t>Dokumento versija</w:t>
            </w:r>
          </w:p>
        </w:tc>
        <w:tc>
          <w:tcPr>
            <w:tcW w:w="163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03A98FC8" w14:textId="77777777" w:rsidR="005B2909" w:rsidRPr="00A61988" w:rsidRDefault="005B2909" w:rsidP="008D181F">
            <w:pPr>
              <w:spacing w:after="160" w:line="257" w:lineRule="auto"/>
              <w:jc w:val="center"/>
              <w:rPr>
                <w:rFonts w:ascii="Arial" w:hAnsi="Arial" w:cs="Arial"/>
                <w:sz w:val="24"/>
                <w:szCs w:val="24"/>
                <w:lang w:val="lt-LT"/>
              </w:rPr>
            </w:pPr>
            <w:r w:rsidRPr="00A61988">
              <w:rPr>
                <w:rFonts w:ascii="Arial" w:hAnsi="Arial" w:cs="Arial"/>
                <w:b/>
                <w:bCs/>
                <w:color w:val="000000" w:themeColor="text1"/>
                <w:sz w:val="24"/>
                <w:szCs w:val="24"/>
                <w:lang w:val="lt-LT"/>
              </w:rPr>
              <w:t>Veiklos data</w:t>
            </w:r>
          </w:p>
        </w:tc>
        <w:tc>
          <w:tcPr>
            <w:tcW w:w="163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1AFD8B94" w14:textId="77777777" w:rsidR="005B2909" w:rsidRPr="00A61988" w:rsidRDefault="005B2909" w:rsidP="008D181F">
            <w:pPr>
              <w:spacing w:after="160" w:line="257" w:lineRule="auto"/>
              <w:jc w:val="center"/>
              <w:rPr>
                <w:rFonts w:ascii="Arial" w:hAnsi="Arial" w:cs="Arial"/>
                <w:sz w:val="24"/>
                <w:szCs w:val="24"/>
                <w:lang w:val="lt-LT"/>
              </w:rPr>
            </w:pPr>
            <w:r w:rsidRPr="00A61988">
              <w:rPr>
                <w:rFonts w:ascii="Arial" w:hAnsi="Arial" w:cs="Arial"/>
                <w:b/>
                <w:bCs/>
                <w:color w:val="000000" w:themeColor="text1"/>
                <w:sz w:val="24"/>
                <w:szCs w:val="24"/>
                <w:lang w:val="lt-LT"/>
              </w:rPr>
              <w:t>Statusas</w:t>
            </w:r>
          </w:p>
        </w:tc>
        <w:tc>
          <w:tcPr>
            <w:tcW w:w="163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0BE06EC8" w14:textId="77777777" w:rsidR="005B2909" w:rsidRPr="00A61988" w:rsidRDefault="005B2909" w:rsidP="008D181F">
            <w:pPr>
              <w:spacing w:after="160" w:line="257" w:lineRule="auto"/>
              <w:jc w:val="center"/>
              <w:rPr>
                <w:rFonts w:ascii="Arial" w:hAnsi="Arial" w:cs="Arial"/>
                <w:sz w:val="24"/>
                <w:szCs w:val="24"/>
                <w:lang w:val="lt-LT"/>
              </w:rPr>
            </w:pPr>
            <w:r w:rsidRPr="00A61988">
              <w:rPr>
                <w:rFonts w:ascii="Arial" w:hAnsi="Arial" w:cs="Arial"/>
                <w:b/>
                <w:bCs/>
                <w:color w:val="000000" w:themeColor="text1"/>
                <w:sz w:val="24"/>
                <w:szCs w:val="24"/>
                <w:lang w:val="lt-LT"/>
              </w:rPr>
              <w:t>Dokumento savininkas</w:t>
            </w:r>
          </w:p>
        </w:tc>
        <w:tc>
          <w:tcPr>
            <w:tcW w:w="163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3C06A31B" w14:textId="77777777" w:rsidR="005B2909" w:rsidRPr="00A61988" w:rsidRDefault="005B2909" w:rsidP="008D181F">
            <w:pPr>
              <w:spacing w:after="160" w:line="257" w:lineRule="auto"/>
              <w:jc w:val="center"/>
              <w:rPr>
                <w:rFonts w:ascii="Arial" w:hAnsi="Arial" w:cs="Arial"/>
                <w:sz w:val="24"/>
                <w:szCs w:val="24"/>
                <w:lang w:val="lt-LT"/>
              </w:rPr>
            </w:pPr>
            <w:r w:rsidRPr="00A61988">
              <w:rPr>
                <w:rFonts w:ascii="Arial" w:hAnsi="Arial" w:cs="Arial"/>
                <w:b/>
                <w:bCs/>
                <w:color w:val="000000" w:themeColor="text1"/>
                <w:sz w:val="24"/>
                <w:szCs w:val="24"/>
                <w:lang w:val="lt-LT"/>
              </w:rPr>
              <w:t>Pagrindinės korekcijos</w:t>
            </w:r>
          </w:p>
        </w:tc>
        <w:tc>
          <w:tcPr>
            <w:tcW w:w="1631"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65AC2257" w14:textId="77777777" w:rsidR="005B2909" w:rsidRPr="00A61988" w:rsidRDefault="005B2909" w:rsidP="008D181F">
            <w:pPr>
              <w:spacing w:after="160" w:line="257" w:lineRule="auto"/>
              <w:jc w:val="center"/>
              <w:rPr>
                <w:rFonts w:ascii="Arial" w:hAnsi="Arial" w:cs="Arial"/>
                <w:sz w:val="24"/>
                <w:szCs w:val="24"/>
                <w:lang w:val="lt-LT"/>
              </w:rPr>
            </w:pPr>
            <w:r w:rsidRPr="00A61988">
              <w:rPr>
                <w:rFonts w:ascii="Arial" w:hAnsi="Arial" w:cs="Arial"/>
                <w:b/>
                <w:bCs/>
                <w:color w:val="000000" w:themeColor="text1"/>
                <w:sz w:val="24"/>
                <w:szCs w:val="24"/>
                <w:lang w:val="lt-LT"/>
              </w:rPr>
              <w:t>Patvirtinimo data ir Nr.</w:t>
            </w:r>
          </w:p>
        </w:tc>
      </w:tr>
      <w:tr w:rsidR="005B2909" w:rsidRPr="00A61988" w14:paraId="62C1F154" w14:textId="77777777" w:rsidTr="00FC55D0">
        <w:trPr>
          <w:trHeight w:val="195"/>
        </w:trPr>
        <w:tc>
          <w:tcPr>
            <w:tcW w:w="16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5DF08E7" w14:textId="77777777" w:rsidR="005B2909" w:rsidRPr="00A61988" w:rsidRDefault="005B2909" w:rsidP="008D181F">
            <w:pPr>
              <w:pStyle w:val="NoSpacing"/>
              <w:rPr>
                <w:rFonts w:ascii="Arial" w:hAnsi="Arial" w:cs="Arial"/>
                <w:sz w:val="24"/>
                <w:szCs w:val="24"/>
                <w:lang w:val="lt-LT"/>
              </w:rPr>
            </w:pPr>
          </w:p>
        </w:tc>
        <w:tc>
          <w:tcPr>
            <w:tcW w:w="16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8654A41" w14:textId="77777777" w:rsidR="005B2909" w:rsidRPr="00A61988" w:rsidRDefault="005B2909" w:rsidP="008D181F">
            <w:pPr>
              <w:pStyle w:val="NoSpacing"/>
              <w:rPr>
                <w:rFonts w:ascii="Arial" w:hAnsi="Arial" w:cs="Arial"/>
                <w:sz w:val="24"/>
                <w:szCs w:val="24"/>
                <w:lang w:val="lt-LT"/>
              </w:rPr>
            </w:pPr>
          </w:p>
        </w:tc>
        <w:tc>
          <w:tcPr>
            <w:tcW w:w="16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0DE6C44" w14:textId="77777777" w:rsidR="005B2909" w:rsidRPr="00A61988" w:rsidRDefault="005B2909" w:rsidP="008D181F">
            <w:pPr>
              <w:pStyle w:val="NoSpacing"/>
              <w:rPr>
                <w:rFonts w:ascii="Arial" w:hAnsi="Arial" w:cs="Arial"/>
                <w:sz w:val="24"/>
                <w:szCs w:val="24"/>
                <w:lang w:val="lt-LT"/>
              </w:rPr>
            </w:pPr>
          </w:p>
        </w:tc>
        <w:tc>
          <w:tcPr>
            <w:tcW w:w="16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FEC3F92" w14:textId="77777777" w:rsidR="005B2909" w:rsidRPr="00A61988" w:rsidRDefault="005B2909" w:rsidP="008D181F">
            <w:pPr>
              <w:pStyle w:val="NoSpacing"/>
              <w:rPr>
                <w:rFonts w:ascii="Arial" w:hAnsi="Arial" w:cs="Arial"/>
                <w:sz w:val="24"/>
                <w:szCs w:val="24"/>
                <w:lang w:val="lt-LT"/>
              </w:rPr>
            </w:pPr>
          </w:p>
        </w:tc>
        <w:tc>
          <w:tcPr>
            <w:tcW w:w="16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54FC032" w14:textId="77777777" w:rsidR="005B2909" w:rsidRPr="00A61988" w:rsidRDefault="005B2909" w:rsidP="008D181F">
            <w:pPr>
              <w:pStyle w:val="NoSpacing"/>
              <w:rPr>
                <w:rFonts w:ascii="Arial" w:hAnsi="Arial" w:cs="Arial"/>
                <w:sz w:val="24"/>
                <w:szCs w:val="24"/>
                <w:lang w:val="lt-LT"/>
              </w:rPr>
            </w:pPr>
          </w:p>
        </w:tc>
        <w:tc>
          <w:tcPr>
            <w:tcW w:w="163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F8D1740" w14:textId="77777777" w:rsidR="005B2909" w:rsidRPr="00A61988" w:rsidRDefault="005B2909" w:rsidP="008D181F">
            <w:pPr>
              <w:pStyle w:val="NoSpacing"/>
              <w:rPr>
                <w:rFonts w:ascii="Arial" w:hAnsi="Arial" w:cs="Arial"/>
                <w:sz w:val="24"/>
                <w:szCs w:val="24"/>
                <w:lang w:val="lt-LT"/>
              </w:rPr>
            </w:pPr>
          </w:p>
        </w:tc>
      </w:tr>
      <w:tr w:rsidR="005B2909" w:rsidRPr="00A61988" w14:paraId="35BFBB13" w14:textId="77777777" w:rsidTr="00FC55D0">
        <w:trPr>
          <w:trHeight w:val="300"/>
        </w:trPr>
        <w:tc>
          <w:tcPr>
            <w:tcW w:w="16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553FFC1" w14:textId="77777777" w:rsidR="005B2909" w:rsidRPr="00A61988" w:rsidRDefault="005B2909" w:rsidP="008D181F">
            <w:pPr>
              <w:pStyle w:val="NoSpacing"/>
              <w:rPr>
                <w:rFonts w:ascii="Arial" w:hAnsi="Arial" w:cs="Arial"/>
                <w:sz w:val="24"/>
                <w:szCs w:val="24"/>
                <w:highlight w:val="lightGray"/>
                <w:lang w:val="lt-LT"/>
              </w:rPr>
            </w:pPr>
          </w:p>
        </w:tc>
        <w:tc>
          <w:tcPr>
            <w:tcW w:w="16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2875998" w14:textId="77777777" w:rsidR="005B2909" w:rsidRPr="00A61988" w:rsidRDefault="005B2909" w:rsidP="008D181F">
            <w:pPr>
              <w:pStyle w:val="NoSpacing"/>
              <w:rPr>
                <w:rFonts w:ascii="Arial" w:hAnsi="Arial" w:cs="Arial"/>
                <w:sz w:val="24"/>
                <w:szCs w:val="24"/>
                <w:highlight w:val="lightGray"/>
                <w:lang w:val="lt-LT"/>
              </w:rPr>
            </w:pPr>
          </w:p>
        </w:tc>
        <w:tc>
          <w:tcPr>
            <w:tcW w:w="16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D84E4D3" w14:textId="77777777" w:rsidR="005B2909" w:rsidRPr="00A61988" w:rsidRDefault="005B2909" w:rsidP="008D181F">
            <w:pPr>
              <w:pStyle w:val="NoSpacing"/>
              <w:rPr>
                <w:rFonts w:ascii="Arial" w:hAnsi="Arial" w:cs="Arial"/>
                <w:sz w:val="24"/>
                <w:szCs w:val="24"/>
                <w:highlight w:val="lightGray"/>
                <w:lang w:val="lt-LT"/>
              </w:rPr>
            </w:pPr>
          </w:p>
        </w:tc>
        <w:tc>
          <w:tcPr>
            <w:tcW w:w="16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E4B4CDE" w14:textId="77777777" w:rsidR="005B2909" w:rsidRPr="00A61988" w:rsidRDefault="005B2909" w:rsidP="008D181F">
            <w:pPr>
              <w:pStyle w:val="NoSpacing"/>
              <w:rPr>
                <w:rFonts w:ascii="Arial" w:hAnsi="Arial" w:cs="Arial"/>
                <w:sz w:val="24"/>
                <w:szCs w:val="24"/>
                <w:highlight w:val="lightGray"/>
                <w:lang w:val="lt-LT"/>
              </w:rPr>
            </w:pPr>
          </w:p>
        </w:tc>
        <w:tc>
          <w:tcPr>
            <w:tcW w:w="16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9D0AECD" w14:textId="77777777" w:rsidR="005B2909" w:rsidRPr="00A61988" w:rsidRDefault="005B2909" w:rsidP="008D181F">
            <w:pPr>
              <w:pStyle w:val="NoSpacing"/>
              <w:rPr>
                <w:rFonts w:ascii="Arial" w:hAnsi="Arial" w:cs="Arial"/>
                <w:sz w:val="24"/>
                <w:szCs w:val="24"/>
                <w:highlight w:val="lightGray"/>
                <w:lang w:val="lt-LT"/>
              </w:rPr>
            </w:pPr>
          </w:p>
        </w:tc>
        <w:tc>
          <w:tcPr>
            <w:tcW w:w="163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5CEB342" w14:textId="77777777" w:rsidR="005B2909" w:rsidRPr="00A61988" w:rsidRDefault="005B2909" w:rsidP="008D181F">
            <w:pPr>
              <w:pStyle w:val="NoSpacing"/>
              <w:rPr>
                <w:rFonts w:ascii="Arial" w:hAnsi="Arial" w:cs="Arial"/>
                <w:sz w:val="24"/>
                <w:szCs w:val="24"/>
                <w:highlight w:val="lightGray"/>
                <w:lang w:val="lt-LT"/>
              </w:rPr>
            </w:pPr>
          </w:p>
        </w:tc>
      </w:tr>
      <w:tr w:rsidR="005B2909" w:rsidRPr="00A61988" w14:paraId="33F2018C" w14:textId="77777777" w:rsidTr="00FC55D0">
        <w:trPr>
          <w:trHeight w:val="300"/>
        </w:trPr>
        <w:tc>
          <w:tcPr>
            <w:tcW w:w="16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778A86A" w14:textId="77777777" w:rsidR="005B2909" w:rsidRPr="00A61988" w:rsidRDefault="005B2909" w:rsidP="008D181F">
            <w:pPr>
              <w:pStyle w:val="NoSpacing"/>
              <w:rPr>
                <w:rFonts w:ascii="Arial" w:hAnsi="Arial" w:cs="Arial"/>
                <w:sz w:val="24"/>
                <w:szCs w:val="24"/>
                <w:highlight w:val="lightGray"/>
                <w:lang w:val="lt-LT"/>
              </w:rPr>
            </w:pPr>
          </w:p>
        </w:tc>
        <w:tc>
          <w:tcPr>
            <w:tcW w:w="16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AE19C30" w14:textId="77777777" w:rsidR="005B2909" w:rsidRPr="00A61988" w:rsidRDefault="005B2909" w:rsidP="008D181F">
            <w:pPr>
              <w:pStyle w:val="NoSpacing"/>
              <w:rPr>
                <w:rFonts w:ascii="Arial" w:hAnsi="Arial" w:cs="Arial"/>
                <w:sz w:val="24"/>
                <w:szCs w:val="24"/>
                <w:highlight w:val="lightGray"/>
                <w:lang w:val="lt-LT"/>
              </w:rPr>
            </w:pPr>
          </w:p>
        </w:tc>
        <w:tc>
          <w:tcPr>
            <w:tcW w:w="16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C31A153" w14:textId="77777777" w:rsidR="005B2909" w:rsidRPr="00A61988" w:rsidRDefault="005B2909" w:rsidP="008D181F">
            <w:pPr>
              <w:pStyle w:val="NoSpacing"/>
              <w:rPr>
                <w:rFonts w:ascii="Arial" w:hAnsi="Arial" w:cs="Arial"/>
                <w:sz w:val="24"/>
                <w:szCs w:val="24"/>
                <w:highlight w:val="lightGray"/>
                <w:lang w:val="lt-LT"/>
              </w:rPr>
            </w:pPr>
          </w:p>
        </w:tc>
        <w:tc>
          <w:tcPr>
            <w:tcW w:w="16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706B65B" w14:textId="77777777" w:rsidR="005B2909" w:rsidRPr="00A61988" w:rsidRDefault="005B2909" w:rsidP="008D181F">
            <w:pPr>
              <w:pStyle w:val="NoSpacing"/>
              <w:rPr>
                <w:rFonts w:ascii="Arial" w:hAnsi="Arial" w:cs="Arial"/>
                <w:sz w:val="24"/>
                <w:szCs w:val="24"/>
                <w:highlight w:val="lightGray"/>
                <w:lang w:val="lt-LT"/>
              </w:rPr>
            </w:pPr>
          </w:p>
        </w:tc>
        <w:tc>
          <w:tcPr>
            <w:tcW w:w="16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78EACA9" w14:textId="77777777" w:rsidR="005B2909" w:rsidRPr="00A61988" w:rsidRDefault="005B2909" w:rsidP="008D181F">
            <w:pPr>
              <w:pStyle w:val="NoSpacing"/>
              <w:rPr>
                <w:rFonts w:ascii="Arial" w:hAnsi="Arial" w:cs="Arial"/>
                <w:sz w:val="24"/>
                <w:szCs w:val="24"/>
                <w:highlight w:val="lightGray"/>
                <w:lang w:val="lt-LT"/>
              </w:rPr>
            </w:pPr>
          </w:p>
        </w:tc>
        <w:tc>
          <w:tcPr>
            <w:tcW w:w="163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7827C94" w14:textId="77777777" w:rsidR="005B2909" w:rsidRPr="00A61988" w:rsidRDefault="005B2909" w:rsidP="008D181F">
            <w:pPr>
              <w:pStyle w:val="NoSpacing"/>
              <w:rPr>
                <w:rFonts w:ascii="Arial" w:hAnsi="Arial" w:cs="Arial"/>
                <w:sz w:val="24"/>
                <w:szCs w:val="24"/>
                <w:highlight w:val="lightGray"/>
                <w:lang w:val="lt-LT"/>
              </w:rPr>
            </w:pPr>
          </w:p>
        </w:tc>
      </w:tr>
      <w:tr w:rsidR="005B2909" w:rsidRPr="00A61988" w14:paraId="4799B386" w14:textId="77777777" w:rsidTr="00FC55D0">
        <w:trPr>
          <w:trHeight w:val="300"/>
        </w:trPr>
        <w:tc>
          <w:tcPr>
            <w:tcW w:w="16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6323225" w14:textId="77777777" w:rsidR="005B2909" w:rsidRPr="00A61988" w:rsidRDefault="005B2909" w:rsidP="008D181F">
            <w:pPr>
              <w:pStyle w:val="NoSpacing"/>
              <w:rPr>
                <w:rFonts w:ascii="Arial" w:hAnsi="Arial" w:cs="Arial"/>
                <w:sz w:val="24"/>
                <w:szCs w:val="24"/>
                <w:highlight w:val="lightGray"/>
                <w:lang w:val="lt-LT"/>
              </w:rPr>
            </w:pPr>
          </w:p>
        </w:tc>
        <w:tc>
          <w:tcPr>
            <w:tcW w:w="16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EBAB0ED" w14:textId="77777777" w:rsidR="005B2909" w:rsidRPr="00A61988" w:rsidRDefault="005B2909" w:rsidP="008D181F">
            <w:pPr>
              <w:pStyle w:val="NoSpacing"/>
              <w:rPr>
                <w:rFonts w:ascii="Arial" w:hAnsi="Arial" w:cs="Arial"/>
                <w:sz w:val="24"/>
                <w:szCs w:val="24"/>
                <w:highlight w:val="lightGray"/>
                <w:lang w:val="lt-LT"/>
              </w:rPr>
            </w:pPr>
          </w:p>
        </w:tc>
        <w:tc>
          <w:tcPr>
            <w:tcW w:w="16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B2234C3" w14:textId="77777777" w:rsidR="005B2909" w:rsidRPr="00A61988" w:rsidRDefault="005B2909" w:rsidP="008D181F">
            <w:pPr>
              <w:pStyle w:val="NoSpacing"/>
              <w:rPr>
                <w:rFonts w:ascii="Arial" w:hAnsi="Arial" w:cs="Arial"/>
                <w:sz w:val="24"/>
                <w:szCs w:val="24"/>
                <w:highlight w:val="lightGray"/>
                <w:lang w:val="lt-LT"/>
              </w:rPr>
            </w:pPr>
          </w:p>
        </w:tc>
        <w:tc>
          <w:tcPr>
            <w:tcW w:w="16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A4EED4F" w14:textId="77777777" w:rsidR="005B2909" w:rsidRPr="00A61988" w:rsidRDefault="005B2909" w:rsidP="008D181F">
            <w:pPr>
              <w:pStyle w:val="NoSpacing"/>
              <w:rPr>
                <w:rFonts w:ascii="Arial" w:hAnsi="Arial" w:cs="Arial"/>
                <w:sz w:val="24"/>
                <w:szCs w:val="24"/>
                <w:highlight w:val="lightGray"/>
                <w:lang w:val="lt-LT"/>
              </w:rPr>
            </w:pPr>
          </w:p>
        </w:tc>
        <w:tc>
          <w:tcPr>
            <w:tcW w:w="16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0F2F30C" w14:textId="77777777" w:rsidR="005B2909" w:rsidRPr="00A61988" w:rsidRDefault="005B2909" w:rsidP="008D181F">
            <w:pPr>
              <w:pStyle w:val="NoSpacing"/>
              <w:rPr>
                <w:rFonts w:ascii="Arial" w:hAnsi="Arial" w:cs="Arial"/>
                <w:sz w:val="24"/>
                <w:szCs w:val="24"/>
                <w:highlight w:val="lightGray"/>
                <w:lang w:val="lt-LT"/>
              </w:rPr>
            </w:pPr>
          </w:p>
        </w:tc>
        <w:tc>
          <w:tcPr>
            <w:tcW w:w="163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362FD3C" w14:textId="77777777" w:rsidR="005B2909" w:rsidRPr="00A61988" w:rsidRDefault="005B2909" w:rsidP="008D181F">
            <w:pPr>
              <w:pStyle w:val="NoSpacing"/>
              <w:rPr>
                <w:rFonts w:ascii="Arial" w:hAnsi="Arial" w:cs="Arial"/>
                <w:sz w:val="24"/>
                <w:szCs w:val="24"/>
                <w:highlight w:val="lightGray"/>
                <w:lang w:val="lt-LT"/>
              </w:rPr>
            </w:pPr>
          </w:p>
        </w:tc>
      </w:tr>
    </w:tbl>
    <w:p w14:paraId="6E88F584" w14:textId="77777777" w:rsidR="005B2909" w:rsidRPr="00A61988" w:rsidRDefault="005B2909" w:rsidP="005B2909">
      <w:pPr>
        <w:ind w:left="-142"/>
        <w:jc w:val="both"/>
        <w:rPr>
          <w:rFonts w:ascii="Arial" w:hAnsi="Arial" w:cs="Arial"/>
          <w:szCs w:val="24"/>
          <w:highlight w:val="lightGray"/>
        </w:rPr>
      </w:pPr>
    </w:p>
    <w:p w14:paraId="173FC0FE" w14:textId="787C11FF" w:rsidR="005B2909" w:rsidRDefault="005B2909" w:rsidP="005B2909">
      <w:pPr>
        <w:ind w:left="-142"/>
        <w:jc w:val="both"/>
        <w:rPr>
          <w:rFonts w:ascii="Arial" w:hAnsi="Arial" w:cs="Arial"/>
          <w:szCs w:val="24"/>
        </w:rPr>
      </w:pPr>
      <w:r w:rsidRPr="00A61988">
        <w:rPr>
          <w:rFonts w:ascii="Arial" w:hAnsi="Arial" w:cs="Arial"/>
          <w:szCs w:val="24"/>
        </w:rPr>
        <w:t xml:space="preserve">Ši lentelė yra </w:t>
      </w:r>
      <w:r w:rsidR="005A4E9E" w:rsidRPr="00A61988">
        <w:rPr>
          <w:rFonts w:ascii="Arial" w:hAnsi="Arial" w:cs="Arial"/>
          <w:szCs w:val="24"/>
        </w:rPr>
        <w:t xml:space="preserve">skirta </w:t>
      </w:r>
      <w:r w:rsidRPr="00A61988">
        <w:rPr>
          <w:rFonts w:ascii="Arial" w:eastAsia="Calibri" w:hAnsi="Arial" w:cs="Arial"/>
          <w:szCs w:val="24"/>
          <w:lang w:eastAsia="lt-LT"/>
        </w:rPr>
        <w:t>Kibernetinio saugumo politikos</w:t>
      </w:r>
      <w:r w:rsidRPr="00A61988">
        <w:rPr>
          <w:rFonts w:ascii="Arial" w:hAnsi="Arial" w:cs="Arial"/>
          <w:szCs w:val="24"/>
          <w:lang w:eastAsia="lt-LT" w:bidi="lt-LT"/>
        </w:rPr>
        <w:t xml:space="preserve"> </w:t>
      </w:r>
      <w:r w:rsidRPr="00A61988">
        <w:rPr>
          <w:rFonts w:ascii="Arial" w:hAnsi="Arial" w:cs="Arial"/>
          <w:szCs w:val="24"/>
        </w:rPr>
        <w:t>peržiūros proces</w:t>
      </w:r>
      <w:r w:rsidR="005A4E9E" w:rsidRPr="00A61988">
        <w:rPr>
          <w:rFonts w:ascii="Arial" w:hAnsi="Arial" w:cs="Arial"/>
          <w:szCs w:val="24"/>
        </w:rPr>
        <w:t>ui</w:t>
      </w:r>
      <w:r w:rsidRPr="00A61988">
        <w:rPr>
          <w:rFonts w:ascii="Arial" w:hAnsi="Arial" w:cs="Arial"/>
          <w:szCs w:val="24"/>
        </w:rPr>
        <w:t xml:space="preserve"> </w:t>
      </w:r>
      <w:r w:rsidR="005A4E9E" w:rsidRPr="00A61988">
        <w:rPr>
          <w:rFonts w:ascii="Arial" w:hAnsi="Arial" w:cs="Arial"/>
          <w:szCs w:val="24"/>
        </w:rPr>
        <w:t xml:space="preserve">sekti, </w:t>
      </w:r>
      <w:r w:rsidRPr="00A61988">
        <w:rPr>
          <w:rFonts w:ascii="Arial" w:hAnsi="Arial" w:cs="Arial"/>
          <w:szCs w:val="24"/>
        </w:rPr>
        <w:t xml:space="preserve">ji pildoma, kai </w:t>
      </w:r>
      <w:r w:rsidRPr="00A61988">
        <w:rPr>
          <w:rFonts w:ascii="Arial" w:eastAsia="Calibri" w:hAnsi="Arial" w:cs="Arial"/>
          <w:szCs w:val="24"/>
          <w:lang w:eastAsia="lt-LT"/>
        </w:rPr>
        <w:t>Kibernetinio saugumo politik</w:t>
      </w:r>
      <w:r w:rsidR="005A4E9E" w:rsidRPr="00A61988">
        <w:rPr>
          <w:rFonts w:ascii="Arial" w:eastAsia="Calibri" w:hAnsi="Arial" w:cs="Arial"/>
          <w:szCs w:val="24"/>
          <w:lang w:eastAsia="lt-LT"/>
        </w:rPr>
        <w:t>a</w:t>
      </w:r>
      <w:r w:rsidRPr="00A61988">
        <w:rPr>
          <w:rFonts w:ascii="Arial" w:hAnsi="Arial" w:cs="Arial"/>
          <w:szCs w:val="24"/>
        </w:rPr>
        <w:t xml:space="preserve"> peržiūrima ir (ar) atnaujinama.</w:t>
      </w:r>
    </w:p>
    <w:p w14:paraId="0BF74D3B" w14:textId="77777777" w:rsidR="003F6F99" w:rsidRDefault="003F6F99" w:rsidP="005B2909">
      <w:pPr>
        <w:ind w:left="-142"/>
        <w:jc w:val="both"/>
        <w:rPr>
          <w:rFonts w:ascii="Arial" w:hAnsi="Arial" w:cs="Arial"/>
          <w:szCs w:val="24"/>
        </w:rPr>
      </w:pPr>
    </w:p>
    <w:p w14:paraId="7A02599D" w14:textId="61C7F254" w:rsidR="003F6F99" w:rsidRPr="00A61988" w:rsidRDefault="003F6F99" w:rsidP="00375EEF">
      <w:pPr>
        <w:ind w:left="-142"/>
        <w:jc w:val="center"/>
        <w:rPr>
          <w:rFonts w:ascii="Arial" w:hAnsi="Arial" w:cs="Arial"/>
          <w:szCs w:val="24"/>
        </w:rPr>
      </w:pPr>
      <w:r>
        <w:rPr>
          <w:rFonts w:ascii="Arial" w:hAnsi="Arial" w:cs="Arial"/>
          <w:szCs w:val="24"/>
        </w:rPr>
        <w:t>________________</w:t>
      </w:r>
    </w:p>
    <w:p w14:paraId="20A0DD54" w14:textId="77777777" w:rsidR="005B2909" w:rsidRPr="00A61988" w:rsidRDefault="005B2909" w:rsidP="00BA6B2C">
      <w:pPr>
        <w:spacing w:after="160" w:line="259" w:lineRule="auto"/>
        <w:rPr>
          <w:rFonts w:asciiTheme="minorBidi" w:hAnsiTheme="minorBidi"/>
          <w:szCs w:val="24"/>
        </w:rPr>
      </w:pPr>
    </w:p>
    <w:sectPr w:rsidR="005B2909" w:rsidRPr="00A61988" w:rsidSect="00B11383">
      <w:footerReference w:type="default" r:id="rId9"/>
      <w:pgSz w:w="11908" w:h="16840"/>
      <w:pgMar w:top="1134" w:right="567" w:bottom="1134" w:left="1701" w:header="1162" w:footer="0" w:gutter="0"/>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78C978" w14:textId="77777777" w:rsidR="00702B86" w:rsidRDefault="00702B86">
      <w:pPr>
        <w:rPr>
          <w:rFonts w:ascii="Calibri" w:eastAsia="Calibri" w:hAnsi="Calibri" w:cs="Calibri"/>
          <w:sz w:val="22"/>
          <w:szCs w:val="22"/>
          <w:lang w:eastAsia="lt-LT"/>
        </w:rPr>
      </w:pPr>
      <w:r>
        <w:rPr>
          <w:rFonts w:ascii="Calibri" w:eastAsia="Calibri" w:hAnsi="Calibri" w:cs="Calibri"/>
          <w:sz w:val="22"/>
          <w:szCs w:val="22"/>
          <w:lang w:eastAsia="lt-LT"/>
        </w:rPr>
        <w:separator/>
      </w:r>
    </w:p>
  </w:endnote>
  <w:endnote w:type="continuationSeparator" w:id="0">
    <w:p w14:paraId="355A0158" w14:textId="77777777" w:rsidR="00702B86" w:rsidRDefault="00702B86">
      <w:pPr>
        <w:rPr>
          <w:rFonts w:ascii="Calibri" w:eastAsia="Calibri" w:hAnsi="Calibri" w:cs="Calibri"/>
          <w:sz w:val="22"/>
          <w:szCs w:val="22"/>
          <w:lang w:eastAsia="lt-LT"/>
        </w:rPr>
      </w:pPr>
      <w:r>
        <w:rPr>
          <w:rFonts w:ascii="Calibri" w:eastAsia="Calibri" w:hAnsi="Calibri" w:cs="Calibri"/>
          <w:sz w:val="22"/>
          <w:szCs w:val="22"/>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1320620"/>
      <w:docPartObj>
        <w:docPartGallery w:val="Page Numbers (Bottom of Page)"/>
        <w:docPartUnique/>
      </w:docPartObj>
    </w:sdtPr>
    <w:sdtEndPr/>
    <w:sdtContent>
      <w:p w14:paraId="60FB475D" w14:textId="19262FC7" w:rsidR="0065227E" w:rsidRDefault="0065227E">
        <w:pPr>
          <w:pStyle w:val="Footer"/>
          <w:jc w:val="right"/>
        </w:pPr>
        <w:r>
          <w:fldChar w:fldCharType="begin"/>
        </w:r>
        <w:r>
          <w:instrText>PAGE   \* MERGEFORMAT</w:instrText>
        </w:r>
        <w:r>
          <w:fldChar w:fldCharType="separate"/>
        </w:r>
        <w:r>
          <w:t>2</w:t>
        </w:r>
        <w:r>
          <w:fldChar w:fldCharType="end"/>
        </w:r>
      </w:p>
    </w:sdtContent>
  </w:sdt>
  <w:p w14:paraId="04D186C2" w14:textId="77777777" w:rsidR="00220765" w:rsidRPr="00953C15" w:rsidRDefault="00220765" w:rsidP="00B15F4B">
    <w:pPr>
      <w:pStyle w:val="Footer"/>
      <w:jc w:val="right"/>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02E02E" w14:textId="77777777" w:rsidR="00702B86" w:rsidRDefault="00702B86">
      <w:pPr>
        <w:rPr>
          <w:rFonts w:ascii="Calibri" w:eastAsia="Calibri" w:hAnsi="Calibri" w:cs="Calibri"/>
          <w:sz w:val="22"/>
          <w:szCs w:val="22"/>
          <w:lang w:eastAsia="lt-LT"/>
        </w:rPr>
      </w:pPr>
      <w:r>
        <w:rPr>
          <w:rFonts w:ascii="Calibri" w:eastAsia="Calibri" w:hAnsi="Calibri" w:cs="Calibri"/>
          <w:sz w:val="22"/>
          <w:szCs w:val="22"/>
          <w:lang w:eastAsia="lt-LT"/>
        </w:rPr>
        <w:separator/>
      </w:r>
    </w:p>
  </w:footnote>
  <w:footnote w:type="continuationSeparator" w:id="0">
    <w:p w14:paraId="28A4599A" w14:textId="77777777" w:rsidR="00702B86" w:rsidRDefault="00702B86">
      <w:pPr>
        <w:rPr>
          <w:rFonts w:ascii="Calibri" w:eastAsia="Calibri" w:hAnsi="Calibri" w:cs="Calibri"/>
          <w:sz w:val="22"/>
          <w:szCs w:val="22"/>
          <w:lang w:eastAsia="lt-LT"/>
        </w:rPr>
      </w:pPr>
      <w:r>
        <w:rPr>
          <w:rFonts w:ascii="Calibri" w:eastAsia="Calibri" w:hAnsi="Calibri" w:cs="Calibri"/>
          <w:sz w:val="22"/>
          <w:szCs w:val="22"/>
          <w:lang w:eastAsia="lt-LT"/>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24B42"/>
    <w:multiLevelType w:val="multilevel"/>
    <w:tmpl w:val="4A527B3A"/>
    <w:lvl w:ilvl="0">
      <w:start w:val="1"/>
      <w:numFmt w:val="decimal"/>
      <w:lvlText w:val="%1."/>
      <w:lvlJc w:val="left"/>
      <w:pPr>
        <w:ind w:left="360" w:hanging="360"/>
      </w:pPr>
      <w:rPr>
        <w:b w:val="0"/>
        <w:bCs w:val="0"/>
      </w:rPr>
    </w:lvl>
    <w:lvl w:ilvl="1">
      <w:start w:val="1"/>
      <w:numFmt w:val="decimal"/>
      <w:lvlText w:val="%1.%2."/>
      <w:lvlJc w:val="left"/>
      <w:pPr>
        <w:ind w:left="766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B1A2438"/>
    <w:multiLevelType w:val="hybridMultilevel"/>
    <w:tmpl w:val="47D641B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28276802">
    <w:abstractNumId w:val="0"/>
  </w:num>
  <w:num w:numId="2" w16cid:durableId="786446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27FA"/>
    <w:rsid w:val="00022EC6"/>
    <w:rsid w:val="00034A2C"/>
    <w:rsid w:val="000509CA"/>
    <w:rsid w:val="000538A2"/>
    <w:rsid w:val="00056DB1"/>
    <w:rsid w:val="00062401"/>
    <w:rsid w:val="000A763B"/>
    <w:rsid w:val="000C65B1"/>
    <w:rsid w:val="000E0E9B"/>
    <w:rsid w:val="0011050A"/>
    <w:rsid w:val="00115F6B"/>
    <w:rsid w:val="00133926"/>
    <w:rsid w:val="001427C9"/>
    <w:rsid w:val="001434B6"/>
    <w:rsid w:val="001716B4"/>
    <w:rsid w:val="0017626D"/>
    <w:rsid w:val="00176510"/>
    <w:rsid w:val="001855DC"/>
    <w:rsid w:val="001C0080"/>
    <w:rsid w:val="001E53DC"/>
    <w:rsid w:val="00200CD3"/>
    <w:rsid w:val="00220765"/>
    <w:rsid w:val="00223BF3"/>
    <w:rsid w:val="00230D83"/>
    <w:rsid w:val="00274481"/>
    <w:rsid w:val="002C363A"/>
    <w:rsid w:val="002E099A"/>
    <w:rsid w:val="003068CD"/>
    <w:rsid w:val="003138A4"/>
    <w:rsid w:val="0031564A"/>
    <w:rsid w:val="00344C45"/>
    <w:rsid w:val="00375EEF"/>
    <w:rsid w:val="003866F5"/>
    <w:rsid w:val="003A5B7C"/>
    <w:rsid w:val="003B7552"/>
    <w:rsid w:val="003B7FC0"/>
    <w:rsid w:val="003D6F49"/>
    <w:rsid w:val="003E27FA"/>
    <w:rsid w:val="003F02E3"/>
    <w:rsid w:val="003F5A14"/>
    <w:rsid w:val="003F6F99"/>
    <w:rsid w:val="004010C5"/>
    <w:rsid w:val="00407C33"/>
    <w:rsid w:val="00424E1A"/>
    <w:rsid w:val="00433974"/>
    <w:rsid w:val="004349F4"/>
    <w:rsid w:val="004773E7"/>
    <w:rsid w:val="004A0AF3"/>
    <w:rsid w:val="004A1DC2"/>
    <w:rsid w:val="004C7008"/>
    <w:rsid w:val="004D7E38"/>
    <w:rsid w:val="004E5FA3"/>
    <w:rsid w:val="004F7C6C"/>
    <w:rsid w:val="00512F7D"/>
    <w:rsid w:val="005177F8"/>
    <w:rsid w:val="005346E5"/>
    <w:rsid w:val="00543DD4"/>
    <w:rsid w:val="00554009"/>
    <w:rsid w:val="00563F96"/>
    <w:rsid w:val="005709A5"/>
    <w:rsid w:val="005A4E9E"/>
    <w:rsid w:val="005A7033"/>
    <w:rsid w:val="005B2909"/>
    <w:rsid w:val="005C1CCB"/>
    <w:rsid w:val="005C4DDA"/>
    <w:rsid w:val="00607533"/>
    <w:rsid w:val="0065227E"/>
    <w:rsid w:val="006529A8"/>
    <w:rsid w:val="00677ED9"/>
    <w:rsid w:val="006824AE"/>
    <w:rsid w:val="006B239A"/>
    <w:rsid w:val="006B2AB1"/>
    <w:rsid w:val="006B62F9"/>
    <w:rsid w:val="006C31F7"/>
    <w:rsid w:val="006F6E4A"/>
    <w:rsid w:val="00702B86"/>
    <w:rsid w:val="007410ED"/>
    <w:rsid w:val="00747B77"/>
    <w:rsid w:val="00767C55"/>
    <w:rsid w:val="00773283"/>
    <w:rsid w:val="007827CD"/>
    <w:rsid w:val="00784916"/>
    <w:rsid w:val="007A2056"/>
    <w:rsid w:val="007C6C35"/>
    <w:rsid w:val="007F578B"/>
    <w:rsid w:val="00803595"/>
    <w:rsid w:val="00811647"/>
    <w:rsid w:val="0081523B"/>
    <w:rsid w:val="008302B1"/>
    <w:rsid w:val="0086043B"/>
    <w:rsid w:val="00861C18"/>
    <w:rsid w:val="008722E3"/>
    <w:rsid w:val="00875CF8"/>
    <w:rsid w:val="0088233E"/>
    <w:rsid w:val="00892767"/>
    <w:rsid w:val="008A39D9"/>
    <w:rsid w:val="008B023D"/>
    <w:rsid w:val="008B1B55"/>
    <w:rsid w:val="008B577C"/>
    <w:rsid w:val="00904806"/>
    <w:rsid w:val="009062A8"/>
    <w:rsid w:val="00921C7E"/>
    <w:rsid w:val="00935749"/>
    <w:rsid w:val="00972E81"/>
    <w:rsid w:val="009772DE"/>
    <w:rsid w:val="009B15A3"/>
    <w:rsid w:val="009C2EFE"/>
    <w:rsid w:val="009C392D"/>
    <w:rsid w:val="00A32EF6"/>
    <w:rsid w:val="00A45F97"/>
    <w:rsid w:val="00A61988"/>
    <w:rsid w:val="00A67B8C"/>
    <w:rsid w:val="00A928E0"/>
    <w:rsid w:val="00AA5E8D"/>
    <w:rsid w:val="00AD1A4B"/>
    <w:rsid w:val="00B03557"/>
    <w:rsid w:val="00B11383"/>
    <w:rsid w:val="00B37CB9"/>
    <w:rsid w:val="00B723FD"/>
    <w:rsid w:val="00B74F7F"/>
    <w:rsid w:val="00B91216"/>
    <w:rsid w:val="00B93D64"/>
    <w:rsid w:val="00BA6B2C"/>
    <w:rsid w:val="00BB3427"/>
    <w:rsid w:val="00BC68E0"/>
    <w:rsid w:val="00C2067E"/>
    <w:rsid w:val="00C24722"/>
    <w:rsid w:val="00C30A19"/>
    <w:rsid w:val="00C8635F"/>
    <w:rsid w:val="00C91162"/>
    <w:rsid w:val="00CA0503"/>
    <w:rsid w:val="00CA24CA"/>
    <w:rsid w:val="00CA79D7"/>
    <w:rsid w:val="00CC38D1"/>
    <w:rsid w:val="00CC78B4"/>
    <w:rsid w:val="00CD7114"/>
    <w:rsid w:val="00D06BF9"/>
    <w:rsid w:val="00D12954"/>
    <w:rsid w:val="00D510DC"/>
    <w:rsid w:val="00D55131"/>
    <w:rsid w:val="00D9226A"/>
    <w:rsid w:val="00DB5C13"/>
    <w:rsid w:val="00DC528B"/>
    <w:rsid w:val="00DC52A4"/>
    <w:rsid w:val="00DC5DED"/>
    <w:rsid w:val="00DC7137"/>
    <w:rsid w:val="00DE34D5"/>
    <w:rsid w:val="00DF3173"/>
    <w:rsid w:val="00E1597A"/>
    <w:rsid w:val="00E16B20"/>
    <w:rsid w:val="00E22214"/>
    <w:rsid w:val="00E50F22"/>
    <w:rsid w:val="00E52A87"/>
    <w:rsid w:val="00E54B9E"/>
    <w:rsid w:val="00EB17F2"/>
    <w:rsid w:val="00EC06E2"/>
    <w:rsid w:val="00EF5CB1"/>
    <w:rsid w:val="00F12C2D"/>
    <w:rsid w:val="00F2336A"/>
    <w:rsid w:val="00F366AB"/>
    <w:rsid w:val="00FA2A1C"/>
    <w:rsid w:val="00FC55D0"/>
    <w:rsid w:val="00FC71D3"/>
    <w:rsid w:val="00FD5A93"/>
    <w:rsid w:val="00FE1D0B"/>
    <w:rsid w:val="00FF096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4A1F1B"/>
  <w15:docId w15:val="{B43DC62F-759C-4479-B2D4-ED0D4A554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200CD3"/>
    <w:rPr>
      <w:color w:val="808080"/>
    </w:rPr>
  </w:style>
  <w:style w:type="character" w:styleId="Hyperlink">
    <w:name w:val="Hyperlink"/>
    <w:basedOn w:val="DefaultParagraphFont"/>
    <w:uiPriority w:val="99"/>
    <w:unhideWhenUsed/>
    <w:rsid w:val="00133926"/>
    <w:rPr>
      <w:color w:val="0000FF" w:themeColor="hyperlink"/>
      <w:u w:val="single"/>
    </w:rPr>
  </w:style>
  <w:style w:type="character" w:styleId="FollowedHyperlink">
    <w:name w:val="FollowedHyperlink"/>
    <w:basedOn w:val="DefaultParagraphFont"/>
    <w:semiHidden/>
    <w:unhideWhenUsed/>
    <w:rsid w:val="00133926"/>
    <w:rPr>
      <w:color w:val="800080" w:themeColor="followedHyperlink"/>
      <w:u w:val="single"/>
    </w:rPr>
  </w:style>
  <w:style w:type="paragraph" w:styleId="Footer">
    <w:name w:val="footer"/>
    <w:basedOn w:val="Normal"/>
    <w:link w:val="FooterChar"/>
    <w:uiPriority w:val="99"/>
    <w:unhideWhenUsed/>
    <w:rsid w:val="00220765"/>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220765"/>
    <w:rPr>
      <w:rFonts w:asciiTheme="minorHAnsi" w:eastAsiaTheme="minorHAnsi" w:hAnsiTheme="minorHAnsi" w:cstheme="minorBidi"/>
      <w:sz w:val="22"/>
      <w:szCs w:val="22"/>
    </w:rPr>
  </w:style>
  <w:style w:type="character" w:styleId="PageNumber">
    <w:name w:val="page number"/>
    <w:basedOn w:val="DefaultParagraphFont"/>
    <w:rsid w:val="00220765"/>
  </w:style>
  <w:style w:type="paragraph" w:styleId="ListParagraph">
    <w:name w:val="List Paragraph"/>
    <w:aliases w:val="Table of contents numbered,Colorful List - Accent 11,Bullet EY,List Paragraph2,ERP-List Paragraph,List Paragraph1,List Paragraph11,List Paragraph Red,INVEGA style 2,Numbering,Sąrašo pastraipa.Bullet,Bullet,Lentele,List Paragraph22,lp1"/>
    <w:basedOn w:val="Normal"/>
    <w:link w:val="ListParagraphChar"/>
    <w:qFormat/>
    <w:rsid w:val="00220765"/>
    <w:pPr>
      <w:spacing w:after="200" w:line="276" w:lineRule="auto"/>
      <w:ind w:left="720"/>
      <w:contextualSpacing/>
    </w:pPr>
    <w:rPr>
      <w:rFonts w:asciiTheme="minorHAnsi" w:eastAsiaTheme="minorHAnsi" w:hAnsiTheme="minorHAnsi" w:cstheme="minorBidi"/>
      <w:sz w:val="22"/>
      <w:szCs w:val="22"/>
    </w:rPr>
  </w:style>
  <w:style w:type="character" w:customStyle="1" w:styleId="ListParagraphChar">
    <w:name w:val="List Paragraph Char"/>
    <w:aliases w:val="Table of contents numbered Char,Colorful List - Accent 11 Char,Bullet EY Char,List Paragraph2 Char,ERP-List Paragraph Char,List Paragraph1 Char,List Paragraph11 Char,List Paragraph Red Char,INVEGA style 2 Char,Numbering Char,lp1 Char"/>
    <w:basedOn w:val="DefaultParagraphFont"/>
    <w:link w:val="ListParagraph"/>
    <w:rsid w:val="00220765"/>
    <w:rPr>
      <w:rFonts w:asciiTheme="minorHAnsi" w:eastAsiaTheme="minorHAnsi" w:hAnsiTheme="minorHAnsi" w:cstheme="minorBidi"/>
      <w:sz w:val="22"/>
      <w:szCs w:val="22"/>
    </w:rPr>
  </w:style>
  <w:style w:type="table" w:styleId="TableGrid">
    <w:name w:val="Table Grid"/>
    <w:basedOn w:val="TableNormal"/>
    <w:uiPriority w:val="39"/>
    <w:rsid w:val="00220765"/>
    <w:rPr>
      <w:sz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20765"/>
    <w:rPr>
      <w:rFonts w:asciiTheme="minorHAnsi" w:eastAsiaTheme="minorHAnsi" w:hAnsiTheme="minorHAnsi" w:cstheme="minorBidi"/>
      <w:sz w:val="22"/>
      <w:szCs w:val="22"/>
    </w:rPr>
  </w:style>
  <w:style w:type="paragraph" w:styleId="Header">
    <w:name w:val="header"/>
    <w:basedOn w:val="Normal"/>
    <w:link w:val="HeaderChar"/>
    <w:unhideWhenUsed/>
    <w:rsid w:val="000509CA"/>
    <w:pPr>
      <w:tabs>
        <w:tab w:val="center" w:pos="4819"/>
        <w:tab w:val="right" w:pos="9638"/>
      </w:tabs>
    </w:pPr>
  </w:style>
  <w:style w:type="character" w:customStyle="1" w:styleId="HeaderChar">
    <w:name w:val="Header Char"/>
    <w:basedOn w:val="DefaultParagraphFont"/>
    <w:link w:val="Header"/>
    <w:rsid w:val="000509CA"/>
  </w:style>
  <w:style w:type="paragraph" w:styleId="Revision">
    <w:name w:val="Revision"/>
    <w:hidden/>
    <w:semiHidden/>
    <w:rsid w:val="00DC528B"/>
  </w:style>
  <w:style w:type="character" w:styleId="CommentReference">
    <w:name w:val="annotation reference"/>
    <w:basedOn w:val="DefaultParagraphFont"/>
    <w:semiHidden/>
    <w:unhideWhenUsed/>
    <w:rsid w:val="00DC528B"/>
    <w:rPr>
      <w:sz w:val="16"/>
      <w:szCs w:val="16"/>
    </w:rPr>
  </w:style>
  <w:style w:type="paragraph" w:styleId="CommentText">
    <w:name w:val="annotation text"/>
    <w:basedOn w:val="Normal"/>
    <w:link w:val="CommentTextChar"/>
    <w:unhideWhenUsed/>
    <w:rsid w:val="00DC528B"/>
    <w:rPr>
      <w:sz w:val="20"/>
    </w:rPr>
  </w:style>
  <w:style w:type="character" w:customStyle="1" w:styleId="CommentTextChar">
    <w:name w:val="Comment Text Char"/>
    <w:basedOn w:val="DefaultParagraphFont"/>
    <w:link w:val="CommentText"/>
    <w:rsid w:val="00DC528B"/>
    <w:rPr>
      <w:sz w:val="20"/>
    </w:rPr>
  </w:style>
  <w:style w:type="paragraph" w:styleId="CommentSubject">
    <w:name w:val="annotation subject"/>
    <w:basedOn w:val="CommentText"/>
    <w:next w:val="CommentText"/>
    <w:link w:val="CommentSubjectChar"/>
    <w:semiHidden/>
    <w:unhideWhenUsed/>
    <w:rsid w:val="00DC528B"/>
    <w:rPr>
      <w:b/>
      <w:bCs/>
    </w:rPr>
  </w:style>
  <w:style w:type="character" w:customStyle="1" w:styleId="CommentSubjectChar">
    <w:name w:val="Comment Subject Char"/>
    <w:basedOn w:val="CommentTextChar"/>
    <w:link w:val="CommentSubject"/>
    <w:semiHidden/>
    <w:rsid w:val="00DC528B"/>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9614">
      <w:bodyDiv w:val="1"/>
      <w:marLeft w:val="0"/>
      <w:marRight w:val="0"/>
      <w:marTop w:val="0"/>
      <w:marBottom w:val="0"/>
      <w:divBdr>
        <w:top w:val="none" w:sz="0" w:space="0" w:color="auto"/>
        <w:left w:val="none" w:sz="0" w:space="0" w:color="auto"/>
        <w:bottom w:val="none" w:sz="0" w:space="0" w:color="auto"/>
        <w:right w:val="none" w:sz="0" w:space="0" w:color="auto"/>
      </w:divBdr>
    </w:div>
    <w:div w:id="56982200">
      <w:bodyDiv w:val="1"/>
      <w:marLeft w:val="0"/>
      <w:marRight w:val="0"/>
      <w:marTop w:val="0"/>
      <w:marBottom w:val="0"/>
      <w:divBdr>
        <w:top w:val="none" w:sz="0" w:space="0" w:color="auto"/>
        <w:left w:val="none" w:sz="0" w:space="0" w:color="auto"/>
        <w:bottom w:val="none" w:sz="0" w:space="0" w:color="auto"/>
        <w:right w:val="none" w:sz="0" w:space="0" w:color="auto"/>
      </w:divBdr>
    </w:div>
    <w:div w:id="1206483692">
      <w:bodyDiv w:val="1"/>
      <w:marLeft w:val="0"/>
      <w:marRight w:val="0"/>
      <w:marTop w:val="0"/>
      <w:marBottom w:val="0"/>
      <w:divBdr>
        <w:top w:val="none" w:sz="0" w:space="0" w:color="auto"/>
        <w:left w:val="none" w:sz="0" w:space="0" w:color="auto"/>
        <w:bottom w:val="none" w:sz="0" w:space="0" w:color="auto"/>
        <w:right w:val="none" w:sz="0" w:space="0" w:color="auto"/>
      </w:divBdr>
    </w:div>
    <w:div w:id="1506743935">
      <w:bodyDiv w:val="1"/>
      <w:marLeft w:val="0"/>
      <w:marRight w:val="0"/>
      <w:marTop w:val="0"/>
      <w:marBottom w:val="0"/>
      <w:divBdr>
        <w:top w:val="none" w:sz="0" w:space="0" w:color="auto"/>
        <w:left w:val="none" w:sz="0" w:space="0" w:color="auto"/>
        <w:bottom w:val="none" w:sz="0" w:space="0" w:color="auto"/>
        <w:right w:val="none" w:sz="0" w:space="0" w:color="auto"/>
      </w:divBdr>
    </w:div>
    <w:div w:id="1559510984">
      <w:bodyDiv w:val="1"/>
      <w:marLeft w:val="0"/>
      <w:marRight w:val="0"/>
      <w:marTop w:val="0"/>
      <w:marBottom w:val="0"/>
      <w:divBdr>
        <w:top w:val="none" w:sz="0" w:space="0" w:color="auto"/>
        <w:left w:val="none" w:sz="0" w:space="0" w:color="auto"/>
        <w:bottom w:val="none" w:sz="0" w:space="0" w:color="auto"/>
        <w:right w:val="none" w:sz="0" w:space="0" w:color="auto"/>
      </w:divBdr>
    </w:div>
    <w:div w:id="1584412015">
      <w:bodyDiv w:val="1"/>
      <w:marLeft w:val="0"/>
      <w:marRight w:val="0"/>
      <w:marTop w:val="0"/>
      <w:marBottom w:val="0"/>
      <w:divBdr>
        <w:top w:val="none" w:sz="0" w:space="0" w:color="auto"/>
        <w:left w:val="none" w:sz="0" w:space="0" w:color="auto"/>
        <w:bottom w:val="none" w:sz="0" w:space="0" w:color="auto"/>
        <w:right w:val="none" w:sz="0" w:space="0" w:color="auto"/>
      </w:divBdr>
    </w:div>
    <w:div w:id="21279199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601D37-968B-44A6-880E-24D875019A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9</Pages>
  <Words>11976</Words>
  <Characters>6827</Characters>
  <Application>Microsoft Office Word</Application>
  <DocSecurity>0</DocSecurity>
  <Lines>56</Lines>
  <Paragraphs>37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18766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Rūta Andriuškaitė</dc:creator>
  <cp:lastModifiedBy>Jolita Lingė</cp:lastModifiedBy>
  <cp:revision>28</cp:revision>
  <cp:lastPrinted>2022-02-21T13:49:00Z</cp:lastPrinted>
  <dcterms:created xsi:type="dcterms:W3CDTF">2026-02-23T13:25:00Z</dcterms:created>
  <dcterms:modified xsi:type="dcterms:W3CDTF">2026-03-02T10:49:00Z</dcterms:modified>
</cp:coreProperties>
</file>